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B9AB" w14:textId="77777777" w:rsidR="005D3DE3" w:rsidRDefault="00B91718">
      <w:pPr>
        <w:pStyle w:val="Title"/>
        <w:spacing w:after="20"/>
      </w:pPr>
      <w:r>
        <w:rPr>
          <w:rFonts w:ascii="Aptos Display" w:eastAsia="Aptos Display" w:hAnsi="Aptos Display"/>
        </w:rPr>
        <w:t>Help and escalation guide</w:t>
      </w:r>
    </w:p>
    <w:p w14:paraId="62A54240" w14:textId="77777777" w:rsidR="005D3DE3" w:rsidRDefault="00B91718">
      <w:pPr>
        <w:spacing w:after="160"/>
      </w:pPr>
      <w:r>
        <w:rPr>
          <w:b/>
          <w:color w:val="59636E"/>
          <w:sz w:val="20"/>
        </w:rPr>
        <w:t>Ask the right person a clear question, then keep the team moving</w:t>
      </w:r>
    </w:p>
    <w:tbl>
      <w:tblPr>
        <w:tblW w:w="0" w:type="auto"/>
        <w:jc w:val="center"/>
        <w:tblLook w:val="04A0" w:firstRow="1" w:lastRow="0" w:firstColumn="1" w:lastColumn="0" w:noHBand="0" w:noVBand="1"/>
      </w:tblPr>
      <w:tblGrid>
        <w:gridCol w:w="10454"/>
      </w:tblGrid>
      <w:tr w:rsidR="005D3DE3" w14:paraId="3BEB3C1B" w14:textId="77777777">
        <w:trPr>
          <w:jc w:val="center"/>
        </w:trPr>
        <w:tc>
          <w:tcPr>
            <w:tcW w:w="10454" w:type="dxa"/>
            <w:shd w:val="clear" w:color="auto" w:fill="FDF0EB"/>
            <w:tcMar>
              <w:top w:w="95" w:type="dxa"/>
              <w:left w:w="130" w:type="dxa"/>
              <w:bottom w:w="95" w:type="dxa"/>
              <w:right w:w="130" w:type="dxa"/>
            </w:tcMar>
            <w:vAlign w:val="center"/>
          </w:tcPr>
          <w:p w14:paraId="70C3E257" w14:textId="77777777" w:rsidR="005D3DE3" w:rsidRDefault="00B91718">
            <w:pPr>
              <w:spacing w:after="0"/>
            </w:pPr>
            <w:r>
              <w:rPr>
                <w:b/>
                <w:color w:val="183B5B"/>
                <w:sz w:val="17"/>
              </w:rPr>
              <w:t xml:space="preserve">Package scope: </w:t>
            </w:r>
            <w:r>
              <w:rPr>
                <w:color w:val="24313D"/>
                <w:sz w:val="17"/>
              </w:rPr>
              <w:t>This package is the operating guide for the five Q3 hackathon use cases. Follow the assigned use-case brief, current event-team instructions, and the guardrails in this package.</w:t>
            </w:r>
          </w:p>
        </w:tc>
      </w:tr>
    </w:tbl>
    <w:p w14:paraId="672A6659" w14:textId="77777777" w:rsidR="005D3DE3" w:rsidRDefault="005D3DE3">
      <w:pPr>
        <w:spacing w:after="0"/>
      </w:pPr>
    </w:p>
    <w:p w14:paraId="7A0795F3" w14:textId="77777777" w:rsidR="005D3DE3" w:rsidRDefault="00B91718">
      <w:r>
        <w:t>The goal is not to solve every question alone. The goal is to get a fast usable answer without creating a hidden advantage or waiting unnecessarily.</w:t>
      </w:r>
    </w:p>
    <w:p w14:paraId="32ED8211" w14:textId="77777777" w:rsidR="005D3DE3" w:rsidRDefault="00B91718">
      <w:pPr>
        <w:pStyle w:val="Heading1"/>
      </w:pPr>
      <w:r>
        <w:rPr>
          <w:rFonts w:ascii="Aptos" w:eastAsia="Aptos" w:hAnsi="Aptos"/>
        </w:rPr>
        <w:t>Where to find current event information</w:t>
      </w:r>
    </w:p>
    <w:tbl>
      <w:tblPr>
        <w:tblStyle w:val="TableGrid"/>
        <w:tblW w:w="0" w:type="auto"/>
        <w:jc w:val="center"/>
        <w:tblLook w:val="04A0" w:firstRow="1" w:lastRow="0" w:firstColumn="1" w:lastColumn="0" w:noHBand="0" w:noVBand="1"/>
      </w:tblPr>
      <w:tblGrid>
        <w:gridCol w:w="4745"/>
        <w:gridCol w:w="5699"/>
      </w:tblGrid>
      <w:tr w:rsidR="005D3DE3" w14:paraId="17BB157A" w14:textId="77777777">
        <w:trPr>
          <w:tblHeader/>
          <w:jc w:val="center"/>
        </w:trPr>
        <w:tc>
          <w:tcPr>
            <w:tcW w:w="3168" w:type="dxa"/>
            <w:shd w:val="clear" w:color="auto" w:fill="183B5B"/>
            <w:tcMar>
              <w:top w:w="80" w:type="dxa"/>
              <w:left w:w="100" w:type="dxa"/>
              <w:bottom w:w="80" w:type="dxa"/>
              <w:right w:w="100" w:type="dxa"/>
            </w:tcMar>
            <w:vAlign w:val="center"/>
          </w:tcPr>
          <w:p w14:paraId="7320B83C" w14:textId="77777777" w:rsidR="005D3DE3" w:rsidRDefault="00B91718">
            <w:pPr>
              <w:spacing w:after="0"/>
            </w:pPr>
            <w:r>
              <w:rPr>
                <w:b/>
                <w:color w:val="FFFFFF"/>
                <w:sz w:val="16"/>
              </w:rPr>
              <w:t>Need</w:t>
            </w:r>
          </w:p>
        </w:tc>
        <w:tc>
          <w:tcPr>
            <w:tcW w:w="6120" w:type="dxa"/>
            <w:shd w:val="clear" w:color="auto" w:fill="183B5B"/>
            <w:tcMar>
              <w:top w:w="80" w:type="dxa"/>
              <w:left w:w="100" w:type="dxa"/>
              <w:bottom w:w="80" w:type="dxa"/>
              <w:right w:w="100" w:type="dxa"/>
            </w:tcMar>
            <w:vAlign w:val="center"/>
          </w:tcPr>
          <w:p w14:paraId="5B96F861" w14:textId="77777777" w:rsidR="005D3DE3" w:rsidRDefault="00B91718">
            <w:pPr>
              <w:spacing w:after="0"/>
            </w:pPr>
            <w:r>
              <w:rPr>
                <w:b/>
                <w:color w:val="FFFFFF"/>
                <w:sz w:val="16"/>
              </w:rPr>
              <w:t>Current source</w:t>
            </w:r>
          </w:p>
        </w:tc>
      </w:tr>
      <w:tr w:rsidR="005D3DE3" w14:paraId="4FEA2831" w14:textId="77777777">
        <w:trPr>
          <w:cantSplit/>
          <w:jc w:val="center"/>
        </w:trPr>
        <w:tc>
          <w:tcPr>
            <w:tcW w:w="3168" w:type="dxa"/>
            <w:tcMar>
              <w:top w:w="80" w:type="dxa"/>
              <w:left w:w="100" w:type="dxa"/>
              <w:bottom w:w="80" w:type="dxa"/>
              <w:right w:w="100" w:type="dxa"/>
            </w:tcMar>
          </w:tcPr>
          <w:p w14:paraId="4EFA23AA" w14:textId="77777777" w:rsidR="005D3DE3" w:rsidRDefault="00B91718">
            <w:pPr>
              <w:spacing w:after="0"/>
            </w:pPr>
            <w:r>
              <w:rPr>
                <w:color w:val="24313D"/>
                <w:sz w:val="16"/>
              </w:rPr>
              <w:t>Kickoff time, meeting link, event updates, shared FAQ</w:t>
            </w:r>
          </w:p>
        </w:tc>
        <w:tc>
          <w:tcPr>
            <w:tcW w:w="6120" w:type="dxa"/>
            <w:tcMar>
              <w:top w:w="80" w:type="dxa"/>
              <w:left w:w="100" w:type="dxa"/>
              <w:bottom w:w="80" w:type="dxa"/>
              <w:right w:w="100" w:type="dxa"/>
            </w:tcMar>
          </w:tcPr>
          <w:p w14:paraId="582C0531" w14:textId="77777777" w:rsidR="005D3DE3" w:rsidRDefault="00B91718">
            <w:pPr>
              <w:spacing w:after="0"/>
            </w:pPr>
            <w:r>
              <w:rPr>
                <w:color w:val="24313D"/>
                <w:sz w:val="16"/>
              </w:rPr>
              <w:t>The team Teams channel. Use the latest event-team post rather than inferring a time from another file.</w:t>
            </w:r>
          </w:p>
        </w:tc>
      </w:tr>
      <w:tr w:rsidR="005D3DE3" w14:paraId="7A3ED89F" w14:textId="77777777">
        <w:trPr>
          <w:cantSplit/>
          <w:jc w:val="center"/>
        </w:trPr>
        <w:tc>
          <w:tcPr>
            <w:tcW w:w="3168" w:type="dxa"/>
            <w:shd w:val="clear" w:color="auto" w:fill="F6F8FA"/>
            <w:tcMar>
              <w:top w:w="80" w:type="dxa"/>
              <w:left w:w="100" w:type="dxa"/>
              <w:bottom w:w="80" w:type="dxa"/>
              <w:right w:w="100" w:type="dxa"/>
            </w:tcMar>
          </w:tcPr>
          <w:p w14:paraId="3385C859" w14:textId="77777777" w:rsidR="005D3DE3" w:rsidRDefault="00B91718">
            <w:pPr>
              <w:spacing w:after="0"/>
            </w:pPr>
            <w:r>
              <w:rPr>
                <w:color w:val="24313D"/>
                <w:sz w:val="16"/>
              </w:rPr>
              <w:t>Assigned use case, required outcome, scope boundary, source pack</w:t>
            </w:r>
          </w:p>
        </w:tc>
        <w:tc>
          <w:tcPr>
            <w:tcW w:w="6120" w:type="dxa"/>
            <w:shd w:val="clear" w:color="auto" w:fill="F6F8FA"/>
            <w:tcMar>
              <w:top w:w="80" w:type="dxa"/>
              <w:left w:w="100" w:type="dxa"/>
              <w:bottom w:w="80" w:type="dxa"/>
              <w:right w:w="100" w:type="dxa"/>
            </w:tcMar>
          </w:tcPr>
          <w:p w14:paraId="694EF9FC" w14:textId="77777777" w:rsidR="005D3DE3" w:rsidRDefault="00B91718">
            <w:pPr>
              <w:spacing w:after="0"/>
            </w:pPr>
            <w:r>
              <w:rPr>
                <w:color w:val="24313D"/>
                <w:sz w:val="16"/>
              </w:rPr>
              <w:t>The current assigned use-case brief and sponsor-provided materials.</w:t>
            </w:r>
          </w:p>
        </w:tc>
      </w:tr>
      <w:tr w:rsidR="005D3DE3" w14:paraId="5AA25D7A" w14:textId="77777777">
        <w:trPr>
          <w:cantSplit/>
          <w:jc w:val="center"/>
        </w:trPr>
        <w:tc>
          <w:tcPr>
            <w:tcW w:w="3168" w:type="dxa"/>
            <w:tcMar>
              <w:top w:w="80" w:type="dxa"/>
              <w:left w:w="100" w:type="dxa"/>
              <w:bottom w:w="80" w:type="dxa"/>
              <w:right w:w="100" w:type="dxa"/>
            </w:tcMar>
          </w:tcPr>
          <w:p w14:paraId="21CFAFA5" w14:textId="77777777" w:rsidR="005D3DE3" w:rsidRDefault="00B91718">
            <w:pPr>
              <w:spacing w:after="0"/>
            </w:pPr>
            <w:r>
              <w:rPr>
                <w:color w:val="24313D"/>
                <w:sz w:val="16"/>
              </w:rPr>
              <w:t>Sponsor or SME</w:t>
            </w:r>
          </w:p>
        </w:tc>
        <w:tc>
          <w:tcPr>
            <w:tcW w:w="6120" w:type="dxa"/>
            <w:tcMar>
              <w:top w:w="80" w:type="dxa"/>
              <w:left w:w="100" w:type="dxa"/>
              <w:bottom w:w="80" w:type="dxa"/>
              <w:right w:w="100" w:type="dxa"/>
            </w:tcMar>
          </w:tcPr>
          <w:p w14:paraId="27E48FD0" w14:textId="77777777" w:rsidR="005D3DE3" w:rsidRDefault="00B91718">
            <w:pPr>
              <w:spacing w:after="0"/>
            </w:pPr>
            <w:r>
              <w:rPr>
                <w:sz w:val="17"/>
              </w:rPr>
              <w:t>Use the current assigned brief, the use-case SME directory below, and the team channel. If no contact is identifiable, ask event support to route the question.</w:t>
            </w:r>
          </w:p>
        </w:tc>
      </w:tr>
      <w:tr w:rsidR="005D3DE3" w14:paraId="0CE5EA1F" w14:textId="77777777">
        <w:trPr>
          <w:cantSplit/>
          <w:jc w:val="center"/>
        </w:trPr>
        <w:tc>
          <w:tcPr>
            <w:tcW w:w="3168" w:type="dxa"/>
            <w:shd w:val="clear" w:color="auto" w:fill="F6F8FA"/>
            <w:tcMar>
              <w:top w:w="80" w:type="dxa"/>
              <w:left w:w="100" w:type="dxa"/>
              <w:bottom w:w="80" w:type="dxa"/>
              <w:right w:w="100" w:type="dxa"/>
            </w:tcMar>
          </w:tcPr>
          <w:p w14:paraId="65BD597B" w14:textId="77777777" w:rsidR="005D3DE3" w:rsidRDefault="00B91718">
            <w:pPr>
              <w:spacing w:after="0"/>
            </w:pPr>
            <w:r>
              <w:rPr>
                <w:color w:val="24313D"/>
                <w:sz w:val="16"/>
              </w:rPr>
              <w:t>Tool availability or access</w:t>
            </w:r>
          </w:p>
        </w:tc>
        <w:tc>
          <w:tcPr>
            <w:tcW w:w="6120" w:type="dxa"/>
            <w:shd w:val="clear" w:color="auto" w:fill="F6F8FA"/>
            <w:tcMar>
              <w:top w:w="80" w:type="dxa"/>
              <w:left w:w="100" w:type="dxa"/>
              <w:bottom w:w="80" w:type="dxa"/>
              <w:right w:w="100" w:type="dxa"/>
            </w:tcMar>
          </w:tcPr>
          <w:p w14:paraId="0F5DF5C9" w14:textId="77777777" w:rsidR="005D3DE3" w:rsidRDefault="00B91718">
            <w:pPr>
              <w:spacing w:after="0"/>
            </w:pPr>
            <w:r>
              <w:rPr>
                <w:color w:val="24313D"/>
                <w:sz w:val="16"/>
              </w:rPr>
              <w:t>Confirm the approved work account, current product access, and event support route. Do not assume a listed tool is licensed for every participant.</w:t>
            </w:r>
          </w:p>
        </w:tc>
      </w:tr>
      <w:tr w:rsidR="005D3DE3" w14:paraId="77F65B0E" w14:textId="77777777">
        <w:trPr>
          <w:cantSplit/>
          <w:jc w:val="center"/>
        </w:trPr>
        <w:tc>
          <w:tcPr>
            <w:tcW w:w="3168" w:type="dxa"/>
            <w:tcMar>
              <w:top w:w="80" w:type="dxa"/>
              <w:left w:w="100" w:type="dxa"/>
              <w:bottom w:w="80" w:type="dxa"/>
              <w:right w:w="100" w:type="dxa"/>
            </w:tcMar>
          </w:tcPr>
          <w:p w14:paraId="1D225696" w14:textId="77777777" w:rsidR="005D3DE3" w:rsidRDefault="00B91718">
            <w:pPr>
              <w:spacing w:after="0"/>
            </w:pPr>
            <w:r>
              <w:rPr>
                <w:color w:val="24313D"/>
                <w:sz w:val="16"/>
              </w:rPr>
              <w:t>Teams files, final location, reviewer access, continuity routing</w:t>
            </w:r>
          </w:p>
        </w:tc>
        <w:tc>
          <w:tcPr>
            <w:tcW w:w="6120" w:type="dxa"/>
            <w:tcMar>
              <w:top w:w="80" w:type="dxa"/>
              <w:left w:w="100" w:type="dxa"/>
              <w:bottom w:w="80" w:type="dxa"/>
              <w:right w:w="100" w:type="dxa"/>
            </w:tcMar>
          </w:tcPr>
          <w:p w14:paraId="7E55DC7A" w14:textId="77777777" w:rsidR="005D3DE3" w:rsidRDefault="00B91718">
            <w:pPr>
              <w:spacing w:after="0"/>
            </w:pPr>
            <w:r>
              <w:rPr>
                <w:color w:val="24313D"/>
                <w:sz w:val="16"/>
              </w:rPr>
              <w:t>Austin.braham@realpage.com.</w:t>
            </w:r>
          </w:p>
        </w:tc>
      </w:tr>
      <w:tr w:rsidR="005D3DE3" w14:paraId="4F094D75" w14:textId="77777777">
        <w:trPr>
          <w:jc w:val="center"/>
        </w:trPr>
        <w:tc>
          <w:tcPr>
            <w:tcW w:w="5227" w:type="dxa"/>
          </w:tcPr>
          <w:p w14:paraId="69D8183E" w14:textId="77777777" w:rsidR="005D3DE3" w:rsidRDefault="00B91718">
            <w:pPr>
              <w:spacing w:after="0"/>
            </w:pPr>
            <w:r>
              <w:rPr>
                <w:sz w:val="17"/>
              </w:rPr>
              <w:t>Team size and event dates</w:t>
            </w:r>
          </w:p>
        </w:tc>
        <w:tc>
          <w:tcPr>
            <w:tcW w:w="5227" w:type="dxa"/>
          </w:tcPr>
          <w:p w14:paraId="782E7EAE" w14:textId="77777777" w:rsidR="005D3DE3" w:rsidRDefault="00B91718">
            <w:pPr>
              <w:spacing w:after="0"/>
            </w:pPr>
            <w:r>
              <w:rPr>
                <w:sz w:val="17"/>
              </w:rPr>
              <w:t>Teams are 3-5 people. Build work begins Wednesday, September 16, 2026. The final submission cutoff is 11:59 PM PT Thursday, September 17, 2026.</w:t>
            </w:r>
          </w:p>
        </w:tc>
      </w:tr>
    </w:tbl>
    <w:p w14:paraId="51BDBD0F" w14:textId="77777777" w:rsidR="005D3DE3" w:rsidRDefault="00B91718">
      <w:pPr>
        <w:pStyle w:val="Heading1"/>
      </w:pPr>
      <w:r>
        <w:t>Current use-case SME directory</w:t>
      </w:r>
    </w:p>
    <w:p w14:paraId="3127F8A3" w14:textId="77777777" w:rsidR="005D3DE3" w:rsidRDefault="00B91718">
      <w:r>
        <w:t xml:space="preserve">Current directory information from the official </w:t>
      </w:r>
      <w:hyperlink r:id="rId11">
        <w:r>
          <w:rPr>
            <w:color w:val="0563C1"/>
            <w:u w:val="single"/>
          </w:rPr>
          <w:t>AI Hackathon Teams Channel Owner Addition List</w:t>
        </w:r>
      </w:hyperlink>
      <w:r>
        <w:t>. Use the listed contact(s) for the matching channel prefix and verify current event-channel information before relying on a contact.</w:t>
      </w:r>
    </w:p>
    <w:tbl>
      <w:tblPr>
        <w:tblStyle w:val="TableGrid"/>
        <w:tblW w:w="0" w:type="auto"/>
        <w:tblLayout w:type="fixed"/>
        <w:tblLook w:val="04A0" w:firstRow="1" w:lastRow="0" w:firstColumn="1" w:lastColumn="0" w:noHBand="0" w:noVBand="1"/>
      </w:tblPr>
      <w:tblGrid>
        <w:gridCol w:w="3384"/>
        <w:gridCol w:w="6552"/>
      </w:tblGrid>
      <w:tr w:rsidR="005D3DE3" w14:paraId="3AAAAFE4" w14:textId="77777777">
        <w:tc>
          <w:tcPr>
            <w:tcW w:w="3384" w:type="dxa"/>
          </w:tcPr>
          <w:p w14:paraId="3A91B98C" w14:textId="77777777" w:rsidR="005D3DE3" w:rsidRDefault="00B91718">
            <w:pPr>
              <w:spacing w:after="0"/>
            </w:pPr>
            <w:r>
              <w:rPr>
                <w:b/>
                <w:sz w:val="17"/>
              </w:rPr>
              <w:t>Use case / channel prefix</w:t>
            </w:r>
          </w:p>
        </w:tc>
        <w:tc>
          <w:tcPr>
            <w:tcW w:w="6552" w:type="dxa"/>
          </w:tcPr>
          <w:p w14:paraId="0D9583F2" w14:textId="77777777" w:rsidR="005D3DE3" w:rsidRDefault="00B91718">
            <w:pPr>
              <w:spacing w:after="0"/>
            </w:pPr>
            <w:r>
              <w:rPr>
                <w:b/>
                <w:sz w:val="17"/>
              </w:rPr>
              <w:t>Current SME/contact email addresses</w:t>
            </w:r>
          </w:p>
        </w:tc>
      </w:tr>
      <w:tr w:rsidR="005D3DE3" w14:paraId="35029213" w14:textId="77777777">
        <w:tc>
          <w:tcPr>
            <w:tcW w:w="3384" w:type="dxa"/>
          </w:tcPr>
          <w:p w14:paraId="4B4F86AD" w14:textId="77777777" w:rsidR="005D3DE3" w:rsidRDefault="00B91718">
            <w:pPr>
              <w:spacing w:after="0"/>
            </w:pPr>
            <w:r>
              <w:rPr>
                <w:sz w:val="17"/>
              </w:rPr>
              <w:t>Deal DNA: The Win-Loss Decoder for Sales</w:t>
            </w:r>
            <w:r>
              <w:rPr>
                <w:sz w:val="17"/>
              </w:rPr>
              <w:br/>
              <w:t>DD</w:t>
            </w:r>
          </w:p>
        </w:tc>
        <w:tc>
          <w:tcPr>
            <w:tcW w:w="6552" w:type="dxa"/>
          </w:tcPr>
          <w:p w14:paraId="60123376" w14:textId="77777777" w:rsidR="005D3DE3" w:rsidRDefault="00B91718">
            <w:pPr>
              <w:spacing w:after="0"/>
            </w:pPr>
            <w:r>
              <w:rPr>
                <w:sz w:val="17"/>
              </w:rPr>
              <w:t>Jon.Barker@realpage.com; Kerri.Haltom@RealPage.com; Michael.Davis1@RealPage.com; yoric.dedeken@RealPage.com</w:t>
            </w:r>
          </w:p>
        </w:tc>
      </w:tr>
      <w:tr w:rsidR="005D3DE3" w14:paraId="058D69CB" w14:textId="77777777">
        <w:tc>
          <w:tcPr>
            <w:tcW w:w="3384" w:type="dxa"/>
          </w:tcPr>
          <w:p w14:paraId="17819AB5" w14:textId="77777777" w:rsidR="005D3DE3" w:rsidRDefault="00B91718">
            <w:pPr>
              <w:spacing w:after="0"/>
            </w:pPr>
            <w:r>
              <w:rPr>
                <w:sz w:val="17"/>
              </w:rPr>
              <w:t>Manager Compass</w:t>
            </w:r>
            <w:r>
              <w:rPr>
                <w:sz w:val="17"/>
              </w:rPr>
              <w:br/>
              <w:t>MC</w:t>
            </w:r>
          </w:p>
        </w:tc>
        <w:tc>
          <w:tcPr>
            <w:tcW w:w="6552" w:type="dxa"/>
          </w:tcPr>
          <w:p w14:paraId="438DEB75" w14:textId="77777777" w:rsidR="005D3DE3" w:rsidRDefault="00B91718">
            <w:pPr>
              <w:spacing w:after="0"/>
            </w:pPr>
            <w:r>
              <w:rPr>
                <w:sz w:val="17"/>
              </w:rPr>
              <w:t>caitlin.bowen@RealPage.com; Connie.Palmer@RealPage.com; Dan.Hubicki@RealPage.com; Hannah.Everding@RealPage.com; Jennifer.Hart@RealPage.com; manjubharathi.vasanthati@RealPage.com; Michael.Abao@RealPage.com; Renee.Johnson@RealPage.com; shane.gerhardt@RealPage.com; William.Allan@RealPage.com</w:t>
            </w:r>
          </w:p>
        </w:tc>
      </w:tr>
      <w:tr w:rsidR="005D3DE3" w14:paraId="07C896BD" w14:textId="77777777">
        <w:tc>
          <w:tcPr>
            <w:tcW w:w="3384" w:type="dxa"/>
          </w:tcPr>
          <w:p w14:paraId="1775FA6C" w14:textId="77777777" w:rsidR="005D3DE3" w:rsidRDefault="00B91718">
            <w:pPr>
              <w:spacing w:after="0"/>
            </w:pPr>
            <w:r>
              <w:rPr>
                <w:sz w:val="17"/>
              </w:rPr>
              <w:t>Proactive Customer Sentiment and Risk Signals</w:t>
            </w:r>
            <w:r>
              <w:rPr>
                <w:sz w:val="17"/>
              </w:rPr>
              <w:br/>
              <w:t>PS</w:t>
            </w:r>
          </w:p>
        </w:tc>
        <w:tc>
          <w:tcPr>
            <w:tcW w:w="6552" w:type="dxa"/>
          </w:tcPr>
          <w:p w14:paraId="57D210A7" w14:textId="77777777" w:rsidR="005D3DE3" w:rsidRDefault="00B91718">
            <w:pPr>
              <w:spacing w:after="0"/>
            </w:pPr>
            <w:r>
              <w:rPr>
                <w:sz w:val="17"/>
              </w:rPr>
              <w:t>CarolHope.Omela@RealPage.com; Dave.Moon@RealPage.com; marycris.aves@realpage.com; Rakie.Alguzar@RealPage.com; Ricardo.Banta@RealPage.com</w:t>
            </w:r>
          </w:p>
        </w:tc>
      </w:tr>
      <w:tr w:rsidR="005D3DE3" w14:paraId="0FF354F1" w14:textId="77777777">
        <w:tc>
          <w:tcPr>
            <w:tcW w:w="3384" w:type="dxa"/>
          </w:tcPr>
          <w:p w14:paraId="042CA7A2" w14:textId="77777777" w:rsidR="005D3DE3" w:rsidRDefault="00B91718">
            <w:pPr>
              <w:spacing w:after="0"/>
            </w:pPr>
            <w:r>
              <w:rPr>
                <w:sz w:val="17"/>
              </w:rPr>
              <w:t>Implementation Onboarding Playbook</w:t>
            </w:r>
            <w:r>
              <w:rPr>
                <w:sz w:val="17"/>
              </w:rPr>
              <w:br/>
              <w:t>IA</w:t>
            </w:r>
          </w:p>
        </w:tc>
        <w:tc>
          <w:tcPr>
            <w:tcW w:w="6552" w:type="dxa"/>
          </w:tcPr>
          <w:p w14:paraId="70335B62" w14:textId="77777777" w:rsidR="005D3DE3" w:rsidRDefault="00B91718">
            <w:pPr>
              <w:spacing w:after="0"/>
            </w:pPr>
            <w:r>
              <w:rPr>
                <w:sz w:val="17"/>
              </w:rPr>
              <w:t>becky.tiner@realpage.com; caitlin.bowen@RealPage.com; Kat.Ragudos@RealPage.com; Megan.Sellers@RealPage.com; Sarah.Jackson@RealPage.com</w:t>
            </w:r>
          </w:p>
        </w:tc>
      </w:tr>
      <w:tr w:rsidR="005D3DE3" w14:paraId="5FB3678B" w14:textId="77777777">
        <w:tc>
          <w:tcPr>
            <w:tcW w:w="3384" w:type="dxa"/>
          </w:tcPr>
          <w:p w14:paraId="2A530665" w14:textId="77777777" w:rsidR="005D3DE3" w:rsidRDefault="00B91718">
            <w:pPr>
              <w:spacing w:after="0"/>
            </w:pPr>
            <w:r>
              <w:rPr>
                <w:sz w:val="17"/>
              </w:rPr>
              <w:t>Building a Realpage AI Marketplace</w:t>
            </w:r>
            <w:r>
              <w:rPr>
                <w:sz w:val="17"/>
              </w:rPr>
              <w:br/>
              <w:t>IAM</w:t>
            </w:r>
          </w:p>
        </w:tc>
        <w:tc>
          <w:tcPr>
            <w:tcW w:w="6552" w:type="dxa"/>
          </w:tcPr>
          <w:p w14:paraId="2E674290" w14:textId="77777777" w:rsidR="005D3DE3" w:rsidRDefault="00B91718">
            <w:pPr>
              <w:spacing w:after="0"/>
            </w:pPr>
            <w:r>
              <w:rPr>
                <w:sz w:val="17"/>
              </w:rPr>
              <w:t>Austin.braham@realpage.com; erin.connolly@RealPage.com; Kim.Bowen@RealPage.com; tom.millard@Realpage.com; William.Allan@RealPage.com</w:t>
            </w:r>
          </w:p>
        </w:tc>
      </w:tr>
    </w:tbl>
    <w:p w14:paraId="0A37501D" w14:textId="77777777" w:rsidR="005D3DE3" w:rsidRDefault="005D3DE3">
      <w:pPr>
        <w:spacing w:after="0"/>
      </w:pPr>
    </w:p>
    <w:p w14:paraId="2D2B1358" w14:textId="77777777" w:rsidR="005D3DE3" w:rsidRDefault="00B91718">
      <w:r>
        <w:t>Sponsor and SME availability, office hours, named backup contacts, and current support windows should be read from the team channel's current event information. If they are missing, do not guess or wait silently; use the escalation path below.</w:t>
      </w:r>
    </w:p>
    <w:p w14:paraId="60D201E8" w14:textId="77777777" w:rsidR="005D3DE3" w:rsidRDefault="00B91718">
      <w:pPr>
        <w:pStyle w:val="Heading1"/>
      </w:pPr>
      <w:r>
        <w:rPr>
          <w:rFonts w:ascii="Aptos" w:eastAsia="Aptos" w:hAnsi="Aptos"/>
        </w:rPr>
        <w:t>Who to ask</w:t>
      </w:r>
    </w:p>
    <w:tbl>
      <w:tblPr>
        <w:tblStyle w:val="TableGrid"/>
        <w:tblW w:w="0" w:type="auto"/>
        <w:jc w:val="center"/>
        <w:tblLook w:val="04A0" w:firstRow="1" w:lastRow="0" w:firstColumn="1" w:lastColumn="0" w:noHBand="0" w:noVBand="1"/>
      </w:tblPr>
      <w:tblGrid>
        <w:gridCol w:w="3168"/>
        <w:gridCol w:w="6120"/>
      </w:tblGrid>
      <w:tr w:rsidR="005D3DE3" w14:paraId="55B5259A" w14:textId="77777777">
        <w:trPr>
          <w:tblHeader/>
          <w:jc w:val="center"/>
        </w:trPr>
        <w:tc>
          <w:tcPr>
            <w:tcW w:w="3168" w:type="dxa"/>
            <w:shd w:val="clear" w:color="auto" w:fill="183B5B"/>
            <w:tcMar>
              <w:top w:w="80" w:type="dxa"/>
              <w:left w:w="100" w:type="dxa"/>
              <w:bottom w:w="80" w:type="dxa"/>
              <w:right w:w="100" w:type="dxa"/>
            </w:tcMar>
            <w:vAlign w:val="center"/>
          </w:tcPr>
          <w:p w14:paraId="2D632255" w14:textId="77777777" w:rsidR="005D3DE3" w:rsidRDefault="00B91718">
            <w:pPr>
              <w:spacing w:after="0"/>
            </w:pPr>
            <w:r>
              <w:rPr>
                <w:b/>
                <w:color w:val="FFFFFF"/>
                <w:sz w:val="15"/>
              </w:rPr>
              <w:t>Question type</w:t>
            </w:r>
          </w:p>
        </w:tc>
        <w:tc>
          <w:tcPr>
            <w:tcW w:w="6120" w:type="dxa"/>
            <w:shd w:val="clear" w:color="auto" w:fill="183B5B"/>
            <w:tcMar>
              <w:top w:w="80" w:type="dxa"/>
              <w:left w:w="100" w:type="dxa"/>
              <w:bottom w:w="80" w:type="dxa"/>
              <w:right w:w="100" w:type="dxa"/>
            </w:tcMar>
            <w:vAlign w:val="center"/>
          </w:tcPr>
          <w:p w14:paraId="5FB80D9B" w14:textId="77777777" w:rsidR="005D3DE3" w:rsidRDefault="00B91718">
            <w:pPr>
              <w:spacing w:after="0"/>
            </w:pPr>
            <w:r>
              <w:rPr>
                <w:b/>
                <w:color w:val="FFFFFF"/>
                <w:sz w:val="15"/>
              </w:rPr>
              <w:t>Best path</w:t>
            </w:r>
          </w:p>
        </w:tc>
      </w:tr>
      <w:tr w:rsidR="005D3DE3" w14:paraId="140A2AB1" w14:textId="77777777">
        <w:trPr>
          <w:cantSplit/>
          <w:jc w:val="center"/>
        </w:trPr>
        <w:tc>
          <w:tcPr>
            <w:tcW w:w="3168" w:type="dxa"/>
            <w:tcMar>
              <w:top w:w="80" w:type="dxa"/>
              <w:left w:w="100" w:type="dxa"/>
              <w:bottom w:w="80" w:type="dxa"/>
              <w:right w:w="100" w:type="dxa"/>
            </w:tcMar>
          </w:tcPr>
          <w:p w14:paraId="7C9D74A3" w14:textId="77777777" w:rsidR="005D3DE3" w:rsidRDefault="00B91718">
            <w:pPr>
              <w:spacing w:after="0"/>
            </w:pPr>
            <w:r>
              <w:rPr>
                <w:color w:val="24313D"/>
                <w:sz w:val="15"/>
              </w:rPr>
              <w:t>Use case, workflow, definitions, sponsor-provided data, or business decision</w:t>
            </w:r>
          </w:p>
        </w:tc>
        <w:tc>
          <w:tcPr>
            <w:tcW w:w="6120" w:type="dxa"/>
            <w:tcMar>
              <w:top w:w="80" w:type="dxa"/>
              <w:left w:w="100" w:type="dxa"/>
              <w:bottom w:w="80" w:type="dxa"/>
              <w:right w:w="100" w:type="dxa"/>
            </w:tcMar>
          </w:tcPr>
          <w:p w14:paraId="08FB3A21" w14:textId="77777777" w:rsidR="005D3DE3" w:rsidRDefault="00B91718">
            <w:pPr>
              <w:spacing w:after="0"/>
            </w:pPr>
            <w:r>
              <w:rPr>
                <w:color w:val="24313D"/>
                <w:sz w:val="15"/>
              </w:rPr>
              <w:t>Ask the sponsor or assigned SME. Include the exact decision the team needs to make and the relevant brief reference.</w:t>
            </w:r>
          </w:p>
        </w:tc>
      </w:tr>
      <w:tr w:rsidR="005D3DE3" w14:paraId="2060DD21" w14:textId="77777777">
        <w:trPr>
          <w:cantSplit/>
          <w:jc w:val="center"/>
        </w:trPr>
        <w:tc>
          <w:tcPr>
            <w:tcW w:w="3168" w:type="dxa"/>
            <w:shd w:val="clear" w:color="auto" w:fill="F6F8FA"/>
            <w:tcMar>
              <w:top w:w="80" w:type="dxa"/>
              <w:left w:w="100" w:type="dxa"/>
              <w:bottom w:w="80" w:type="dxa"/>
              <w:right w:w="100" w:type="dxa"/>
            </w:tcMar>
          </w:tcPr>
          <w:p w14:paraId="7A4B8876" w14:textId="77777777" w:rsidR="005D3DE3" w:rsidRDefault="00B91718">
            <w:pPr>
              <w:spacing w:after="0"/>
            </w:pPr>
            <w:r>
              <w:rPr>
                <w:color w:val="24313D"/>
                <w:sz w:val="15"/>
              </w:rPr>
              <w:lastRenderedPageBreak/>
              <w:t>Tool use, access, or an available managed connector</w:t>
            </w:r>
          </w:p>
        </w:tc>
        <w:tc>
          <w:tcPr>
            <w:tcW w:w="6120" w:type="dxa"/>
            <w:shd w:val="clear" w:color="auto" w:fill="F6F8FA"/>
            <w:tcMar>
              <w:top w:w="80" w:type="dxa"/>
              <w:left w:w="100" w:type="dxa"/>
              <w:bottom w:w="80" w:type="dxa"/>
              <w:right w:w="100" w:type="dxa"/>
            </w:tcMar>
          </w:tcPr>
          <w:p w14:paraId="165ECA9D" w14:textId="77777777" w:rsidR="005D3DE3" w:rsidRDefault="00B91718">
            <w:pPr>
              <w:spacing w:after="0"/>
            </w:pPr>
            <w:r>
              <w:rPr>
                <w:color w:val="24313D"/>
                <w:sz w:val="15"/>
              </w:rPr>
              <w:t>Check the tool's current documentation and team access. If access is missing, use the event support route; do not create a workaround connector or custom MCP server.</w:t>
            </w:r>
          </w:p>
        </w:tc>
      </w:tr>
      <w:tr w:rsidR="005D3DE3" w14:paraId="2BEC8A47" w14:textId="77777777">
        <w:trPr>
          <w:cantSplit/>
          <w:jc w:val="center"/>
        </w:trPr>
        <w:tc>
          <w:tcPr>
            <w:tcW w:w="3168" w:type="dxa"/>
            <w:tcMar>
              <w:top w:w="80" w:type="dxa"/>
              <w:left w:w="100" w:type="dxa"/>
              <w:bottom w:w="80" w:type="dxa"/>
              <w:right w:w="100" w:type="dxa"/>
            </w:tcMar>
          </w:tcPr>
          <w:p w14:paraId="15874E12" w14:textId="77777777" w:rsidR="005D3DE3" w:rsidRDefault="00B91718">
            <w:pPr>
              <w:spacing w:after="0"/>
            </w:pPr>
            <w:r>
              <w:rPr>
                <w:color w:val="24313D"/>
                <w:sz w:val="15"/>
              </w:rPr>
              <w:t>Data ownership, permission, privacy, security, or unclear boundary</w:t>
            </w:r>
          </w:p>
        </w:tc>
        <w:tc>
          <w:tcPr>
            <w:tcW w:w="6120" w:type="dxa"/>
            <w:tcMar>
              <w:top w:w="80" w:type="dxa"/>
              <w:left w:w="100" w:type="dxa"/>
              <w:bottom w:w="80" w:type="dxa"/>
              <w:right w:w="100" w:type="dxa"/>
            </w:tcMar>
          </w:tcPr>
          <w:p w14:paraId="6962A7FA" w14:textId="77777777" w:rsidR="005D3DE3" w:rsidRDefault="00B91718">
            <w:pPr>
              <w:spacing w:after="0"/>
            </w:pPr>
            <w:r>
              <w:rPr>
                <w:color w:val="24313D"/>
                <w:sz w:val="15"/>
              </w:rPr>
              <w:t>Pause use of the data. Ask the sponsor to confirm the source owner and approved environment; involve the appropriate Realpage data or security owner when sponsor authority is insufficient.</w:t>
            </w:r>
          </w:p>
        </w:tc>
      </w:tr>
      <w:tr w:rsidR="005D3DE3" w14:paraId="4A550149" w14:textId="77777777">
        <w:trPr>
          <w:cantSplit/>
          <w:jc w:val="center"/>
        </w:trPr>
        <w:tc>
          <w:tcPr>
            <w:tcW w:w="3168" w:type="dxa"/>
            <w:shd w:val="clear" w:color="auto" w:fill="F6F8FA"/>
            <w:tcMar>
              <w:top w:w="80" w:type="dxa"/>
              <w:left w:w="100" w:type="dxa"/>
              <w:bottom w:w="80" w:type="dxa"/>
              <w:right w:w="100" w:type="dxa"/>
            </w:tcMar>
          </w:tcPr>
          <w:p w14:paraId="1A105167" w14:textId="77777777" w:rsidR="005D3DE3" w:rsidRDefault="00B91718">
            <w:pPr>
              <w:spacing w:after="0"/>
            </w:pPr>
            <w:r>
              <w:rPr>
                <w:color w:val="24313D"/>
                <w:sz w:val="15"/>
              </w:rPr>
              <w:t>Teams channel, files, final submission location, reviewer access, or event-routing issue</w:t>
            </w:r>
          </w:p>
        </w:tc>
        <w:tc>
          <w:tcPr>
            <w:tcW w:w="6120" w:type="dxa"/>
            <w:shd w:val="clear" w:color="auto" w:fill="F6F8FA"/>
            <w:tcMar>
              <w:top w:w="80" w:type="dxa"/>
              <w:left w:w="100" w:type="dxa"/>
              <w:bottom w:w="80" w:type="dxa"/>
              <w:right w:w="100" w:type="dxa"/>
            </w:tcMar>
          </w:tcPr>
          <w:p w14:paraId="2B9A9977" w14:textId="77777777" w:rsidR="005D3DE3" w:rsidRDefault="00B91718">
            <w:pPr>
              <w:spacing w:after="0"/>
            </w:pPr>
            <w:r>
              <w:rPr>
                <w:color w:val="24313D"/>
                <w:sz w:val="15"/>
              </w:rPr>
              <w:t>Contact Austin.braham@realpage.com.</w:t>
            </w:r>
          </w:p>
        </w:tc>
      </w:tr>
      <w:tr w:rsidR="005D3DE3" w14:paraId="03B6D735" w14:textId="77777777">
        <w:trPr>
          <w:cantSplit/>
          <w:jc w:val="center"/>
        </w:trPr>
        <w:tc>
          <w:tcPr>
            <w:tcW w:w="3168" w:type="dxa"/>
            <w:tcMar>
              <w:top w:w="80" w:type="dxa"/>
              <w:left w:w="100" w:type="dxa"/>
              <w:bottom w:w="80" w:type="dxa"/>
              <w:right w:w="100" w:type="dxa"/>
            </w:tcMar>
          </w:tcPr>
          <w:p w14:paraId="3394E326" w14:textId="77777777" w:rsidR="005D3DE3" w:rsidRDefault="00B91718">
            <w:pPr>
              <w:spacing w:after="0"/>
            </w:pPr>
            <w:r>
              <w:rPr>
                <w:color w:val="24313D"/>
                <w:sz w:val="15"/>
              </w:rPr>
              <w:t>Absent teammate, unresponsive sponsor, or continuity risk</w:t>
            </w:r>
          </w:p>
        </w:tc>
        <w:tc>
          <w:tcPr>
            <w:tcW w:w="6120" w:type="dxa"/>
            <w:tcMar>
              <w:top w:w="80" w:type="dxa"/>
              <w:left w:w="100" w:type="dxa"/>
              <w:bottom w:w="80" w:type="dxa"/>
              <w:right w:w="100" w:type="dxa"/>
            </w:tcMar>
          </w:tcPr>
          <w:p w14:paraId="6ABE59E3" w14:textId="77777777" w:rsidR="005D3DE3" w:rsidRDefault="00B91718">
            <w:pPr>
              <w:spacing w:after="0"/>
            </w:pPr>
            <w:r>
              <w:rPr>
                <w:color w:val="24313D"/>
                <w:sz w:val="15"/>
              </w:rPr>
              <w:t>Record it in STATUS.md, identify a safe parallel task, notify the team, and request event-team direction. Only organizers authorize a material team change or exception.</w:t>
            </w:r>
          </w:p>
        </w:tc>
      </w:tr>
      <w:tr w:rsidR="005D3DE3" w14:paraId="029BF7B4" w14:textId="77777777">
        <w:trPr>
          <w:cantSplit/>
          <w:jc w:val="center"/>
        </w:trPr>
        <w:tc>
          <w:tcPr>
            <w:tcW w:w="3168" w:type="dxa"/>
            <w:shd w:val="clear" w:color="auto" w:fill="F6F8FA"/>
            <w:tcMar>
              <w:top w:w="80" w:type="dxa"/>
              <w:left w:w="100" w:type="dxa"/>
              <w:bottom w:w="80" w:type="dxa"/>
              <w:right w:w="100" w:type="dxa"/>
            </w:tcMar>
          </w:tcPr>
          <w:p w14:paraId="729AB500" w14:textId="77777777" w:rsidR="005D3DE3" w:rsidRDefault="00B91718">
            <w:pPr>
              <w:spacing w:after="0"/>
            </w:pPr>
            <w:r>
              <w:rPr>
                <w:color w:val="24313D"/>
                <w:sz w:val="15"/>
              </w:rPr>
              <w:t>A blocker that does not need an immediate answer</w:t>
            </w:r>
          </w:p>
        </w:tc>
        <w:tc>
          <w:tcPr>
            <w:tcW w:w="6120" w:type="dxa"/>
            <w:shd w:val="clear" w:color="auto" w:fill="F6F8FA"/>
            <w:tcMar>
              <w:top w:w="80" w:type="dxa"/>
              <w:left w:w="100" w:type="dxa"/>
              <w:bottom w:w="80" w:type="dxa"/>
              <w:right w:w="100" w:type="dxa"/>
            </w:tcMar>
          </w:tcPr>
          <w:p w14:paraId="5D54DE96" w14:textId="77777777" w:rsidR="005D3DE3" w:rsidRDefault="00B91718">
            <w:pPr>
              <w:spacing w:after="0"/>
            </w:pPr>
            <w:r>
              <w:rPr>
                <w:color w:val="24313D"/>
                <w:sz w:val="15"/>
              </w:rPr>
              <w:t>Record it in STATUS.md, assign an owner and needed-by time, and choose a parallel task the team can safely continue.</w:t>
            </w:r>
          </w:p>
        </w:tc>
      </w:tr>
    </w:tbl>
    <w:p w14:paraId="5DAB6C7B" w14:textId="77777777" w:rsidR="005D3DE3" w:rsidRDefault="005D3DE3">
      <w:pPr>
        <w:spacing w:after="0"/>
      </w:pPr>
    </w:p>
    <w:p w14:paraId="35A52087" w14:textId="77777777" w:rsidR="005D3DE3" w:rsidRDefault="00B91718">
      <w:pPr>
        <w:pStyle w:val="Heading1"/>
      </w:pPr>
      <w:r>
        <w:rPr>
          <w:rFonts w:ascii="Aptos" w:eastAsia="Aptos" w:hAnsi="Aptos"/>
        </w:rPr>
        <w:t>Ask questions that can be answered</w:t>
      </w:r>
    </w:p>
    <w:tbl>
      <w:tblPr>
        <w:tblStyle w:val="TableGrid"/>
        <w:tblW w:w="0" w:type="auto"/>
        <w:jc w:val="center"/>
        <w:tblLook w:val="04A0" w:firstRow="1" w:lastRow="0" w:firstColumn="1" w:lastColumn="0" w:noHBand="0" w:noVBand="1"/>
      </w:tblPr>
      <w:tblGrid>
        <w:gridCol w:w="2232"/>
        <w:gridCol w:w="7056"/>
      </w:tblGrid>
      <w:tr w:rsidR="005D3DE3" w14:paraId="3EDB2FE0" w14:textId="77777777">
        <w:trPr>
          <w:tblHeader/>
          <w:jc w:val="center"/>
        </w:trPr>
        <w:tc>
          <w:tcPr>
            <w:tcW w:w="2232" w:type="dxa"/>
            <w:shd w:val="clear" w:color="auto" w:fill="183B5B"/>
            <w:tcMar>
              <w:top w:w="80" w:type="dxa"/>
              <w:left w:w="100" w:type="dxa"/>
              <w:bottom w:w="80" w:type="dxa"/>
              <w:right w:w="100" w:type="dxa"/>
            </w:tcMar>
            <w:vAlign w:val="center"/>
          </w:tcPr>
          <w:p w14:paraId="2E56B9AC" w14:textId="77777777" w:rsidR="005D3DE3" w:rsidRDefault="00B91718">
            <w:pPr>
              <w:spacing w:after="0"/>
            </w:pPr>
            <w:r>
              <w:rPr>
                <w:b/>
                <w:color w:val="FFFFFF"/>
                <w:sz w:val="16"/>
              </w:rPr>
              <w:t>Include</w:t>
            </w:r>
          </w:p>
        </w:tc>
        <w:tc>
          <w:tcPr>
            <w:tcW w:w="7056" w:type="dxa"/>
            <w:shd w:val="clear" w:color="auto" w:fill="183B5B"/>
            <w:tcMar>
              <w:top w:w="80" w:type="dxa"/>
              <w:left w:w="100" w:type="dxa"/>
              <w:bottom w:w="80" w:type="dxa"/>
              <w:right w:w="100" w:type="dxa"/>
            </w:tcMar>
            <w:vAlign w:val="center"/>
          </w:tcPr>
          <w:p w14:paraId="446287B9" w14:textId="77777777" w:rsidR="005D3DE3" w:rsidRDefault="00B91718">
            <w:pPr>
              <w:spacing w:after="0"/>
            </w:pPr>
            <w:r>
              <w:rPr>
                <w:b/>
                <w:color w:val="FFFFFF"/>
                <w:sz w:val="16"/>
              </w:rPr>
              <w:t>What to write</w:t>
            </w:r>
          </w:p>
        </w:tc>
      </w:tr>
      <w:tr w:rsidR="005D3DE3" w14:paraId="030B53C5" w14:textId="77777777">
        <w:trPr>
          <w:cantSplit/>
          <w:jc w:val="center"/>
        </w:trPr>
        <w:tc>
          <w:tcPr>
            <w:tcW w:w="2232" w:type="dxa"/>
            <w:tcMar>
              <w:top w:w="80" w:type="dxa"/>
              <w:left w:w="100" w:type="dxa"/>
              <w:bottom w:w="80" w:type="dxa"/>
              <w:right w:w="100" w:type="dxa"/>
            </w:tcMar>
          </w:tcPr>
          <w:p w14:paraId="5DECFE5C" w14:textId="77777777" w:rsidR="005D3DE3" w:rsidRDefault="00B91718">
            <w:pPr>
              <w:spacing w:after="0"/>
            </w:pPr>
            <w:r>
              <w:rPr>
                <w:color w:val="24313D"/>
                <w:sz w:val="16"/>
              </w:rPr>
              <w:t>Context</w:t>
            </w:r>
          </w:p>
        </w:tc>
        <w:tc>
          <w:tcPr>
            <w:tcW w:w="7056" w:type="dxa"/>
            <w:tcMar>
              <w:top w:w="80" w:type="dxa"/>
              <w:left w:w="100" w:type="dxa"/>
              <w:bottom w:w="80" w:type="dxa"/>
              <w:right w:w="100" w:type="dxa"/>
            </w:tcMar>
          </w:tcPr>
          <w:p w14:paraId="31AAD48A" w14:textId="77777777" w:rsidR="005D3DE3" w:rsidRDefault="00B91718">
            <w:pPr>
              <w:spacing w:after="0"/>
            </w:pPr>
            <w:r>
              <w:rPr>
                <w:color w:val="24313D"/>
                <w:sz w:val="16"/>
              </w:rPr>
              <w:t>What the team is building or deciding, including team/channel ID and use case.</w:t>
            </w:r>
          </w:p>
        </w:tc>
      </w:tr>
      <w:tr w:rsidR="005D3DE3" w14:paraId="5E009B88" w14:textId="77777777">
        <w:trPr>
          <w:cantSplit/>
          <w:jc w:val="center"/>
        </w:trPr>
        <w:tc>
          <w:tcPr>
            <w:tcW w:w="2232" w:type="dxa"/>
            <w:shd w:val="clear" w:color="auto" w:fill="F6F8FA"/>
            <w:tcMar>
              <w:top w:w="80" w:type="dxa"/>
              <w:left w:w="100" w:type="dxa"/>
              <w:bottom w:w="80" w:type="dxa"/>
              <w:right w:w="100" w:type="dxa"/>
            </w:tcMar>
          </w:tcPr>
          <w:p w14:paraId="01F5389D" w14:textId="77777777" w:rsidR="005D3DE3" w:rsidRDefault="00B91718">
            <w:pPr>
              <w:spacing w:after="0"/>
            </w:pPr>
            <w:r>
              <w:rPr>
                <w:color w:val="24313D"/>
                <w:sz w:val="16"/>
              </w:rPr>
              <w:t>Specific question</w:t>
            </w:r>
          </w:p>
        </w:tc>
        <w:tc>
          <w:tcPr>
            <w:tcW w:w="7056" w:type="dxa"/>
            <w:shd w:val="clear" w:color="auto" w:fill="F6F8FA"/>
            <w:tcMar>
              <w:top w:w="80" w:type="dxa"/>
              <w:left w:w="100" w:type="dxa"/>
              <w:bottom w:w="80" w:type="dxa"/>
              <w:right w:w="100" w:type="dxa"/>
            </w:tcMar>
          </w:tcPr>
          <w:p w14:paraId="1928DE8D" w14:textId="77777777" w:rsidR="005D3DE3" w:rsidRDefault="00B91718">
            <w:pPr>
              <w:spacing w:after="0"/>
            </w:pPr>
            <w:r>
              <w:rPr>
                <w:color w:val="24313D"/>
                <w:sz w:val="16"/>
              </w:rPr>
              <w:t>The exact answer or confirmation needed.</w:t>
            </w:r>
          </w:p>
        </w:tc>
      </w:tr>
      <w:tr w:rsidR="005D3DE3" w14:paraId="4875EB89" w14:textId="77777777">
        <w:trPr>
          <w:cantSplit/>
          <w:jc w:val="center"/>
        </w:trPr>
        <w:tc>
          <w:tcPr>
            <w:tcW w:w="2232" w:type="dxa"/>
            <w:tcMar>
              <w:top w:w="80" w:type="dxa"/>
              <w:left w:w="100" w:type="dxa"/>
              <w:bottom w:w="80" w:type="dxa"/>
              <w:right w:w="100" w:type="dxa"/>
            </w:tcMar>
          </w:tcPr>
          <w:p w14:paraId="3850B039" w14:textId="77777777" w:rsidR="005D3DE3" w:rsidRDefault="00B91718">
            <w:pPr>
              <w:spacing w:after="0"/>
            </w:pPr>
            <w:r>
              <w:rPr>
                <w:color w:val="24313D"/>
                <w:sz w:val="16"/>
              </w:rPr>
              <w:t>Why it matters</w:t>
            </w:r>
          </w:p>
        </w:tc>
        <w:tc>
          <w:tcPr>
            <w:tcW w:w="7056" w:type="dxa"/>
            <w:tcMar>
              <w:top w:w="80" w:type="dxa"/>
              <w:left w:w="100" w:type="dxa"/>
              <w:bottom w:w="80" w:type="dxa"/>
              <w:right w:w="100" w:type="dxa"/>
            </w:tcMar>
          </w:tcPr>
          <w:p w14:paraId="79D74D99" w14:textId="77777777" w:rsidR="005D3DE3" w:rsidRDefault="00B91718">
            <w:pPr>
              <w:spacing w:after="0"/>
            </w:pPr>
            <w:r>
              <w:rPr>
                <w:color w:val="24313D"/>
                <w:sz w:val="16"/>
              </w:rPr>
              <w:t>What decision, test, or safe action will change.</w:t>
            </w:r>
          </w:p>
        </w:tc>
      </w:tr>
      <w:tr w:rsidR="005D3DE3" w14:paraId="425782E5" w14:textId="77777777">
        <w:trPr>
          <w:cantSplit/>
          <w:jc w:val="center"/>
        </w:trPr>
        <w:tc>
          <w:tcPr>
            <w:tcW w:w="2232" w:type="dxa"/>
            <w:shd w:val="clear" w:color="auto" w:fill="F6F8FA"/>
            <w:tcMar>
              <w:top w:w="80" w:type="dxa"/>
              <w:left w:w="100" w:type="dxa"/>
              <w:bottom w:w="80" w:type="dxa"/>
              <w:right w:w="100" w:type="dxa"/>
            </w:tcMar>
          </w:tcPr>
          <w:p w14:paraId="52DFBFB8" w14:textId="77777777" w:rsidR="005D3DE3" w:rsidRDefault="00B91718">
            <w:pPr>
              <w:spacing w:after="0"/>
            </w:pPr>
            <w:r>
              <w:rPr>
                <w:color w:val="24313D"/>
                <w:sz w:val="16"/>
              </w:rPr>
              <w:t>What you checked</w:t>
            </w:r>
          </w:p>
        </w:tc>
        <w:tc>
          <w:tcPr>
            <w:tcW w:w="7056" w:type="dxa"/>
            <w:shd w:val="clear" w:color="auto" w:fill="F6F8FA"/>
            <w:tcMar>
              <w:top w:w="80" w:type="dxa"/>
              <w:left w:w="100" w:type="dxa"/>
              <w:bottom w:w="80" w:type="dxa"/>
              <w:right w:w="100" w:type="dxa"/>
            </w:tcMar>
          </w:tcPr>
          <w:p w14:paraId="127966F0" w14:textId="77777777" w:rsidR="005D3DE3" w:rsidRDefault="00B91718">
            <w:pPr>
              <w:spacing w:after="0"/>
            </w:pPr>
            <w:r>
              <w:rPr>
                <w:color w:val="24313D"/>
                <w:sz w:val="16"/>
              </w:rPr>
              <w:t>The assigned brief, sponsor input, decision log, current event post, or source reviewed first.</w:t>
            </w:r>
          </w:p>
        </w:tc>
      </w:tr>
      <w:tr w:rsidR="005D3DE3" w14:paraId="2141A5EE" w14:textId="77777777">
        <w:trPr>
          <w:cantSplit/>
          <w:jc w:val="center"/>
        </w:trPr>
        <w:tc>
          <w:tcPr>
            <w:tcW w:w="2232" w:type="dxa"/>
            <w:tcMar>
              <w:top w:w="80" w:type="dxa"/>
              <w:left w:w="100" w:type="dxa"/>
              <w:bottom w:w="80" w:type="dxa"/>
              <w:right w:w="100" w:type="dxa"/>
            </w:tcMar>
          </w:tcPr>
          <w:p w14:paraId="5EF9A383" w14:textId="77777777" w:rsidR="005D3DE3" w:rsidRDefault="00B91718">
            <w:pPr>
              <w:spacing w:after="0"/>
            </w:pPr>
            <w:r>
              <w:rPr>
                <w:color w:val="24313D"/>
                <w:sz w:val="16"/>
              </w:rPr>
              <w:t>Needed by</w:t>
            </w:r>
          </w:p>
        </w:tc>
        <w:tc>
          <w:tcPr>
            <w:tcW w:w="7056" w:type="dxa"/>
            <w:tcMar>
              <w:top w:w="80" w:type="dxa"/>
              <w:left w:w="100" w:type="dxa"/>
              <w:bottom w:w="80" w:type="dxa"/>
              <w:right w:w="100" w:type="dxa"/>
            </w:tcMar>
          </w:tcPr>
          <w:p w14:paraId="0FF9C132" w14:textId="77777777" w:rsidR="005D3DE3" w:rsidRDefault="00B91718">
            <w:pPr>
              <w:spacing w:after="0"/>
            </w:pPr>
            <w:r>
              <w:rPr>
                <w:color w:val="24313D"/>
                <w:sz w:val="16"/>
              </w:rPr>
              <w:t>When the answer affects the work, in PT and your local time if helpful.</w:t>
            </w:r>
          </w:p>
        </w:tc>
      </w:tr>
      <w:tr w:rsidR="005D3DE3" w14:paraId="779FFA70" w14:textId="77777777">
        <w:trPr>
          <w:cantSplit/>
          <w:jc w:val="center"/>
        </w:trPr>
        <w:tc>
          <w:tcPr>
            <w:tcW w:w="2232" w:type="dxa"/>
            <w:shd w:val="clear" w:color="auto" w:fill="F6F8FA"/>
            <w:tcMar>
              <w:top w:w="80" w:type="dxa"/>
              <w:left w:w="100" w:type="dxa"/>
              <w:bottom w:w="80" w:type="dxa"/>
              <w:right w:w="100" w:type="dxa"/>
            </w:tcMar>
          </w:tcPr>
          <w:p w14:paraId="3772047C" w14:textId="77777777" w:rsidR="005D3DE3" w:rsidRDefault="00B91718">
            <w:pPr>
              <w:spacing w:after="0"/>
            </w:pPr>
            <w:r>
              <w:rPr>
                <w:color w:val="24313D"/>
                <w:sz w:val="16"/>
              </w:rPr>
              <w:t>Fallback</w:t>
            </w:r>
          </w:p>
        </w:tc>
        <w:tc>
          <w:tcPr>
            <w:tcW w:w="7056" w:type="dxa"/>
            <w:shd w:val="clear" w:color="auto" w:fill="F6F8FA"/>
            <w:tcMar>
              <w:top w:w="80" w:type="dxa"/>
              <w:left w:w="100" w:type="dxa"/>
              <w:bottom w:w="80" w:type="dxa"/>
              <w:right w:w="100" w:type="dxa"/>
            </w:tcMar>
          </w:tcPr>
          <w:p w14:paraId="41FA867D" w14:textId="77777777" w:rsidR="005D3DE3" w:rsidRDefault="00B91718">
            <w:pPr>
              <w:spacing w:after="0"/>
            </w:pPr>
            <w:r>
              <w:rPr>
                <w:color w:val="24313D"/>
                <w:sz w:val="16"/>
              </w:rPr>
              <w:t>What the team can safely do if the answer is not available in time.</w:t>
            </w:r>
          </w:p>
        </w:tc>
      </w:tr>
    </w:tbl>
    <w:p w14:paraId="02EB378F" w14:textId="77777777" w:rsidR="005D3DE3" w:rsidRDefault="005D3DE3">
      <w:pPr>
        <w:spacing w:after="0"/>
      </w:pPr>
    </w:p>
    <w:p w14:paraId="6AA2F4D4" w14:textId="77777777" w:rsidR="005D3DE3" w:rsidRDefault="00B91718">
      <w:pPr>
        <w:pStyle w:val="Heading1"/>
      </w:pPr>
      <w:r>
        <w:rPr>
          <w:rFonts w:ascii="Aptos" w:eastAsia="Aptos" w:hAnsi="Aptos"/>
        </w:rPr>
        <w:t>Keep clarification fair</w:t>
      </w:r>
    </w:p>
    <w:p w14:paraId="6E3E44A1" w14:textId="77777777" w:rsidR="005D3DE3" w:rsidRDefault="00B91718">
      <w:pPr>
        <w:pStyle w:val="ListBullet"/>
        <w:spacing w:after="30"/>
        <w:ind w:left="259" w:hanging="173"/>
      </w:pPr>
      <w:r>
        <w:t>Post the confirmed answer and its source in the team workspace. Update DECISIONS.md if it changes scope, data, tools, testing, or submission behavior.</w:t>
      </w:r>
    </w:p>
    <w:p w14:paraId="56BBCDA1" w14:textId="77777777" w:rsidR="005D3DE3" w:rsidRDefault="00B91718">
      <w:pPr>
        <w:pStyle w:val="ListBullet"/>
        <w:spacing w:after="30"/>
        <w:ind w:left="259" w:hanging="173"/>
      </w:pPr>
      <w:r>
        <w:t>If an answer affects another team working on the same use case, ask the sponsor or event team to share the clarification with every affected team through the shared FAQ or channel update.</w:t>
      </w:r>
    </w:p>
    <w:p w14:paraId="766F4A76" w14:textId="77777777" w:rsidR="005D3DE3" w:rsidRDefault="00B91718">
      <w:pPr>
        <w:pStyle w:val="ListBullet"/>
        <w:spacing w:after="30"/>
        <w:ind w:left="259" w:hanging="173"/>
      </w:pPr>
      <w:r>
        <w:t>Do not treat an old planning file, chat message, or artifact as current authorization. Use the current brief and event-team posts when the answer matters.</w:t>
      </w:r>
    </w:p>
    <w:p w14:paraId="7DDA5A07" w14:textId="77777777" w:rsidR="005D3DE3" w:rsidRDefault="00B91718">
      <w:pPr>
        <w:pStyle w:val="ListBullet"/>
        <w:spacing w:after="30"/>
        <w:ind w:left="259" w:hanging="173"/>
      </w:pPr>
      <w:r>
        <w:t>If an SME cannot answer, record the decision owner and next check-in rather than inventing a rule. Continue only with a safe, clearly bounded alternative.</w:t>
      </w:r>
    </w:p>
    <w:p w14:paraId="56B7909A" w14:textId="77777777" w:rsidR="005D3DE3" w:rsidRDefault="00B91718">
      <w:pPr>
        <w:pStyle w:val="Heading1"/>
      </w:pPr>
      <w:r>
        <w:rPr>
          <w:rFonts w:ascii="Aptos" w:eastAsia="Aptos" w:hAnsi="Aptos"/>
        </w:rPr>
        <w:t>A practical escalation message</w:t>
      </w:r>
    </w:p>
    <w:tbl>
      <w:tblPr>
        <w:tblW w:w="0" w:type="auto"/>
        <w:jc w:val="center"/>
        <w:tblLook w:val="04A0" w:firstRow="1" w:lastRow="0" w:firstColumn="1" w:lastColumn="0" w:noHBand="0" w:noVBand="1"/>
      </w:tblPr>
      <w:tblGrid>
        <w:gridCol w:w="10454"/>
      </w:tblGrid>
      <w:tr w:rsidR="005D3DE3" w14:paraId="64430C47" w14:textId="77777777">
        <w:trPr>
          <w:jc w:val="center"/>
        </w:trPr>
        <w:tc>
          <w:tcPr>
            <w:tcW w:w="10454" w:type="dxa"/>
            <w:shd w:val="clear" w:color="auto" w:fill="EAF1F6"/>
            <w:tcMar>
              <w:top w:w="95" w:type="dxa"/>
              <w:left w:w="130" w:type="dxa"/>
              <w:bottom w:w="95" w:type="dxa"/>
              <w:right w:w="130" w:type="dxa"/>
            </w:tcMar>
            <w:vAlign w:val="center"/>
          </w:tcPr>
          <w:p w14:paraId="023FA8D8" w14:textId="77777777" w:rsidR="005D3DE3" w:rsidRDefault="00B91718">
            <w:pPr>
              <w:spacing w:after="0"/>
            </w:pPr>
            <w:r>
              <w:rPr>
                <w:b/>
                <w:color w:val="183B5B"/>
                <w:sz w:val="17"/>
              </w:rPr>
              <w:t xml:space="preserve">Copy and adapt: </w:t>
            </w:r>
            <w:r>
              <w:rPr>
                <w:color w:val="24313D"/>
                <w:sz w:val="17"/>
              </w:rPr>
              <w:t>Team [name or channel ID] is working on [use case]. We need confirmation on [specific question] before we can [decision or test]. We reviewed [source]. Our current assumption is [assumption], but we will not use [data, tool, or action] without confirmation. Can you confirm by [time], or tell us the safe fallback?</w:t>
            </w:r>
          </w:p>
        </w:tc>
      </w:tr>
    </w:tbl>
    <w:p w14:paraId="6A05A809" w14:textId="77777777" w:rsidR="005D3DE3" w:rsidRDefault="005D3DE3">
      <w:pPr>
        <w:spacing w:after="0"/>
      </w:pPr>
    </w:p>
    <w:tbl>
      <w:tblPr>
        <w:tblW w:w="0" w:type="auto"/>
        <w:jc w:val="center"/>
        <w:tblLook w:val="04A0" w:firstRow="1" w:lastRow="0" w:firstColumn="1" w:lastColumn="0" w:noHBand="0" w:noVBand="1"/>
      </w:tblPr>
      <w:tblGrid>
        <w:gridCol w:w="10454"/>
      </w:tblGrid>
      <w:tr w:rsidR="005D3DE3" w14:paraId="771A65F0" w14:textId="77777777">
        <w:trPr>
          <w:jc w:val="center"/>
        </w:trPr>
        <w:tc>
          <w:tcPr>
            <w:tcW w:w="10454" w:type="dxa"/>
            <w:shd w:val="clear" w:color="auto" w:fill="FDF0EB"/>
            <w:tcMar>
              <w:top w:w="95" w:type="dxa"/>
              <w:left w:w="130" w:type="dxa"/>
              <w:bottom w:w="95" w:type="dxa"/>
              <w:right w:w="130" w:type="dxa"/>
            </w:tcMar>
            <w:vAlign w:val="center"/>
          </w:tcPr>
          <w:p w14:paraId="64B4D5F6" w14:textId="77777777" w:rsidR="005D3DE3" w:rsidRDefault="00B91718">
            <w:pPr>
              <w:spacing w:after="0"/>
            </w:pPr>
            <w:r>
              <w:rPr>
                <w:b/>
                <w:color w:val="183B5B"/>
                <w:sz w:val="17"/>
              </w:rPr>
              <w:t xml:space="preserve">Submission rule: </w:t>
            </w:r>
            <w:r>
              <w:rPr>
                <w:color w:val="24313D"/>
                <w:sz w:val="17"/>
              </w:rPr>
              <w:t>The final package must be in the team Teams channel by 11:59 PM PT on Thursday, September 17, 2026. Judging/review runs Friday, September 18 through Friday, September 25, 2026. Winners will be announced during the September 30, 2026 Town Hall.</w:t>
            </w:r>
          </w:p>
        </w:tc>
      </w:tr>
    </w:tbl>
    <w:p w14:paraId="5A39BBE3" w14:textId="77777777" w:rsidR="005D3DE3" w:rsidRDefault="005D3DE3">
      <w:pPr>
        <w:spacing w:after="0"/>
      </w:pPr>
    </w:p>
    <w:tbl>
      <w:tblPr>
        <w:tblW w:w="0" w:type="auto"/>
        <w:jc w:val="center"/>
        <w:tblLook w:val="04A0" w:firstRow="1" w:lastRow="0" w:firstColumn="1" w:lastColumn="0" w:noHBand="0" w:noVBand="1"/>
      </w:tblPr>
      <w:tblGrid>
        <w:gridCol w:w="10454"/>
      </w:tblGrid>
      <w:tr w:rsidR="005D3DE3" w14:paraId="65C80486" w14:textId="77777777">
        <w:trPr>
          <w:jc w:val="center"/>
        </w:trPr>
        <w:tc>
          <w:tcPr>
            <w:tcW w:w="10454" w:type="dxa"/>
            <w:shd w:val="clear" w:color="auto" w:fill="EAF1F6"/>
            <w:tcMar>
              <w:top w:w="95" w:type="dxa"/>
              <w:left w:w="130" w:type="dxa"/>
              <w:bottom w:w="95" w:type="dxa"/>
              <w:right w:w="130" w:type="dxa"/>
            </w:tcMar>
            <w:vAlign w:val="center"/>
          </w:tcPr>
          <w:p w14:paraId="739582F7" w14:textId="77777777" w:rsidR="005D3DE3" w:rsidRDefault="00B91718">
            <w:pPr>
              <w:spacing w:after="0"/>
            </w:pPr>
            <w:r>
              <w:rPr>
                <w:b/>
                <w:color w:val="183B5B"/>
                <w:sz w:val="17"/>
              </w:rPr>
              <w:t xml:space="preserve">Teams and submission support: </w:t>
            </w:r>
            <w:r>
              <w:rPr>
                <w:color w:val="24313D"/>
                <w:sz w:val="17"/>
              </w:rPr>
              <w:t>For questions or problems with the team Teams channel, shared files, reviewer access, the final package location, or event routing, contact Austin.braham@realpage.com.</w:t>
            </w:r>
          </w:p>
        </w:tc>
      </w:tr>
    </w:tbl>
    <w:p w14:paraId="41C8F396" w14:textId="77777777" w:rsidR="005D3DE3" w:rsidRDefault="005D3DE3">
      <w:pPr>
        <w:spacing w:after="0"/>
      </w:pPr>
    </w:p>
    <w:p w14:paraId="5739DF35" w14:textId="77777777" w:rsidR="005D3DE3" w:rsidRDefault="00B91718">
      <w:pPr>
        <w:pStyle w:val="Heading1"/>
      </w:pPr>
      <w:r>
        <w:lastRenderedPageBreak/>
        <w:t>Judging and results</w:t>
      </w:r>
    </w:p>
    <w:p w14:paraId="4971659C" w14:textId="77777777" w:rsidR="005D3DE3" w:rsidRDefault="00B91718">
      <w:r>
        <w:t>Judges will consider business value, practicality, clarity of the prototype, adoption potential, follow-through, workflow quality, and safety and governance. Keep the final package tied to the assigned brief and include evidence that helps reviewers understand what was built, tested, and learned.</w:t>
      </w:r>
    </w:p>
    <w:p w14:paraId="54480594" w14:textId="77777777" w:rsidR="005D3DE3" w:rsidRDefault="00B91718">
      <w:pPr>
        <w:pStyle w:val="Heading1"/>
      </w:pPr>
      <w:r>
        <w:t>Data and human-review boundary</w:t>
      </w:r>
    </w:p>
    <w:p w14:paraId="288458DA" w14:textId="77777777" w:rsidR="005D3DE3" w:rsidRDefault="00B91718">
      <w:r>
        <w:t>Do not make or automate customer, employee, employment, compensation, performance, legal, or production decisions/actions. Keep a human reviewer in the loop for consequential outputs and actions. For Manager Compass, use approved HR guidance and non-sensitive organization-level or aggregated people data.</w:t>
      </w:r>
    </w:p>
    <w:sectPr w:rsidR="005D3DE3" w:rsidSect="00034616">
      <w:headerReference w:type="even" r:id="rId12"/>
      <w:headerReference w:type="default" r:id="rId13"/>
      <w:footerReference w:type="even" r:id="rId14"/>
      <w:footerReference w:type="default" r:id="rId15"/>
      <w:headerReference w:type="first" r:id="rId16"/>
      <w:footerReference w:type="first" r:id="rId17"/>
      <w:pgSz w:w="12240" w:h="15840"/>
      <w:pgMar w:top="806" w:right="893" w:bottom="749" w:left="893" w:header="346"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CF1FA" w14:textId="77777777" w:rsidR="00ED1AD0" w:rsidRDefault="00ED1AD0">
      <w:pPr>
        <w:spacing w:after="0" w:line="240" w:lineRule="auto"/>
      </w:pPr>
      <w:r>
        <w:separator/>
      </w:r>
    </w:p>
  </w:endnote>
  <w:endnote w:type="continuationSeparator" w:id="0">
    <w:p w14:paraId="141D88F8" w14:textId="77777777" w:rsidR="00ED1AD0" w:rsidRDefault="00ED1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0E7B" w14:textId="54E29E93" w:rsidR="0008181B" w:rsidRDefault="00CB2D56">
    <w:pPr>
      <w:pStyle w:val="Footer"/>
    </w:pPr>
    <w:r>
      <w:rPr>
        <w:noProof/>
      </w:rPr>
      <mc:AlternateContent>
        <mc:Choice Requires="wps">
          <w:drawing>
            <wp:anchor distT="0" distB="0" distL="0" distR="0" simplePos="0" relativeHeight="251662336" behindDoc="0" locked="0" layoutInCell="1" allowOverlap="1" wp14:anchorId="14EA4359" wp14:editId="74598AFF">
              <wp:simplePos x="635" y="635"/>
              <wp:positionH relativeFrom="page">
                <wp:align>center</wp:align>
              </wp:positionH>
              <wp:positionV relativeFrom="page">
                <wp:align>bottom</wp:align>
              </wp:positionV>
              <wp:extent cx="1647825" cy="352425"/>
              <wp:effectExtent l="0" t="0" r="9525" b="0"/>
              <wp:wrapNone/>
              <wp:docPr id="267663516"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2F53C03E" w14:textId="3B02C558" w:rsidR="00CB2D56" w:rsidRPr="00CB2D56" w:rsidRDefault="00CB2D56" w:rsidP="00CB2D56">
                          <w:pPr>
                            <w:spacing w:after="0"/>
                            <w:rPr>
                              <w:rFonts w:cs="Aptos"/>
                              <w:noProof/>
                              <w:color w:val="000000"/>
                              <w:sz w:val="20"/>
                              <w:szCs w:val="20"/>
                            </w:rPr>
                          </w:pPr>
                          <w:r w:rsidRPr="00CB2D56">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EA4359" id="_x0000_t202" coordsize="21600,21600" o:spt="202" path="m,l,21600r21600,l21600,xe">
              <v:stroke joinstyle="miter"/>
              <v:path gradientshapeok="t" o:connecttype="rect"/>
            </v:shapetype>
            <v:shape id="Text Box 5" o:spid="_x0000_s1028" type="#_x0000_t202" alt="For RealPage Internal Use Only" style="position:absolute;margin-left:0;margin-top:0;width:129.75pt;height:27.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" filled="f" stroked="f">
              <v:fill o:detectmouseclick="t"/>
              <v:textbox style="mso-fit-shape-to-text:t" inset="0,0,0,15pt">
                <w:txbxContent>
                  <w:p w14:paraId="2F53C03E" w14:textId="3B02C558" w:rsidR="00CB2D56" w:rsidRPr="00CB2D56" w:rsidRDefault="00CB2D56" w:rsidP="00CB2D56">
                    <w:pPr>
                      <w:spacing w:after="0"/>
                      <w:rPr>
                        <w:rFonts w:cs="Aptos"/>
                        <w:noProof/>
                        <w:color w:val="000000"/>
                        <w:sz w:val="20"/>
                        <w:szCs w:val="20"/>
                      </w:rPr>
                    </w:pPr>
                    <w:r w:rsidRPr="00CB2D56">
                      <w:rPr>
                        <w:rFonts w:cs="Aptos"/>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98F8" w14:textId="7EE1A58B" w:rsidR="005D3DE3" w:rsidRDefault="00CB2D56">
    <w:pPr>
      <w:pStyle w:val="Footer"/>
      <w:jc w:val="center"/>
    </w:pPr>
    <w:r>
      <w:rPr>
        <w:noProof/>
        <w:color w:val="59636E"/>
        <w:sz w:val="14"/>
      </w:rPr>
      <mc:AlternateContent>
        <mc:Choice Requires="wps">
          <w:drawing>
            <wp:anchor distT="0" distB="0" distL="0" distR="0" simplePos="0" relativeHeight="251663360" behindDoc="0" locked="0" layoutInCell="1" allowOverlap="1" wp14:anchorId="3198BEBB" wp14:editId="0BA31DEE">
              <wp:simplePos x="635" y="635"/>
              <wp:positionH relativeFrom="page">
                <wp:align>center</wp:align>
              </wp:positionH>
              <wp:positionV relativeFrom="page">
                <wp:align>bottom</wp:align>
              </wp:positionV>
              <wp:extent cx="1647825" cy="352425"/>
              <wp:effectExtent l="0" t="0" r="9525" b="0"/>
              <wp:wrapNone/>
              <wp:docPr id="84355840"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00BB3555" w14:textId="28F9A106" w:rsidR="00CB2D56" w:rsidRPr="00CB2D56" w:rsidRDefault="00CB2D56" w:rsidP="00CB2D56">
                          <w:pPr>
                            <w:spacing w:after="0"/>
                            <w:rPr>
                              <w:rFonts w:cs="Aptos"/>
                              <w:noProof/>
                              <w:color w:val="000000"/>
                              <w:sz w:val="20"/>
                              <w:szCs w:val="20"/>
                            </w:rPr>
                          </w:pPr>
                          <w:r w:rsidRPr="00CB2D56">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98BEBB" id="_x0000_t202" coordsize="21600,21600" o:spt="202" path="m,l,21600r21600,l21600,xe">
              <v:stroke joinstyle="miter"/>
              <v:path gradientshapeok="t" o:connecttype="rect"/>
            </v:shapetype>
            <v:shape id="Text Box 6" o:spid="_x0000_s1029" type="#_x0000_t202" alt="For RealPage Internal Use Only" style="position:absolute;left:0;text-align:left;margin-left:0;margin-top:0;width:129.75pt;height:27.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" filled="f" stroked="f">
              <v:fill o:detectmouseclick="t"/>
              <v:textbox style="mso-fit-shape-to-text:t" inset="0,0,0,15pt">
                <w:txbxContent>
                  <w:p w14:paraId="00BB3555" w14:textId="28F9A106" w:rsidR="00CB2D56" w:rsidRPr="00CB2D56" w:rsidRDefault="00CB2D56" w:rsidP="00CB2D56">
                    <w:pPr>
                      <w:spacing w:after="0"/>
                      <w:rPr>
                        <w:rFonts w:cs="Aptos"/>
                        <w:noProof/>
                        <w:color w:val="000000"/>
                        <w:sz w:val="20"/>
                        <w:szCs w:val="20"/>
                      </w:rPr>
                    </w:pPr>
                    <w:r w:rsidRPr="00CB2D56">
                      <w:rPr>
                        <w:rFonts w:cs="Aptos"/>
                        <w:noProof/>
                        <w:color w:val="000000"/>
                        <w:sz w:val="20"/>
                        <w:szCs w:val="20"/>
                      </w:rPr>
                      <w:t>For RealPage Internal Use Only</w:t>
                    </w:r>
                  </w:p>
                </w:txbxContent>
              </v:textbox>
              <w10:wrap anchorx="page" anchory="page"/>
            </v:shape>
          </w:pict>
        </mc:Fallback>
      </mc:AlternateContent>
    </w:r>
    <w:r w:rsidR="00B91718">
      <w:rPr>
        <w:color w:val="59636E"/>
        <w:sz w:val="14"/>
      </w:rPr>
      <w:t>Participant package | Help and escalation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98E8" w14:textId="6232336C" w:rsidR="0008181B" w:rsidRDefault="00CB2D56">
    <w:pPr>
      <w:pStyle w:val="Footer"/>
    </w:pPr>
    <w:r>
      <w:rPr>
        <w:noProof/>
      </w:rPr>
      <mc:AlternateContent>
        <mc:Choice Requires="wps">
          <w:drawing>
            <wp:anchor distT="0" distB="0" distL="0" distR="0" simplePos="0" relativeHeight="251661312" behindDoc="0" locked="0" layoutInCell="1" allowOverlap="1" wp14:anchorId="3AEBB131" wp14:editId="47334C2D">
              <wp:simplePos x="635" y="635"/>
              <wp:positionH relativeFrom="page">
                <wp:align>center</wp:align>
              </wp:positionH>
              <wp:positionV relativeFrom="page">
                <wp:align>bottom</wp:align>
              </wp:positionV>
              <wp:extent cx="1647825" cy="352425"/>
              <wp:effectExtent l="0" t="0" r="9525" b="0"/>
              <wp:wrapNone/>
              <wp:docPr id="1316027715"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44E68677" w14:textId="5AC15DAB" w:rsidR="00CB2D56" w:rsidRPr="00CB2D56" w:rsidRDefault="00CB2D56" w:rsidP="00CB2D56">
                          <w:pPr>
                            <w:spacing w:after="0"/>
                            <w:rPr>
                              <w:rFonts w:cs="Aptos"/>
                              <w:noProof/>
                              <w:color w:val="000000"/>
                              <w:sz w:val="20"/>
                              <w:szCs w:val="20"/>
                            </w:rPr>
                          </w:pPr>
                          <w:r w:rsidRPr="00CB2D56">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EBB131" id="_x0000_t202" coordsize="21600,21600" o:spt="202" path="m,l,21600r21600,l21600,xe">
              <v:stroke joinstyle="miter"/>
              <v:path gradientshapeok="t" o:connecttype="rect"/>
            </v:shapetype>
            <v:shape id="Text Box 4" o:spid="_x0000_s1031" type="#_x0000_t202" alt="For RealPage Internal Use Only" style="position:absolute;margin-left:0;margin-top:0;width:129.75pt;height:27.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" filled="f" stroked="f">
              <v:fill o:detectmouseclick="t"/>
              <v:textbox style="mso-fit-shape-to-text:t" inset="0,0,0,15pt">
                <w:txbxContent>
                  <w:p w14:paraId="44E68677" w14:textId="5AC15DAB" w:rsidR="00CB2D56" w:rsidRPr="00CB2D56" w:rsidRDefault="00CB2D56" w:rsidP="00CB2D56">
                    <w:pPr>
                      <w:spacing w:after="0"/>
                      <w:rPr>
                        <w:rFonts w:cs="Aptos"/>
                        <w:noProof/>
                        <w:color w:val="000000"/>
                        <w:sz w:val="20"/>
                        <w:szCs w:val="20"/>
                      </w:rPr>
                    </w:pPr>
                    <w:r w:rsidRPr="00CB2D56">
                      <w:rPr>
                        <w:rFonts w:cs="Aptos"/>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A1171" w14:textId="77777777" w:rsidR="00ED1AD0" w:rsidRDefault="00ED1AD0">
      <w:pPr>
        <w:spacing w:after="0" w:line="240" w:lineRule="auto"/>
      </w:pPr>
      <w:r>
        <w:separator/>
      </w:r>
    </w:p>
  </w:footnote>
  <w:footnote w:type="continuationSeparator" w:id="0">
    <w:p w14:paraId="3DF377CF" w14:textId="77777777" w:rsidR="00ED1AD0" w:rsidRDefault="00ED1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3250C" w14:textId="1654A2D7" w:rsidR="0008181B" w:rsidRDefault="00CB2D56">
    <w:pPr>
      <w:pStyle w:val="Header"/>
    </w:pPr>
    <w:r>
      <w:rPr>
        <w:noProof/>
      </w:rPr>
      <mc:AlternateContent>
        <mc:Choice Requires="wps">
          <w:drawing>
            <wp:anchor distT="0" distB="0" distL="0" distR="0" simplePos="0" relativeHeight="251659264" behindDoc="0" locked="0" layoutInCell="1" allowOverlap="1" wp14:anchorId="47F7CBBA" wp14:editId="26C08C9A">
              <wp:simplePos x="635" y="635"/>
              <wp:positionH relativeFrom="page">
                <wp:align>center</wp:align>
              </wp:positionH>
              <wp:positionV relativeFrom="page">
                <wp:align>top</wp:align>
              </wp:positionV>
              <wp:extent cx="552450" cy="323850"/>
              <wp:effectExtent l="0" t="0" r="0" b="0"/>
              <wp:wrapNone/>
              <wp:docPr id="893500833"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69F69AE5" w14:textId="34A13023" w:rsidR="00CB2D56" w:rsidRPr="00CB2D56" w:rsidRDefault="00CB2D56" w:rsidP="00CB2D56">
                          <w:pPr>
                            <w:spacing w:after="0"/>
                            <w:rPr>
                              <w:rFonts w:cs="Aptos"/>
                              <w:noProof/>
                              <w:color w:val="000000"/>
                              <w:sz w:val="16"/>
                              <w:szCs w:val="16"/>
                            </w:rPr>
                          </w:pPr>
                          <w:r w:rsidRPr="00CB2D56">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F7CBBA" id="_x0000_t202" coordsize="21600,21600" o:spt="202" path="m,l,21600r21600,l21600,xe">
              <v:stroke joinstyle="miter"/>
              <v:path gradientshapeok="t" o:connecttype="rect"/>
            </v:shapetype>
            <v:shape id="Text Box 2" o:spid="_x0000_s1026" type="#_x0000_t202" alt="Internal Use" style="position:absolute;margin-left:0;margin-top:0;width:43.5pt;height:2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" filled="f" stroked="f">
              <v:fill o:detectmouseclick="t"/>
              <v:textbox style="mso-fit-shape-to-text:t" inset="0,15pt,0,0">
                <w:txbxContent>
                  <w:p w14:paraId="69F69AE5" w14:textId="34A13023" w:rsidR="00CB2D56" w:rsidRPr="00CB2D56" w:rsidRDefault="00CB2D56" w:rsidP="00CB2D56">
                    <w:pPr>
                      <w:spacing w:after="0"/>
                      <w:rPr>
                        <w:rFonts w:cs="Aptos"/>
                        <w:noProof/>
                        <w:color w:val="000000"/>
                        <w:sz w:val="16"/>
                        <w:szCs w:val="16"/>
                      </w:rPr>
                    </w:pPr>
                    <w:r w:rsidRPr="00CB2D56">
                      <w:rPr>
                        <w:rFonts w:cs="Aptos"/>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41DB" w14:textId="529CF076" w:rsidR="005D3DE3" w:rsidRDefault="00CB2D56">
    <w:pPr>
      <w:pStyle w:val="Header"/>
      <w:jc w:val="right"/>
    </w:pPr>
    <w:r>
      <w:rPr>
        <w:b/>
        <w:noProof/>
        <w:color w:val="59636E"/>
        <w:sz w:val="14"/>
      </w:rPr>
      <mc:AlternateContent>
        <mc:Choice Requires="wps">
          <w:drawing>
            <wp:anchor distT="0" distB="0" distL="0" distR="0" simplePos="0" relativeHeight="251660288" behindDoc="0" locked="0" layoutInCell="1" allowOverlap="1" wp14:anchorId="69C1C152" wp14:editId="4C2DACE7">
              <wp:simplePos x="635" y="635"/>
              <wp:positionH relativeFrom="page">
                <wp:align>center</wp:align>
              </wp:positionH>
              <wp:positionV relativeFrom="page">
                <wp:align>top</wp:align>
              </wp:positionV>
              <wp:extent cx="552450" cy="323850"/>
              <wp:effectExtent l="0" t="0" r="0" b="0"/>
              <wp:wrapNone/>
              <wp:docPr id="691783677"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45F8C56A" w14:textId="73BA4673" w:rsidR="00CB2D56" w:rsidRPr="00CB2D56" w:rsidRDefault="00CB2D56" w:rsidP="00CB2D56">
                          <w:pPr>
                            <w:spacing w:after="0"/>
                            <w:rPr>
                              <w:rFonts w:cs="Aptos"/>
                              <w:noProof/>
                              <w:color w:val="000000"/>
                              <w:sz w:val="16"/>
                              <w:szCs w:val="16"/>
                            </w:rPr>
                          </w:pPr>
                          <w:r w:rsidRPr="00CB2D56">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C1C152" id="_x0000_t202" coordsize="21600,21600" o:spt="202" path="m,l,21600r21600,l21600,xe">
              <v:stroke joinstyle="miter"/>
              <v:path gradientshapeok="t" o:connecttype="rect"/>
            </v:shapetype>
            <v:shape id="Text Box 3" o:spid="_x0000_s1027" type="#_x0000_t202" alt="Internal Use" style="position:absolute;left:0;text-align:left;margin-left:0;margin-top:0;width:43.5pt;height:2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" filled="f" stroked="f">
              <v:fill o:detectmouseclick="t"/>
              <v:textbox style="mso-fit-shape-to-text:t" inset="0,15pt,0,0">
                <w:txbxContent>
                  <w:p w14:paraId="45F8C56A" w14:textId="73BA4673" w:rsidR="00CB2D56" w:rsidRPr="00CB2D56" w:rsidRDefault="00CB2D56" w:rsidP="00CB2D56">
                    <w:pPr>
                      <w:spacing w:after="0"/>
                      <w:rPr>
                        <w:rFonts w:cs="Aptos"/>
                        <w:noProof/>
                        <w:color w:val="000000"/>
                        <w:sz w:val="16"/>
                        <w:szCs w:val="16"/>
                      </w:rPr>
                    </w:pPr>
                    <w:r w:rsidRPr="00CB2D56">
                      <w:rPr>
                        <w:rFonts w:cs="Aptos"/>
                        <w:noProof/>
                        <w:color w:val="000000"/>
                        <w:sz w:val="16"/>
                        <w:szCs w:val="16"/>
                      </w:rPr>
                      <w:t>Internal Use</w:t>
                    </w:r>
                  </w:p>
                </w:txbxContent>
              </v:textbox>
              <w10:wrap anchorx="page" anchory="page"/>
            </v:shape>
          </w:pict>
        </mc:Fallback>
      </mc:AlternateContent>
    </w:r>
    <w:r w:rsidR="00B91718">
      <w:rPr>
        <w:b/>
        <w:color w:val="59636E"/>
        <w:sz w:val="14"/>
      </w:rPr>
      <w:t>Realpage | Q3 AI Hackathon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7B8E" w14:textId="68552F6D" w:rsidR="0008181B" w:rsidRDefault="00CB2D56">
    <w:pPr>
      <w:pStyle w:val="Header"/>
    </w:pPr>
    <w:r>
      <w:rPr>
        <w:noProof/>
      </w:rPr>
      <mc:AlternateContent>
        <mc:Choice Requires="wps">
          <w:drawing>
            <wp:anchor distT="0" distB="0" distL="0" distR="0" simplePos="0" relativeHeight="251658240" behindDoc="0" locked="0" layoutInCell="1" allowOverlap="1" wp14:anchorId="27096069" wp14:editId="19EF1FBC">
              <wp:simplePos x="635" y="635"/>
              <wp:positionH relativeFrom="page">
                <wp:align>center</wp:align>
              </wp:positionH>
              <wp:positionV relativeFrom="page">
                <wp:align>top</wp:align>
              </wp:positionV>
              <wp:extent cx="552450" cy="323850"/>
              <wp:effectExtent l="0" t="0" r="0" b="0"/>
              <wp:wrapNone/>
              <wp:docPr id="191533760"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61BBDB13" w14:textId="7ED058E4" w:rsidR="00CB2D56" w:rsidRPr="00CB2D56" w:rsidRDefault="00CB2D56" w:rsidP="00CB2D56">
                          <w:pPr>
                            <w:spacing w:after="0"/>
                            <w:rPr>
                              <w:rFonts w:cs="Aptos"/>
                              <w:noProof/>
                              <w:color w:val="000000"/>
                              <w:sz w:val="16"/>
                              <w:szCs w:val="16"/>
                            </w:rPr>
                          </w:pPr>
                          <w:r w:rsidRPr="00CB2D56">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096069" id="_x0000_t202" coordsize="21600,21600" o:spt="202" path="m,l,21600r21600,l21600,xe">
              <v:stroke joinstyle="miter"/>
              <v:path gradientshapeok="t" o:connecttype="rect"/>
            </v:shapetype>
            <v:shape id="Text Box 1" o:spid="_x0000_s1030" type="#_x0000_t202" alt="Internal Use" style="position:absolute;margin-left:0;margin-top:0;width:43.5pt;height:2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" filled="f" stroked="f">
              <v:fill o:detectmouseclick="t"/>
              <v:textbox style="mso-fit-shape-to-text:t" inset="0,15pt,0,0">
                <w:txbxContent>
                  <w:p w14:paraId="61BBDB13" w14:textId="7ED058E4" w:rsidR="00CB2D56" w:rsidRPr="00CB2D56" w:rsidRDefault="00CB2D56" w:rsidP="00CB2D56">
                    <w:pPr>
                      <w:spacing w:after="0"/>
                      <w:rPr>
                        <w:rFonts w:cs="Aptos"/>
                        <w:noProof/>
                        <w:color w:val="000000"/>
                        <w:sz w:val="16"/>
                        <w:szCs w:val="16"/>
                      </w:rPr>
                    </w:pPr>
                    <w:r w:rsidRPr="00CB2D56">
                      <w:rPr>
                        <w:rFonts w:cs="Aptos"/>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702644">
    <w:abstractNumId w:val="8"/>
  </w:num>
  <w:num w:numId="2" w16cid:durableId="1737241681">
    <w:abstractNumId w:val="6"/>
  </w:num>
  <w:num w:numId="3" w16cid:durableId="184363911">
    <w:abstractNumId w:val="5"/>
  </w:num>
  <w:num w:numId="4" w16cid:durableId="1576434137">
    <w:abstractNumId w:val="4"/>
  </w:num>
  <w:num w:numId="5" w16cid:durableId="754595106">
    <w:abstractNumId w:val="7"/>
  </w:num>
  <w:num w:numId="6" w16cid:durableId="1934195884">
    <w:abstractNumId w:val="3"/>
  </w:num>
  <w:num w:numId="7" w16cid:durableId="145440184">
    <w:abstractNumId w:val="2"/>
  </w:num>
  <w:num w:numId="8" w16cid:durableId="1993172543">
    <w:abstractNumId w:val="1"/>
  </w:num>
  <w:num w:numId="9" w16cid:durableId="1565796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578"/>
    <w:rsid w:val="0006063C"/>
    <w:rsid w:val="0008181B"/>
    <w:rsid w:val="0015074B"/>
    <w:rsid w:val="0029639D"/>
    <w:rsid w:val="00326F90"/>
    <w:rsid w:val="003E0CC3"/>
    <w:rsid w:val="004B6563"/>
    <w:rsid w:val="005D3DE3"/>
    <w:rsid w:val="00AA1D8D"/>
    <w:rsid w:val="00AC0A94"/>
    <w:rsid w:val="00B47730"/>
    <w:rsid w:val="00B91718"/>
    <w:rsid w:val="00CB0664"/>
    <w:rsid w:val="00CB2D56"/>
    <w:rsid w:val="00E0027D"/>
    <w:rsid w:val="00ED1A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E92EE4-A312-4007-B200-B0F4125B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eastAsia="Aptos" w:hAnsi="Aptos"/>
      <w:color w:val="1E2933"/>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83B5B"/>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83B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83B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alpage-my.sharepoint.com/:x:/r/personal/austin_braham_realpage_com/Documents/Documents/AI%20For%20All/Hackathon/Q3%20Hackathon/Logistics/AI%20Hackathon%20Teams%20Channel%20Owner%20Addition%20List%20-%202026-09-11.xlsx?d=w5676c79f2d35428ea52488d09457d511&amp;csf=1&amp;web=1&amp;e=KuNuv9"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5" ma:contentTypeDescription="Create a new document." ma:contentTypeScope="" ma:versionID="84436860811d45d5644c9d6a1cb99f78">
  <xsd:schema xmlns:xsd="http://www.w3.org/2001/XMLSchema" xmlns:xs="http://www.w3.org/2001/XMLSchema" xmlns:p="http://schemas.microsoft.com/office/2006/metadata/properties" xmlns:ns2="09f0d035-db3a-41e2-9c9f-cd4fb346005c" targetNamespace="http://schemas.microsoft.com/office/2006/metadata/properties" ma:root="true" ma:fieldsID="6b8c08dffa17fd0482aafa75e07892f8"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36D4D1-6D32-48F2-9BF2-F3C1B0E58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0d035-db3a-41e2-9c9f-cd4fb3460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5AA23C1-D22C-4079-AA9F-FDAEF3CD67D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F7458D-CBFF-45FC-ABBF-9D0078FE583C}">
  <ds:schemaRefs>
    <ds:schemaRef ds:uri="http://schemas.microsoft.com/sharepoint/v3/contenttype/forms"/>
  </ds:schemaRefs>
</ds:datastoreItem>
</file>

<file path=docMetadata/LabelInfo.xml><?xml version="1.0" encoding="utf-8"?>
<clbl:labelList xmlns:clbl="http://schemas.microsoft.com/office/2020/mipLabelMetadata">
  <clbl:label id="{36970c53-fc97-4c45-87e9-80615808800c}" enabled="1" method="Standard" siteId="{2c94bed6-d675-4d3d-a53b-7b461fd6acc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1074</Words>
  <Characters>6128</Characters>
  <Application>Microsoft Office Word</Application>
  <DocSecurity>0</DocSecurity>
  <Lines>51</Lines>
  <Paragraphs>14</Paragraphs>
  <ScaleCrop>false</ScaleCrop>
  <Manager/>
  <Company/>
  <LinksUpToDate>false</LinksUpToDate>
  <CharactersWithSpaces>7188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Markley</cp:lastModifiedBy>
  <cp:revision>4</cp:revision>
  <dcterms:created xsi:type="dcterms:W3CDTF">2026-09-14T17:13:00Z</dcterms:created>
  <dcterms:modified xsi:type="dcterms:W3CDTF">2026-09-14T18:50:00Z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0x010100B811A7D7C6AF7C4B84849BBC7AECD042</vt:lpwstr>
  </property>
  <property fmtid="{D5CDD505-2E9C-101B-9397-08002B2CF9AE}" pid="3" name="Order">
    <vt:r8>14736700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docLang">
    <vt:lpwstr>en</vt:lpwstr>
  </property>
  <property fmtid="{D5CDD505-2E9C-101B-9397-08002B2CF9AE}" pid="8" name="ClassificationContentMarkingHeaderShapeIds">
    <vt:lpwstr>b6a92c0,3541bda1,293bc7fd</vt:lpwstr>
  </property>
  <property fmtid="{D5CDD505-2E9C-101B-9397-08002B2CF9AE}" pid="9" name="ClassificationContentMarkingHeaderFontProps">
    <vt:lpwstr>#000000,8,Aptos</vt:lpwstr>
  </property>
  <property fmtid="{D5CDD505-2E9C-101B-9397-08002B2CF9AE}" pid="10" name="ClassificationContentMarkingHeaderText">
    <vt:lpwstr>Internal Use</vt:lpwstr>
  </property>
  <property fmtid="{D5CDD505-2E9C-101B-9397-08002B2CF9AE}" pid="11" name="ClassificationContentMarkingFooterShapeIds">
    <vt:lpwstr>4e70fd43,ff4389c,5072b00</vt:lpwstr>
  </property>
  <property fmtid="{D5CDD505-2E9C-101B-9397-08002B2CF9AE}" pid="12" name="ClassificationContentMarkingFooterFontProps">
    <vt:lpwstr>#000000,10,Aptos</vt:lpwstr>
  </property>
  <property fmtid="{D5CDD505-2E9C-101B-9397-08002B2CF9AE}" pid="13" name="ClassificationContentMarkingFooterText">
    <vt:lpwstr>For RealPage Internal Use Only</vt:lpwstr>
  </property>
</Properties>
</file>