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48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ECEN 215 – </w:t>
      </w:r>
      <w:r w:rsidDel="00000000" w:rsidR="00000000" w:rsidRPr="00000000">
        <w:rPr>
          <w:rFonts w:ascii="Cambria" w:cs="Cambria" w:eastAsia="Cambria" w:hAnsi="Cambria"/>
          <w:b w:val="1"/>
          <w:sz w:val="28"/>
          <w:szCs w:val="28"/>
          <w:highlight w:val="white"/>
          <w:rtl w:val="0"/>
        </w:rPr>
        <w:t xml:space="preserve">PRIN OF ELECTRICAL ENGR</w:t>
      </w:r>
      <w:r w:rsidDel="00000000" w:rsidR="00000000" w:rsidRPr="00000000">
        <w:rPr>
          <w:rtl w:val="0"/>
        </w:rPr>
      </w:r>
    </w:p>
    <w:p w:rsidR="00000000" w:rsidDel="00000000" w:rsidP="00000000" w:rsidRDefault="00000000" w:rsidRPr="00000000" w14:paraId="00000002">
      <w:pPr>
        <w:pStyle w:val="Heading1"/>
        <w:spacing w:after="0" w:before="0" w:line="480"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Spring 2019 </w:t>
      </w:r>
    </w:p>
    <w:p w:rsidR="00000000" w:rsidDel="00000000" w:rsidP="00000000" w:rsidRDefault="00000000" w:rsidRPr="00000000" w14:paraId="00000003">
      <w:pPr>
        <w:pStyle w:val="Heading2"/>
        <w:spacing w:after="0" w:before="200" w:line="276"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Lab 5: Introduction to AC Signals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2076450" cy="2066925"/>
            <wp:effectExtent b="0" l="0" r="0" t="0"/>
            <wp:docPr descr="http://www.gradywilliamkerr.com/JimKerr/Texas_AandM_University_seal.png" id="6" name="image3.png"/>
            <a:graphic>
              <a:graphicData uri="http://schemas.openxmlformats.org/drawingml/2006/picture">
                <pic:pic>
                  <pic:nvPicPr>
                    <pic:cNvPr descr="http://www.gradywilliamkerr.com/JimKerr/Texas_AandM_University_seal.png" id="0" name="image3.png"/>
                    <pic:cNvPicPr preferRelativeResize="0"/>
                  </pic:nvPicPr>
                  <pic:blipFill>
                    <a:blip r:embed="rId6"/>
                    <a:srcRect b="0" l="0" r="0" t="0"/>
                    <a:stretch>
                      <a:fillRect/>
                    </a:stretch>
                  </pic:blipFill>
                  <pic:spPr>
                    <a:xfrm>
                      <a:off x="0" y="0"/>
                      <a:ext cx="20764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Submitted by:</w:t>
      </w:r>
    </w:p>
    <w:tbl>
      <w:tblPr>
        <w:tblStyle w:val="Table1"/>
        <w:tblW w:w="7305.0" w:type="dxa"/>
        <w:jc w:val="center"/>
        <w:tblBorders>
          <w:top w:color="c9c9c9" w:space="0" w:sz="4" w:val="single"/>
          <w:left w:color="999999" w:space="0" w:sz="4" w:val="single"/>
          <w:bottom w:color="c9c9c9" w:space="0" w:sz="4" w:val="single"/>
          <w:right w:color="999999" w:space="0" w:sz="4" w:val="single"/>
          <w:insideH w:color="c9c9c9" w:space="0" w:sz="4" w:val="single"/>
          <w:insideV w:color="c9c9c9" w:space="0" w:sz="4" w:val="single"/>
        </w:tblBorders>
        <w:tblLayout w:type="fixed"/>
        <w:tblLook w:val="0400"/>
      </w:tblPr>
      <w:tblGrid>
        <w:gridCol w:w="2535"/>
        <w:gridCol w:w="2790"/>
        <w:gridCol w:w="1980"/>
        <w:tblGridChange w:id="0">
          <w:tblGrid>
            <w:gridCol w:w="2535"/>
            <w:gridCol w:w="2790"/>
            <w:gridCol w:w="198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Student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UIN: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Section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Daniel Lopez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line="240" w:lineRule="auto"/>
              <w:jc w:val="center"/>
              <w:rPr>
                <w:rFonts w:ascii="Calibri" w:cs="Calibri" w:eastAsia="Calibri" w:hAnsi="Calibri"/>
                <w:b w:val="1"/>
                <w:sz w:val="34"/>
                <w:szCs w:val="34"/>
              </w:rPr>
            </w:pPr>
            <w:r w:rsidDel="00000000" w:rsidR="00000000" w:rsidRPr="00000000">
              <w:rPr>
                <w:rFonts w:ascii="Calibri" w:cs="Calibri" w:eastAsia="Calibri" w:hAnsi="Calibri"/>
                <w:sz w:val="34"/>
                <w:szCs w:val="34"/>
                <w:rtl w:val="0"/>
              </w:rPr>
              <w:t xml:space="preserve">426001591</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0E">
            <w:pPr>
              <w:spacing w:line="240" w:lineRule="auto"/>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516</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Adam Johnston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516007336</w:t>
            </w:r>
          </w:p>
        </w:tc>
        <w:tc>
          <w:tcPr>
            <w:vMerge w:val="continue"/>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2">
            <w:pPr>
              <w:widowControl w:val="0"/>
              <w:spacing w:line="240" w:lineRule="auto"/>
              <w:rPr>
                <w:rFonts w:ascii="Calibri" w:cs="Calibri" w:eastAsia="Calibri" w:hAnsi="Calibri"/>
                <w:sz w:val="34"/>
                <w:szCs w:val="3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Jared Blunt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240"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524009660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40" w:lineRule="auto"/>
              <w:jc w:val="center"/>
              <w:rPr>
                <w:rFonts w:ascii="Calibri" w:cs="Calibri" w:eastAsia="Calibri" w:hAnsi="Calibri"/>
                <w:b w:val="1"/>
                <w:sz w:val="34"/>
                <w:szCs w:val="34"/>
              </w:rPr>
            </w:pPr>
            <w:r w:rsidDel="00000000" w:rsidR="00000000" w:rsidRPr="00000000">
              <w:rPr>
                <w:rtl w:val="0"/>
              </w:rPr>
            </w:r>
          </w:p>
        </w:tc>
      </w:tr>
    </w:tbl>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1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200" w:line="276" w:lineRule="auto"/>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Date Performed: March 18</w:t>
      </w:r>
      <w:r w:rsidDel="00000000" w:rsidR="00000000" w:rsidRPr="00000000">
        <w:rPr>
          <w:rFonts w:ascii="Calibri" w:cs="Calibri" w:eastAsia="Calibri" w:hAnsi="Calibri"/>
          <w:b w:val="1"/>
          <w:sz w:val="34"/>
          <w:szCs w:val="34"/>
          <w:vertAlign w:val="superscript"/>
          <w:rtl w:val="0"/>
        </w:rPr>
        <w:t xml:space="preserve">th</w:t>
      </w:r>
      <w:r w:rsidDel="00000000" w:rsidR="00000000" w:rsidRPr="00000000">
        <w:rPr>
          <w:rFonts w:ascii="Calibri" w:cs="Calibri" w:eastAsia="Calibri" w:hAnsi="Calibri"/>
          <w:b w:val="1"/>
          <w:sz w:val="34"/>
          <w:szCs w:val="34"/>
          <w:rtl w:val="0"/>
        </w:rPr>
        <w:t xml:space="preserve">, 2019</w:t>
      </w: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B">
      <w:pPr>
        <w:spacing w:line="276" w:lineRule="auto"/>
        <w:ind w:left="3960" w:firstLine="0"/>
        <w:jc w:val="cente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lab’s purpose is to serve as an introduction to Alternating-Current (AC) circuits; it shows how amplitude, frequency, and phase shift all affect AC circuits. It also allows a check of how KVL is still applicable and true in AC circuits. To do this, these circuits are first simulated using MultiSim software, which gives their theoretical values. Then they are recreated on breadboards and tested; so that instead of ideal values, true, “real life” figures can also be produced and used for comparison to their theoretical counterparts</w:t>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Procedure</w:t>
      </w:r>
    </w:p>
    <w:p w:rsidR="00000000" w:rsidDel="00000000" w:rsidP="00000000" w:rsidRDefault="00000000" w:rsidRPr="00000000" w14:paraId="00000021">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and record minimum and maximum resistance.</w:t>
      </w:r>
    </w:p>
    <w:p w:rsidR="00000000" w:rsidDel="00000000" w:rsidP="00000000" w:rsidRDefault="00000000" w:rsidRPr="00000000" w14:paraId="0000002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the circuit and measure both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and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also records what happens to the phase shift as the resistance changes.</w:t>
      </w:r>
    </w:p>
    <w:p w:rsidR="00000000" w:rsidDel="00000000" w:rsidP="00000000" w:rsidRDefault="00000000" w:rsidRPr="00000000" w14:paraId="0000002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resistance to its maximum then measured and recorded the time shift and used it to calculate the phase shift.</w:t>
      </w:r>
    </w:p>
    <w:p w:rsidR="00000000" w:rsidDel="00000000" w:rsidP="00000000" w:rsidRDefault="00000000" w:rsidRPr="00000000" w14:paraId="0000002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the input and output in WaveForms.</w:t>
      </w:r>
    </w:p>
    <w:p w:rsidR="00000000" w:rsidDel="00000000" w:rsidP="00000000" w:rsidRDefault="00000000" w:rsidRPr="00000000" w14:paraId="0000002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RMS voltage of the source, potentiometer, and the capacitor.</w:t>
      </w:r>
    </w:p>
    <w:p w:rsidR="00000000" w:rsidDel="00000000" w:rsidP="00000000" w:rsidRDefault="00000000" w:rsidRPr="00000000" w14:paraId="0000002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sure the KVL applies for the measurements made in the experiment.</w:t>
      </w:r>
      <w:r w:rsidDel="00000000" w:rsidR="00000000" w:rsidRPr="00000000">
        <w:rPr>
          <w:rtl w:val="0"/>
        </w:rPr>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Difficulties</w:t>
      </w:r>
    </w:p>
    <w:p w:rsidR="00000000" w:rsidDel="00000000" w:rsidP="00000000" w:rsidRDefault="00000000" w:rsidRPr="00000000" w14:paraId="0000002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components</w:t>
      </w:r>
    </w:p>
    <w:p w:rsidR="00000000" w:rsidDel="00000000" w:rsidP="00000000" w:rsidRDefault="00000000" w:rsidRPr="00000000" w14:paraId="0000003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with different values than what was needed for the lab</w:t>
      </w:r>
    </w:p>
    <w:p w:rsidR="00000000" w:rsidDel="00000000" w:rsidP="00000000" w:rsidRDefault="00000000" w:rsidRPr="00000000" w14:paraId="0000003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unable to measure individuals inductors</w:t>
      </w:r>
    </w:p>
    <w:p w:rsidR="00000000" w:rsidDel="00000000" w:rsidP="00000000" w:rsidRDefault="00000000" w:rsidRPr="00000000" w14:paraId="0000003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keeping wires inside the Analog Discovery</w:t>
      </w:r>
    </w:p>
    <w:p w:rsidR="00000000" w:rsidDel="00000000" w:rsidP="00000000" w:rsidRDefault="00000000" w:rsidRPr="00000000" w14:paraId="0000003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the WaveForms software giving incorrect data</w:t>
      </w:r>
    </w:p>
    <w:p w:rsidR="00000000" w:rsidDel="00000000" w:rsidP="00000000" w:rsidRDefault="00000000" w:rsidRPr="00000000" w14:paraId="0000003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Interpolating data from the WaveForms software</w:t>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Values</w:t>
      </w:r>
    </w:p>
    <w:p w:rsidR="00000000" w:rsidDel="00000000" w:rsidP="00000000" w:rsidRDefault="00000000" w:rsidRPr="00000000" w14:paraId="0000003B">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source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10.94</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493.5] Ohm</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4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 Resistance</w:t>
      </w:r>
    </w:p>
    <w:p w:rsidR="00000000" w:rsidDel="00000000" w:rsidP="00000000" w:rsidRDefault="00000000" w:rsidRPr="00000000" w14:paraId="0000004D">
      <w:pPr>
        <w:spacing w:line="276"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 (peak)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w:t>
            </w:r>
          </w:p>
        </w:tc>
      </w:tr>
    </w:tbl>
    <w:p w:rsidR="00000000" w:rsidDel="00000000" w:rsidP="00000000" w:rsidRDefault="00000000" w:rsidRPr="00000000" w14:paraId="0000005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Resistance</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 (peak)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 V</w:t>
            </w:r>
          </w:p>
        </w:tc>
      </w:tr>
    </w:tbl>
    <w:p w:rsidR="00000000" w:rsidDel="00000000" w:rsidP="00000000" w:rsidRDefault="00000000" w:rsidRPr="00000000" w14:paraId="0000005D">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Shift (Max Resistance)</w:t>
      </w:r>
    </w:p>
    <w:p w:rsidR="00000000" w:rsidDel="00000000" w:rsidP="00000000" w:rsidRDefault="00000000" w:rsidRPr="00000000" w14:paraId="0000005F">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Δ</w:t>
            </w: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3.338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Shift (360</w:t>
            </w:r>
            <w:r w:rsidDel="00000000" w:rsidR="00000000" w:rsidRPr="00000000">
              <w:rPr>
                <w:rFonts w:ascii="Times New Roman" w:cs="Times New Roman" w:eastAsia="Times New Roman" w:hAnsi="Times New Roman"/>
                <w:b w:val="1"/>
                <w:sz w:val="24"/>
                <w:szCs w:val="24"/>
                <w:vertAlign w:val="superscript"/>
                <w:rtl w:val="0"/>
              </w:rPr>
              <w:t xml:space="preserve">o </w:t>
            </w:r>
            <w:r w:rsidDel="00000000" w:rsidR="00000000" w:rsidRPr="00000000">
              <w:rPr>
                <w:rFonts w:ascii="Times New Roman" w:cs="Times New Roman" w:eastAsia="Times New Roman" w:hAnsi="Times New Roman"/>
                <w:b w:val="1"/>
                <w:sz w:val="24"/>
                <w:szCs w:val="24"/>
                <w:rtl w:val="0"/>
              </w:rPr>
              <w:t xml:space="preserve">x </w:t>
            </w:r>
            <w:r w:rsidDel="00000000" w:rsidR="00000000" w:rsidRPr="00000000">
              <w:rPr>
                <w:rFonts w:ascii="Times New Roman" w:cs="Times New Roman" w:eastAsia="Times New Roman" w:hAnsi="Times New Roman"/>
                <w:b w:val="1"/>
                <w:color w:val="222222"/>
                <w:sz w:val="24"/>
                <w:szCs w:val="24"/>
                <w:highlight w:val="white"/>
                <w:rtl w:val="0"/>
              </w:rPr>
              <w:t xml:space="preserve">Δ</w:t>
            </w:r>
            <w:r w:rsidDel="00000000" w:rsidR="00000000" w:rsidRPr="00000000">
              <w:rPr>
                <w:rFonts w:ascii="Times New Roman" w:cs="Times New Roman" w:eastAsia="Times New Roman" w:hAnsi="Times New Roman"/>
                <w:b w:val="1"/>
                <w:sz w:val="24"/>
                <w:szCs w:val="24"/>
                <w:rtl w:val="0"/>
              </w:rPr>
              <w:t xml:space="preserve">t x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60.084</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subscript"/>
                <w:rtl w:val="0"/>
              </w:rPr>
              <w:t xml:space="preserv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out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vertAlign w:val="subscript"/>
                <w:rtl w:val="0"/>
              </w:rPr>
              <w:t xml:space="preserv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 V</w:t>
            </w:r>
          </w:p>
        </w:tc>
      </w:tr>
    </w:tbl>
    <w:p w:rsidR="00000000" w:rsidDel="00000000" w:rsidP="00000000" w:rsidRDefault="00000000" w:rsidRPr="00000000" w14:paraId="0000006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Screenshots from WaveForms</w:t>
      </w:r>
    </w:p>
    <w:p w:rsidR="00000000" w:rsidDel="00000000" w:rsidP="00000000" w:rsidRDefault="00000000" w:rsidRPr="00000000" w14:paraId="0000006A">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Resistance (0.2 Ohm)</w:t>
      </w:r>
    </w:p>
    <w:p w:rsidR="00000000" w:rsidDel="00000000" w:rsidP="00000000" w:rsidRDefault="00000000" w:rsidRPr="00000000" w14:paraId="0000006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03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 Resistance (493.5 Ohm)</w:t>
      </w:r>
    </w:p>
    <w:p w:rsidR="00000000" w:rsidDel="00000000" w:rsidP="00000000" w:rsidRDefault="00000000" w:rsidRPr="00000000" w14:paraId="0000007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03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w:t>
      </w:r>
    </w:p>
    <w:p w:rsidR="00000000" w:rsidDel="00000000" w:rsidP="00000000" w:rsidRDefault="00000000" w:rsidRPr="00000000" w14:paraId="0000007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63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 V</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Blue: V</w:t>
      </w:r>
      <w:r w:rsidDel="00000000" w:rsidR="00000000" w:rsidRPr="00000000">
        <w:rPr>
          <w:rFonts w:ascii="Times New Roman" w:cs="Times New Roman" w:eastAsia="Times New Roman" w:hAnsi="Times New Roman"/>
          <w:b w:val="1"/>
          <w:sz w:val="24"/>
          <w:szCs w:val="24"/>
          <w:vertAlign w:val="subscript"/>
          <w:rtl w:val="0"/>
        </w:rPr>
        <w:t xml:space="preserve">out</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 Calculations</w:t>
      </w:r>
      <w:r w:rsidDel="00000000" w:rsidR="00000000" w:rsidRPr="00000000">
        <w:rPr>
          <w:rtl w:val="0"/>
        </w:rPr>
      </w:r>
    </w:p>
    <w:p w:rsidR="00000000" w:rsidDel="00000000" w:rsidP="00000000" w:rsidRDefault="00000000" w:rsidRPr="00000000" w14:paraId="0000008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6738" cy="3864780"/>
            <wp:effectExtent b="0" l="0" r="0" t="0"/>
            <wp:docPr id="5" name="image6.png"/>
            <a:graphic>
              <a:graphicData uri="http://schemas.openxmlformats.org/drawingml/2006/picture">
                <pic:pic>
                  <pic:nvPicPr>
                    <pic:cNvPr id="0" name="image6.png"/>
                    <pic:cNvPicPr preferRelativeResize="0"/>
                  </pic:nvPicPr>
                  <pic:blipFill>
                    <a:blip r:embed="rId10"/>
                    <a:srcRect b="25071" l="28705" r="37019" t="20797"/>
                    <a:stretch>
                      <a:fillRect/>
                    </a:stretch>
                  </pic:blipFill>
                  <pic:spPr>
                    <a:xfrm>
                      <a:off x="0" y="0"/>
                      <a:ext cx="4376738" cy="386478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Circuits</w:t>
      </w:r>
    </w:p>
    <w:p w:rsidR="00000000" w:rsidDel="00000000" w:rsidP="00000000" w:rsidRDefault="00000000" w:rsidRPr="00000000" w14:paraId="0000008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3095625"/>
            <wp:effectExtent b="0" l="0" r="0" t="0"/>
            <wp:docPr id="4" name="image2.png"/>
            <a:graphic>
              <a:graphicData uri="http://schemas.openxmlformats.org/drawingml/2006/picture">
                <pic:pic>
                  <pic:nvPicPr>
                    <pic:cNvPr id="0" name="image2.png"/>
                    <pic:cNvPicPr preferRelativeResize="0"/>
                  </pic:nvPicPr>
                  <pic:blipFill>
                    <a:blip r:embed="rId11"/>
                    <a:srcRect b="18284" l="28044" r="59775" t="39678"/>
                    <a:stretch>
                      <a:fillRect/>
                    </a:stretch>
                  </pic:blipFill>
                  <pic:spPr>
                    <a:xfrm>
                      <a:off x="0" y="0"/>
                      <a:ext cx="16002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1"/>
        </w:numPr>
        <w:spacing w:line="276" w:lineRule="auto"/>
        <w:ind w:left="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p>
    <w:p w:rsidR="00000000" w:rsidDel="00000000" w:rsidP="00000000" w:rsidRDefault="00000000" w:rsidRPr="00000000" w14:paraId="00000091">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By using an A/C power source connected to a potentiometer and capacitor in series, we were able to control the phase shift of the voltage across the capacitor by adjusting the potentiometer. This makes sense because by adjusting the resistance of the circuit we are changing the imaginary component of the phase diagram, which in turn changes the phase of the voltage. We also noticed when observing the oscilloscope that the peak of the voltage across the capacitor always intersects the WaveForms of the voltage source. </w:t>
      </w:r>
      <w:r w:rsidDel="00000000" w:rsidR="00000000" w:rsidRPr="00000000">
        <w:rPr>
          <w:rtl w:val="0"/>
        </w:rPr>
      </w:r>
    </w:p>
    <w:p w:rsidR="00000000" w:rsidDel="00000000" w:rsidP="00000000" w:rsidRDefault="00000000" w:rsidRPr="00000000" w14:paraId="00000093">
      <w:pPr>
        <w:spacing w:after="200" w:line="276" w:lineRule="auto"/>
        <w:ind w:firstLine="720"/>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960" w:hanging="72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