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Cahier</w:t>
      </w:r>
      <w:r>
        <w:t xml:space="preserve"> </w:t>
      </w:r>
      <w:r>
        <w:t xml:space="preserve">des</w:t>
      </w:r>
      <w:r>
        <w:t xml:space="preserve"> </w:t>
      </w:r>
      <w:r>
        <w:t xml:space="preserve">charges</w:t>
      </w:r>
      <w:r>
        <w:t xml:space="preserve"> </w:t>
      </w:r>
      <w:r>
        <w:t xml:space="preserve">-</w:t>
      </w:r>
      <w:r>
        <w:t xml:space="preserve"> </w:t>
      </w:r>
      <w:r>
        <w:t xml:space="preserve">Plateforme</w:t>
      </w:r>
      <w:r>
        <w:t xml:space="preserve"> </w:t>
      </w:r>
      <w:r>
        <w:t xml:space="preserve">de</w:t>
      </w:r>
      <w:r>
        <w:t xml:space="preserve"> </w:t>
      </w:r>
      <w:r>
        <w:t xml:space="preserve">gestion</w:t>
      </w:r>
      <w:r>
        <w:t xml:space="preserve"> </w:t>
      </w:r>
      <w:r>
        <w:t xml:space="preserve">de</w:t>
      </w:r>
      <w:r>
        <w:t xml:space="preserve"> </w:t>
      </w:r>
      <w:r>
        <w:t xml:space="preserve">l’incubateur</w:t>
      </w:r>
      <w:r>
        <w:t xml:space="preserve"> </w:t>
      </w:r>
      <w:r>
        <w:t xml:space="preserve">du</w:t>
      </w:r>
      <w:r>
        <w:t xml:space="preserve"> </w:t>
      </w:r>
      <w:r>
        <w:t xml:space="preserve">CIAT</w:t>
      </w:r>
    </w:p>
    <w:p>
      <w:pPr>
        <w:pStyle w:val="Subtitle"/>
      </w:pPr>
      <w:r>
        <w:t xml:space="preserve">Évaluation</w:t>
      </w:r>
      <w:r>
        <w:t xml:space="preserve"> </w:t>
      </w:r>
      <w:r>
        <w:t xml:space="preserve">pratique</w:t>
      </w:r>
      <w:r>
        <w:t xml:space="preserve"> </w:t>
      </w:r>
      <w:r>
        <w:t xml:space="preserve">en</w:t>
      </w:r>
      <w:r>
        <w:t xml:space="preserve"> </w:t>
      </w:r>
      <w:r>
        <w:t xml:space="preserve">IA</w:t>
      </w:r>
      <w:r>
        <w:t xml:space="preserve"> </w:t>
      </w:r>
      <w:r>
        <w:t xml:space="preserve">générative</w:t>
      </w:r>
      <w:r>
        <w:t xml:space="preserve"> </w:t>
      </w:r>
      <w:r>
        <w:t xml:space="preserve">-</w:t>
      </w:r>
      <w:r>
        <w:t xml:space="preserve"> </w:t>
      </w:r>
      <w:r>
        <w:t xml:space="preserve">Projet</w:t>
      </w:r>
      <w:r>
        <w:t xml:space="preserve"> </w:t>
      </w:r>
      <w:r>
        <w:t xml:space="preserve">2</w:t>
      </w:r>
      <w:r>
        <w:t xml:space="preserve"> </w:t>
      </w:r>
      <w:r>
        <w:t xml:space="preserve">-</w:t>
      </w:r>
      <w:r>
        <w:t xml:space="preserve"> </w:t>
      </w:r>
      <w:r>
        <w:t xml:space="preserve">ISEP</w:t>
      </w:r>
      <w:r>
        <w:t xml:space="preserve"> </w:t>
      </w:r>
      <w:r>
        <w:t xml:space="preserve">Amadou</w:t>
      </w:r>
      <w:r>
        <w:t xml:space="preserve"> </w:t>
      </w:r>
      <w:r>
        <w:t xml:space="preserve">Trawaré</w:t>
      </w:r>
      <w:r>
        <w:t xml:space="preserve"> </w:t>
      </w:r>
      <w:r>
        <w:t xml:space="preserve">de</w:t>
      </w:r>
      <w:r>
        <w:t xml:space="preserve"> </w:t>
      </w:r>
      <w:r>
        <w:t xml:space="preserve">Diamniadio</w:t>
      </w:r>
    </w:p>
    <w:bookmarkStart w:id="20" w:name="contexte"/>
    <w:p>
      <w:pPr>
        <w:pStyle w:val="Heading1"/>
      </w:pPr>
      <w:r>
        <w:t xml:space="preserve">1. Contexte</w:t>
      </w:r>
    </w:p>
    <w:p>
      <w:pPr>
        <w:pStyle w:val="FirstParagraph"/>
      </w:pPr>
      <w:r>
        <w:t xml:space="preserve">Le Centre d’Innovation, d’Application et de Transfert (CIAT) de l’ISEP Amadou Trawaré accueille des porteurs de projets et les accompagne au sein de son incubateur. Le suivi d’un projet, de la soumission de l’idée jusqu’à l’après-incubation, mobilise plusieurs acteurs (porteur, comité de sélection, mentor, coordonnateur).</w:t>
      </w:r>
    </w:p>
    <w:p>
      <w:pPr>
        <w:pStyle w:val="BlockText"/>
      </w:pPr>
      <w:r>
        <w:rPr>
          <w:bCs/>
          <w:b/>
        </w:rPr>
        <w:t xml:space="preserve">À valider avec le CIAT.</w:t>
      </w:r>
      <w:r>
        <w:t xml:space="preserve"> </w:t>
      </w:r>
      <w:r>
        <w:t xml:space="preserve">Les constats ci-dessous décrivent les difficultés</w:t>
      </w:r>
      <w:r>
        <w:t xml:space="preserve"> </w:t>
      </w:r>
      <w:r>
        <w:rPr>
          <w:iCs/>
          <w:i/>
        </w:rPr>
        <w:t xml:space="preserve">typiques</w:t>
      </w:r>
      <w:r>
        <w:t xml:space="preserve"> </w:t>
      </w:r>
      <w:r>
        <w:t xml:space="preserve">d’un suivi manuel (courriels, tableurs, documents dispersés). Ils doivent être confirmés par les entretiens décrits à la section 3 avant la remise du cahier des charges.</w:t>
      </w:r>
    </w:p>
    <w:p>
      <w:pPr>
        <w:pStyle w:val="FirstParagraph"/>
      </w:pPr>
      <w:r>
        <w:rPr>
          <w:bCs/>
          <w:b/>
        </w:rPr>
        <w:t xml:space="preserve">Besoin identifié :</w:t>
      </w:r>
      <w:r>
        <w:t xml:space="preserve"> </w:t>
      </w:r>
      <w:r>
        <w:t xml:space="preserve">disposer d’un outil unique qui trace le parcours complet d’un projet, rend la sélection transparente et reproductible (grille d’évaluation, décision motivée) et alerte sur les retards, afin que le coordonnateur pilote l’incubateur avec des données fiables.</w:t>
      </w:r>
    </w:p>
    <w:bookmarkEnd w:id="20"/>
    <w:bookmarkStart w:id="21" w:name="objectifs"/>
    <w:p>
      <w:pPr>
        <w:pStyle w:val="Heading1"/>
      </w:pPr>
      <w:r>
        <w:t xml:space="preserve">2. Objectifs</w:t>
      </w:r>
    </w:p>
    <w:p>
      <w:pPr>
        <w:numPr>
          <w:ilvl w:val="0"/>
          <w:numId w:val="1001"/>
        </w:numPr>
        <w:pStyle w:val="Compact"/>
      </w:pPr>
      <w:r>
        <w:t xml:space="preserve">Centraliser le dossier, les pièces et l’historique de chaque projet.</w:t>
      </w:r>
    </w:p>
    <w:p>
      <w:pPr>
        <w:numPr>
          <w:ilvl w:val="0"/>
          <w:numId w:val="1001"/>
        </w:numPr>
        <w:pStyle w:val="Compact"/>
      </w:pPr>
      <w:r>
        <w:t xml:space="preserve">Standardiser l’évaluation par une grille pondérée et exiger une décision motivée.</w:t>
      </w:r>
    </w:p>
    <w:p>
      <w:pPr>
        <w:numPr>
          <w:ilvl w:val="0"/>
          <w:numId w:val="1001"/>
        </w:numPr>
        <w:pStyle w:val="Compact"/>
      </w:pPr>
      <w:r>
        <w:t xml:space="preserve">Organiser l’accompagnement : mentor, objectifs, jalons, preuves, commentaires.</w:t>
      </w:r>
    </w:p>
    <w:p>
      <w:pPr>
        <w:numPr>
          <w:ilvl w:val="0"/>
          <w:numId w:val="1001"/>
        </w:numPr>
        <w:pStyle w:val="Compact"/>
      </w:pPr>
      <w:r>
        <w:t xml:space="preserve">Détecter automatiquement les retards et les suivis à réaliser (3 et 6 mois).</w:t>
      </w:r>
    </w:p>
    <w:p>
      <w:pPr>
        <w:numPr>
          <w:ilvl w:val="0"/>
          <w:numId w:val="1001"/>
        </w:numPr>
        <w:pStyle w:val="Compact"/>
      </w:pPr>
      <w:r>
        <w:t xml:space="preserve">Fournir au coordonnateur un tableau de bord et des exports (PDF, Excel).</w:t>
      </w:r>
    </w:p>
    <w:p>
      <w:pPr>
        <w:numPr>
          <w:ilvl w:val="0"/>
          <w:numId w:val="1001"/>
        </w:numPr>
        <w:pStyle w:val="Compact"/>
      </w:pPr>
      <w:r>
        <w:t xml:space="preserve">Aider les porteurs à rédiger (pitch, SWOT, modèle économique) grâce à l’IA générative, sous contrôle humain.</w:t>
      </w:r>
    </w:p>
    <w:bookmarkEnd w:id="21"/>
    <w:bookmarkStart w:id="22" w:name="utilisateurs-et-scénarios"/>
    <w:p>
      <w:pPr>
        <w:pStyle w:val="Heading1"/>
      </w:pPr>
      <w:r>
        <w:t xml:space="preserve">3. Utilisateurs et scénarios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Profil</w:t>
            </w:r>
          </w:p>
        </w:tc>
        <w:tc>
          <w:tcPr/>
          <w:p>
            <w:pPr>
              <w:pStyle w:val="Compact"/>
              <w:jc w:val="left"/>
            </w:pPr>
            <w:r>
              <w:t xml:space="preserve">Besoin principal</w:t>
            </w:r>
          </w:p>
        </w:tc>
      </w:tr>
      <w:tr>
        <w:tc>
          <w:tcPr/>
          <w:p>
            <w:pPr>
              <w:pStyle w:val="Compact"/>
              <w:jc w:val="left"/>
            </w:pPr>
            <w:r>
              <w:t xml:space="preserve">Porteur de projet</w:t>
            </w:r>
          </w:p>
        </w:tc>
        <w:tc>
          <w:tcPr/>
          <w:p>
            <w:pPr>
              <w:pStyle w:val="Compact"/>
              <w:jc w:val="left"/>
            </w:pPr>
            <w:r>
              <w:t xml:space="preserve">Déposer son dossier, savoir ce qui manque, suivre la décision et ses jalons</w:t>
            </w:r>
          </w:p>
        </w:tc>
      </w:tr>
      <w:tr>
        <w:tc>
          <w:tcPr/>
          <w:p>
            <w:pPr>
              <w:pStyle w:val="Compact"/>
              <w:jc w:val="left"/>
            </w:pPr>
            <w:r>
              <w:t xml:space="preserve">Membre du comité</w:t>
            </w:r>
          </w:p>
        </w:tc>
        <w:tc>
          <w:tcPr/>
          <w:p>
            <w:pPr>
              <w:pStyle w:val="Compact"/>
              <w:jc w:val="left"/>
            </w:pPr>
            <w:r>
              <w:t xml:space="preserve">Évaluer les dossiers avec une grille commune</w:t>
            </w:r>
          </w:p>
        </w:tc>
      </w:tr>
      <w:tr>
        <w:tc>
          <w:tcPr/>
          <w:p>
            <w:pPr>
              <w:pStyle w:val="Compact"/>
              <w:jc w:val="left"/>
            </w:pPr>
            <w:r>
              <w:t xml:space="preserve">Mentor</w:t>
            </w:r>
          </w:p>
        </w:tc>
        <w:tc>
          <w:tcPr/>
          <w:p>
            <w:pPr>
              <w:pStyle w:val="Compact"/>
              <w:jc w:val="left"/>
            </w:pPr>
            <w:r>
              <w:t xml:space="preserve">Suivre les projets affectés, fixer objectifs et jalons, consigner les suivis</w:t>
            </w:r>
          </w:p>
        </w:tc>
      </w:tr>
      <w:tr>
        <w:tc>
          <w:tcPr/>
          <w:p>
            <w:pPr>
              <w:pStyle w:val="Compact"/>
              <w:jc w:val="left"/>
            </w:pPr>
            <w:r>
              <w:t xml:space="preserve">Coordonnateur</w:t>
            </w:r>
          </w:p>
        </w:tc>
        <w:tc>
          <w:tcPr/>
          <w:p>
            <w:pPr>
              <w:pStyle w:val="Compact"/>
              <w:jc w:val="left"/>
            </w:pPr>
            <w:r>
              <w:t xml:space="preserve">Piloter : décisions, affectations, alertes, indicateurs, comptes rendus</w:t>
            </w:r>
          </w:p>
        </w:tc>
      </w:tr>
    </w:tbl>
    <w:p>
      <w:pPr>
        <w:pStyle w:val="BodyText"/>
      </w:pPr>
      <w:r>
        <w:rPr>
          <w:bCs/>
          <w:b/>
        </w:rPr>
        <w:t xml:space="preserve">Entretiens utilisateurs (à renseigner par l’équipe, au moins deux)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Interlocuteur</w:t>
            </w:r>
          </w:p>
        </w:tc>
        <w:tc>
          <w:tcPr/>
          <w:p>
            <w:pPr>
              <w:pStyle w:val="Compact"/>
              <w:jc w:val="left"/>
            </w:pPr>
            <w:r>
              <w:t xml:space="preserve">Rôle</w:t>
            </w:r>
          </w:p>
        </w:tc>
        <w:tc>
          <w:tcPr/>
          <w:p>
            <w:pPr>
              <w:pStyle w:val="Compact"/>
              <w:jc w:val="left"/>
            </w:pPr>
            <w:r>
              <w:t xml:space="preserve">Date</w:t>
            </w:r>
          </w:p>
        </w:tc>
        <w:tc>
          <w:tcPr/>
          <w:p>
            <w:pPr>
              <w:pStyle w:val="Compact"/>
              <w:jc w:val="left"/>
            </w:pPr>
            <w:r>
              <w:t xml:space="preserve">Principaux constats</w:t>
            </w:r>
          </w:p>
        </w:tc>
        <w:tc>
          <w:tcPr/>
          <w:p>
            <w:pPr>
              <w:pStyle w:val="Compact"/>
              <w:jc w:val="left"/>
            </w:pPr>
            <w:r>
              <w:t xml:space="preserve">Exigence en découlant</w:t>
            </w:r>
          </w:p>
        </w:tc>
      </w:tr>
      <w:tr>
        <w:tc>
          <w:tcPr/>
          <w:p>
            <w:pPr>
              <w:pStyle w:val="Compact"/>
              <w:jc w:val="left"/>
            </w:pPr>
            <w:r>
              <w:t xml:space="preserve">[à compléter]</w:t>
            </w:r>
          </w:p>
        </w:tc>
        <w:tc>
          <w:tcPr/>
          <w:p>
            <w:pPr>
              <w:pStyle w:val="Compact"/>
              <w:jc w:val="left"/>
            </w:pPr>
            <w:r>
              <w:t xml:space="preserve">[ex. coordonnateur du CIAT]</w:t>
            </w:r>
          </w:p>
        </w:tc>
        <w:tc>
          <w:tcPr/>
          <w:p>
            <w:pPr>
              <w:pStyle w:val="Compact"/>
              <w:jc w:val="left"/>
            </w:pPr>
            <w:r>
              <w:t xml:space="preserve">[date]</w:t>
            </w:r>
          </w:p>
        </w:tc>
        <w:tc>
          <w:tcPr/>
          <w:p>
            <w:pPr>
              <w:pStyle w:val="Compact"/>
              <w:jc w:val="left"/>
            </w:pPr>
            <w:r>
              <w:t xml:space="preserve">[à compléter]</w:t>
            </w:r>
          </w:p>
        </w:tc>
        <w:tc>
          <w:tcPr/>
          <w:p>
            <w:pPr>
              <w:pStyle w:val="Compact"/>
              <w:jc w:val="left"/>
            </w:pPr>
            <w:r>
              <w:t xml:space="preserve">[à compléter]</w:t>
            </w:r>
          </w:p>
        </w:tc>
      </w:tr>
      <w:tr>
        <w:tc>
          <w:tcPr/>
          <w:p>
            <w:pPr>
              <w:pStyle w:val="Compact"/>
              <w:jc w:val="left"/>
            </w:pPr>
            <w:r>
              <w:t xml:space="preserve">[à compléter]</w:t>
            </w:r>
          </w:p>
        </w:tc>
        <w:tc>
          <w:tcPr/>
          <w:p>
            <w:pPr>
              <w:pStyle w:val="Compact"/>
              <w:jc w:val="left"/>
            </w:pPr>
            <w:r>
              <w:t xml:space="preserve">[ex. porteur de projet]</w:t>
            </w:r>
          </w:p>
        </w:tc>
        <w:tc>
          <w:tcPr/>
          <w:p>
            <w:pPr>
              <w:pStyle w:val="Compact"/>
              <w:jc w:val="left"/>
            </w:pPr>
            <w:r>
              <w:t xml:space="preserve">[date]</w:t>
            </w:r>
          </w:p>
        </w:tc>
        <w:tc>
          <w:tcPr/>
          <w:p>
            <w:pPr>
              <w:pStyle w:val="Compact"/>
              <w:jc w:val="left"/>
            </w:pPr>
            <w:r>
              <w:t xml:space="preserve">[à compléter]</w:t>
            </w:r>
          </w:p>
        </w:tc>
        <w:tc>
          <w:tcPr/>
          <w:p>
            <w:pPr>
              <w:pStyle w:val="Compact"/>
              <w:jc w:val="left"/>
            </w:pPr>
            <w:r>
              <w:t xml:space="preserve">[à compléter]</w:t>
            </w:r>
          </w:p>
        </w:tc>
      </w:tr>
    </w:tbl>
    <w:p>
      <w:pPr>
        <w:pStyle w:val="BodyText"/>
      </w:pPr>
      <w:r>
        <w:rPr>
          <w:bCs/>
          <w:b/>
        </w:rPr>
        <w:t xml:space="preserve">Scénarios utilisateurs (à faire valider par les deux interlocuteurs) :</w:t>
      </w:r>
    </w:p>
    <w:p>
      <w:pPr>
        <w:numPr>
          <w:ilvl w:val="0"/>
          <w:numId w:val="1002"/>
        </w:numPr>
        <w:pStyle w:val="Compact"/>
      </w:pPr>
      <w:r>
        <w:rPr>
          <w:iCs/>
          <w:i/>
        </w:rPr>
        <w:t xml:space="preserve">S1 - Dépôt.</w:t>
      </w:r>
      <w:r>
        <w:t xml:space="preserve"> </w:t>
      </w:r>
      <w:r>
        <w:t xml:space="preserve">Un porteur crée un compte, saisit son idée, joint trois pièces, constate que le dossier est complet à 100 % et le soumet.</w:t>
      </w:r>
    </w:p>
    <w:p>
      <w:pPr>
        <w:numPr>
          <w:ilvl w:val="0"/>
          <w:numId w:val="1002"/>
        </w:numPr>
        <w:pStyle w:val="Compact"/>
      </w:pPr>
      <w:r>
        <w:rPr>
          <w:iCs/>
          <w:i/>
        </w:rPr>
        <w:t xml:space="preserve">S2 - Sélection.</w:t>
      </w:r>
      <w:r>
        <w:t xml:space="preserve"> </w:t>
      </w:r>
      <w:r>
        <w:t xml:space="preserve">Deux membres du comité notent le dossier ; le coordonnateur vérifie la note moyenne et enregistre une décision motivée.</w:t>
      </w:r>
    </w:p>
    <w:p>
      <w:pPr>
        <w:numPr>
          <w:ilvl w:val="0"/>
          <w:numId w:val="1002"/>
        </w:numPr>
        <w:pStyle w:val="Compact"/>
      </w:pPr>
      <w:r>
        <w:rPr>
          <w:iCs/>
          <w:i/>
        </w:rPr>
        <w:t xml:space="preserve">S3 - Accompagnement.</w:t>
      </w:r>
      <w:r>
        <w:t xml:space="preserve"> </w:t>
      </w:r>
      <w:r>
        <w:t xml:space="preserve">Le coordonnateur affecte un mentor, qui définit deux objectifs et quatre jalons ; le porteur joint une preuve pour valider un jalon.</w:t>
      </w:r>
    </w:p>
    <w:p>
      <w:pPr>
        <w:numPr>
          <w:ilvl w:val="0"/>
          <w:numId w:val="1002"/>
        </w:numPr>
        <w:pStyle w:val="Compact"/>
      </w:pPr>
      <w:r>
        <w:rPr>
          <w:iCs/>
          <w:i/>
        </w:rPr>
        <w:t xml:space="preserve">S4 - Retard.</w:t>
      </w:r>
      <w:r>
        <w:t xml:space="preserve"> </w:t>
      </w:r>
      <w:r>
        <w:t xml:space="preserve">Un jalon dépasse son échéance : une alerte apparaît pour le porteur, le mentor et le coordonnateur.</w:t>
      </w:r>
    </w:p>
    <w:p>
      <w:pPr>
        <w:numPr>
          <w:ilvl w:val="0"/>
          <w:numId w:val="1002"/>
        </w:numPr>
        <w:pStyle w:val="Compact"/>
      </w:pPr>
      <w:r>
        <w:rPr>
          <w:iCs/>
          <w:i/>
        </w:rPr>
        <w:t xml:space="preserve">S5 - Pilotage.</w:t>
      </w:r>
      <w:r>
        <w:t xml:space="preserve"> </w:t>
      </w:r>
      <w:r>
        <w:t xml:space="preserve">Le coordonnateur filtre par cohorte, compare les cohortes et exporte la synthèse en PDF et Excel.</w:t>
      </w:r>
    </w:p>
    <w:bookmarkEnd w:id="22"/>
    <w:bookmarkStart w:id="23" w:name="exigences-fonctionnelles"/>
    <w:p>
      <w:pPr>
        <w:pStyle w:val="Heading1"/>
      </w:pPr>
      <w:r>
        <w:t xml:space="preserve">4. Exigences fonctionnelles</w:t>
      </w:r>
    </w:p>
    <w:p>
      <w:pPr>
        <w:pStyle w:val="FirstParagraph"/>
      </w:pPr>
      <w:r>
        <w:t xml:space="preserve">Priorités :</w:t>
      </w:r>
      <w:r>
        <w:t xml:space="preserve"> </w:t>
      </w:r>
      <w:r>
        <w:rPr>
          <w:bCs/>
          <w:b/>
        </w:rPr>
        <w:t xml:space="preserve">P1</w:t>
      </w:r>
      <w:r>
        <w:t xml:space="preserve"> </w:t>
      </w:r>
      <w:r>
        <w:t xml:space="preserve">indispensable,</w:t>
      </w:r>
      <w:r>
        <w:t xml:space="preserve"> </w:t>
      </w:r>
      <w:r>
        <w:rPr>
          <w:bCs/>
          <w:b/>
        </w:rPr>
        <w:t xml:space="preserve">P2</w:t>
      </w:r>
      <w:r>
        <w:t xml:space="preserve"> </w:t>
      </w:r>
      <w:r>
        <w:t xml:space="preserve">important,</w:t>
      </w:r>
      <w:r>
        <w:t xml:space="preserve"> </w:t>
      </w:r>
      <w:r>
        <w:rPr>
          <w:bCs/>
          <w:b/>
        </w:rPr>
        <w:t xml:space="preserve">P3</w:t>
      </w:r>
      <w:r>
        <w:t xml:space="preserve"> </w:t>
      </w:r>
      <w:r>
        <w:t xml:space="preserve">souhaitable.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Exigence</w:t>
            </w:r>
          </w:p>
        </w:tc>
        <w:tc>
          <w:tcPr/>
          <w:p>
            <w:pPr>
              <w:pStyle w:val="Compact"/>
              <w:jc w:val="left"/>
            </w:pPr>
            <w:r>
              <w:t xml:space="preserve">Priorité</w:t>
            </w:r>
          </w:p>
        </w:tc>
      </w:tr>
      <w:tr>
        <w:tc>
          <w:tcPr/>
          <w:p>
            <w:pPr>
              <w:pStyle w:val="Compact"/>
              <w:jc w:val="left"/>
            </w:pPr>
            <w:r>
              <w:t xml:space="preserve">F1</w:t>
            </w:r>
          </w:p>
        </w:tc>
        <w:tc>
          <w:tcPr/>
          <w:p>
            <w:pPr>
              <w:pStyle w:val="Compact"/>
              <w:jc w:val="left"/>
            </w:pPr>
            <w:r>
              <w:t xml:space="preserve">Inscription et connexion sécurisées ; profil modifiable</w:t>
            </w:r>
          </w:p>
        </w:tc>
        <w:tc>
          <w:tcPr/>
          <w:p>
            <w:pPr>
              <w:pStyle w:val="Compact"/>
              <w:jc w:val="left"/>
            </w:pPr>
            <w:r>
              <w:t xml:space="preserve">P1</w:t>
            </w:r>
          </w:p>
        </w:tc>
      </w:tr>
      <w:tr>
        <w:tc>
          <w:tcPr/>
          <w:p>
            <w:pPr>
              <w:pStyle w:val="Compact"/>
              <w:jc w:val="left"/>
            </w:pPr>
            <w:r>
              <w:t xml:space="preserve">F2</w:t>
            </w:r>
          </w:p>
        </w:tc>
        <w:tc>
          <w:tcPr/>
          <w:p>
            <w:pPr>
              <w:pStyle w:val="Compact"/>
              <w:jc w:val="left"/>
            </w:pPr>
            <w:r>
              <w:t xml:space="preserve">Rôles et droits (porteur, comité, mentor, coordonnateur)</w:t>
            </w:r>
          </w:p>
        </w:tc>
        <w:tc>
          <w:tcPr/>
          <w:p>
            <w:pPr>
              <w:pStyle w:val="Compact"/>
              <w:jc w:val="left"/>
            </w:pPr>
            <w:r>
              <w:t xml:space="preserve">P1</w:t>
            </w:r>
          </w:p>
        </w:tc>
      </w:tr>
      <w:tr>
        <w:tc>
          <w:tcPr/>
          <w:p>
            <w:pPr>
              <w:pStyle w:val="Compact"/>
              <w:jc w:val="left"/>
            </w:pPr>
            <w:r>
              <w:t xml:space="preserve">F3</w:t>
            </w:r>
          </w:p>
        </w:tc>
        <w:tc>
          <w:tcPr/>
          <w:p>
            <w:pPr>
              <w:pStyle w:val="Compact"/>
              <w:jc w:val="left"/>
            </w:pPr>
            <w:r>
              <w:t xml:space="preserve">Dépôt et modification du dossier (brouillon)</w:t>
            </w:r>
          </w:p>
        </w:tc>
        <w:tc>
          <w:tcPr/>
          <w:p>
            <w:pPr>
              <w:pStyle w:val="Compact"/>
              <w:jc w:val="left"/>
            </w:pPr>
            <w:r>
              <w:t xml:space="preserve">P1</w:t>
            </w:r>
          </w:p>
        </w:tc>
      </w:tr>
      <w:tr>
        <w:tc>
          <w:tcPr/>
          <w:p>
            <w:pPr>
              <w:pStyle w:val="Compact"/>
              <w:jc w:val="left"/>
            </w:pPr>
            <w:r>
              <w:t xml:space="preserve">F4</w:t>
            </w:r>
          </w:p>
        </w:tc>
        <w:tc>
          <w:tcPr/>
          <w:p>
            <w:pPr>
              <w:pStyle w:val="Compact"/>
              <w:jc w:val="left"/>
            </w:pPr>
            <w:r>
              <w:t xml:space="preserve">Ajout et suppression de pièces (PDF, Office, images, 5 Mo max)</w:t>
            </w:r>
          </w:p>
        </w:tc>
        <w:tc>
          <w:tcPr/>
          <w:p>
            <w:pPr>
              <w:pStyle w:val="Compact"/>
              <w:jc w:val="left"/>
            </w:pPr>
            <w:r>
              <w:t xml:space="preserve">P1</w:t>
            </w:r>
          </w:p>
        </w:tc>
      </w:tr>
      <w:tr>
        <w:tc>
          <w:tcPr/>
          <w:p>
            <w:pPr>
              <w:pStyle w:val="Compact"/>
              <w:jc w:val="left"/>
            </w:pPr>
            <w:r>
              <w:t xml:space="preserve">F5</w:t>
            </w:r>
          </w:p>
        </w:tc>
        <w:tc>
          <w:tcPr/>
          <w:p>
            <w:pPr>
              <w:pStyle w:val="Compact"/>
              <w:jc w:val="left"/>
            </w:pPr>
            <w:r>
              <w:t xml:space="preserve">Contrôle de complétude (champs + pièces obligatoires) bloquant la soumission</w:t>
            </w:r>
          </w:p>
        </w:tc>
        <w:tc>
          <w:tcPr/>
          <w:p>
            <w:pPr>
              <w:pStyle w:val="Compact"/>
              <w:jc w:val="left"/>
            </w:pPr>
            <w:r>
              <w:t xml:space="preserve">P1</w:t>
            </w:r>
          </w:p>
        </w:tc>
      </w:tr>
      <w:tr>
        <w:tc>
          <w:tcPr/>
          <w:p>
            <w:pPr>
              <w:pStyle w:val="Compact"/>
              <w:jc w:val="left"/>
            </w:pPr>
            <w:r>
              <w:t xml:space="preserve">F6</w:t>
            </w:r>
          </w:p>
        </w:tc>
        <w:tc>
          <w:tcPr/>
          <w:p>
            <w:pPr>
              <w:pStyle w:val="Compact"/>
              <w:jc w:val="left"/>
            </w:pPr>
            <w:r>
              <w:t xml:space="preserve">Renvoi du dossier pour complément avec motif</w:t>
            </w:r>
          </w:p>
        </w:tc>
        <w:tc>
          <w:tcPr/>
          <w:p>
            <w:pPr>
              <w:pStyle w:val="Compact"/>
              <w:jc w:val="left"/>
            </w:pPr>
            <w:r>
              <w:t xml:space="preserve">P2</w:t>
            </w:r>
          </w:p>
        </w:tc>
      </w:tr>
      <w:tr>
        <w:tc>
          <w:tcPr/>
          <w:p>
            <w:pPr>
              <w:pStyle w:val="Compact"/>
              <w:jc w:val="left"/>
            </w:pPr>
            <w:r>
              <w:t xml:space="preserve">F7</w:t>
            </w:r>
          </w:p>
        </w:tc>
        <w:tc>
          <w:tcPr/>
          <w:p>
            <w:pPr>
              <w:pStyle w:val="Compact"/>
              <w:jc w:val="left"/>
            </w:pPr>
            <w:r>
              <w:t xml:space="preserve">Grille d’évaluation pondérée (5 critères, note sur 100) par membre du comité</w:t>
            </w:r>
          </w:p>
        </w:tc>
        <w:tc>
          <w:tcPr/>
          <w:p>
            <w:pPr>
              <w:pStyle w:val="Compact"/>
              <w:jc w:val="left"/>
            </w:pPr>
            <w:r>
              <w:t xml:space="preserve">P1</w:t>
            </w:r>
          </w:p>
        </w:tc>
      </w:tr>
      <w:tr>
        <w:tc>
          <w:tcPr/>
          <w:p>
            <w:pPr>
              <w:pStyle w:val="Compact"/>
              <w:jc w:val="left"/>
            </w:pPr>
            <w:r>
              <w:t xml:space="preserve">F8</w:t>
            </w:r>
          </w:p>
        </w:tc>
        <w:tc>
          <w:tcPr/>
          <w:p>
            <w:pPr>
              <w:pStyle w:val="Compact"/>
              <w:jc w:val="left"/>
            </w:pPr>
            <w:r>
              <w:t xml:space="preserve">Décision motivée (accepté, liste d’attente, refusé), après un minimum d’évaluations</w:t>
            </w:r>
          </w:p>
        </w:tc>
        <w:tc>
          <w:tcPr/>
          <w:p>
            <w:pPr>
              <w:pStyle w:val="Compact"/>
              <w:jc w:val="left"/>
            </w:pPr>
            <w:r>
              <w:t xml:space="preserve">P1</w:t>
            </w:r>
          </w:p>
        </w:tc>
      </w:tr>
      <w:tr>
        <w:tc>
          <w:tcPr/>
          <w:p>
            <w:pPr>
              <w:pStyle w:val="Compact"/>
              <w:jc w:val="left"/>
            </w:pPr>
            <w:r>
              <w:t xml:space="preserve">F9</w:t>
            </w:r>
          </w:p>
        </w:tc>
        <w:tc>
          <w:tcPr/>
          <w:p>
            <w:pPr>
              <w:pStyle w:val="Compact"/>
              <w:jc w:val="left"/>
            </w:pPr>
            <w:r>
              <w:t xml:space="preserve">Affectation d’un mentor et définition d’objectifs</w:t>
            </w:r>
          </w:p>
        </w:tc>
        <w:tc>
          <w:tcPr/>
          <w:p>
            <w:pPr>
              <w:pStyle w:val="Compact"/>
              <w:jc w:val="left"/>
            </w:pPr>
            <w:r>
              <w:t xml:space="preserve">P1</w:t>
            </w:r>
          </w:p>
        </w:tc>
      </w:tr>
      <w:tr>
        <w:tc>
          <w:tcPr/>
          <w:p>
            <w:pPr>
              <w:pStyle w:val="Compact"/>
              <w:jc w:val="left"/>
            </w:pPr>
            <w:r>
              <w:t xml:space="preserve">F10</w:t>
            </w:r>
          </w:p>
        </w:tc>
        <w:tc>
          <w:tcPr/>
          <w:p>
            <w:pPr>
              <w:pStyle w:val="Compact"/>
              <w:jc w:val="left"/>
            </w:pPr>
            <w:r>
              <w:t xml:space="preserve">Jalons avec échéance, statut, preuve obligatoire pour valider</w:t>
            </w:r>
          </w:p>
        </w:tc>
        <w:tc>
          <w:tcPr/>
          <w:p>
            <w:pPr>
              <w:pStyle w:val="Compact"/>
              <w:jc w:val="left"/>
            </w:pPr>
            <w:r>
              <w:t xml:space="preserve">P1</w:t>
            </w:r>
          </w:p>
        </w:tc>
      </w:tr>
      <w:tr>
        <w:tc>
          <w:tcPr/>
          <w:p>
            <w:pPr>
              <w:pStyle w:val="Compact"/>
              <w:jc w:val="left"/>
            </w:pPr>
            <w:r>
              <w:t xml:space="preserve">F11</w:t>
            </w:r>
          </w:p>
        </w:tc>
        <w:tc>
          <w:tcPr/>
          <w:p>
            <w:pPr>
              <w:pStyle w:val="Compact"/>
              <w:jc w:val="left"/>
            </w:pPr>
            <w:r>
              <w:t xml:space="preserve">Commentaires sur le dossier</w:t>
            </w:r>
          </w:p>
        </w:tc>
        <w:tc>
          <w:tcPr/>
          <w:p>
            <w:pPr>
              <w:pStyle w:val="Compact"/>
              <w:jc w:val="left"/>
            </w:pPr>
            <w:r>
              <w:t xml:space="preserve">P2</w:t>
            </w:r>
          </w:p>
        </w:tc>
      </w:tr>
      <w:tr>
        <w:tc>
          <w:tcPr/>
          <w:p>
            <w:pPr>
              <w:pStyle w:val="Compact"/>
              <w:jc w:val="left"/>
            </w:pPr>
            <w:r>
              <w:t xml:space="preserve">F12</w:t>
            </w:r>
          </w:p>
        </w:tc>
        <w:tc>
          <w:tcPr/>
          <w:p>
            <w:pPr>
              <w:pStyle w:val="Compact"/>
              <w:jc w:val="left"/>
            </w:pPr>
            <w:r>
              <w:t xml:space="preserve">Alertes de retard (jalons) et de suivi à réaliser</w:t>
            </w:r>
          </w:p>
        </w:tc>
        <w:tc>
          <w:tcPr/>
          <w:p>
            <w:pPr>
              <w:pStyle w:val="Compact"/>
              <w:jc w:val="left"/>
            </w:pPr>
            <w:r>
              <w:t xml:space="preserve">P1</w:t>
            </w:r>
          </w:p>
        </w:tc>
      </w:tr>
      <w:tr>
        <w:tc>
          <w:tcPr/>
          <w:p>
            <w:pPr>
              <w:pStyle w:val="Compact"/>
              <w:jc w:val="left"/>
            </w:pPr>
            <w:r>
              <w:t xml:space="preserve">F13</w:t>
            </w:r>
          </w:p>
        </w:tc>
        <w:tc>
          <w:tcPr/>
          <w:p>
            <w:pPr>
              <w:pStyle w:val="Compact"/>
              <w:jc w:val="left"/>
            </w:pPr>
            <w:r>
              <w:t xml:space="preserve">Suivis à 3 et 6 mois (emplois, chiffre d’affaires, financements) créés à l’acceptation</w:t>
            </w:r>
          </w:p>
        </w:tc>
        <w:tc>
          <w:tcPr/>
          <w:p>
            <w:pPr>
              <w:pStyle w:val="Compact"/>
              <w:jc w:val="left"/>
            </w:pPr>
            <w:r>
              <w:t xml:space="preserve">P1</w:t>
            </w:r>
          </w:p>
        </w:tc>
      </w:tr>
      <w:tr>
        <w:tc>
          <w:tcPr/>
          <w:p>
            <w:pPr>
              <w:pStyle w:val="Compact"/>
              <w:jc w:val="left"/>
            </w:pPr>
            <w:r>
              <w:t xml:space="preserve">F14</w:t>
            </w:r>
          </w:p>
        </w:tc>
        <w:tc>
          <w:tcPr/>
          <w:p>
            <w:pPr>
              <w:pStyle w:val="Compact"/>
              <w:jc w:val="left"/>
            </w:pPr>
            <w:r>
              <w:t xml:space="preserve">Tableau de bord : entonnoir, statuts, domaines, cohortes, jalons, filtres</w:t>
            </w:r>
          </w:p>
        </w:tc>
        <w:tc>
          <w:tcPr/>
          <w:p>
            <w:pPr>
              <w:pStyle w:val="Compact"/>
              <w:jc w:val="left"/>
            </w:pPr>
            <w:r>
              <w:t xml:space="preserve">P1</w:t>
            </w:r>
          </w:p>
        </w:tc>
      </w:tr>
      <w:tr>
        <w:tc>
          <w:tcPr/>
          <w:p>
            <w:pPr>
              <w:pStyle w:val="Compact"/>
              <w:jc w:val="left"/>
            </w:pPr>
            <w:r>
              <w:t xml:space="preserve">F15</w:t>
            </w:r>
          </w:p>
        </w:tc>
        <w:tc>
          <w:tcPr/>
          <w:p>
            <w:pPr>
              <w:pStyle w:val="Compact"/>
              <w:jc w:val="left"/>
            </w:pPr>
            <w:r>
              <w:t xml:space="preserve">Compte rendu PDF par projet ; export Excel et synthèse PDF</w:t>
            </w:r>
          </w:p>
        </w:tc>
        <w:tc>
          <w:tcPr/>
          <w:p>
            <w:pPr>
              <w:pStyle w:val="Compact"/>
              <w:jc w:val="left"/>
            </w:pPr>
            <w:r>
              <w:t xml:space="preserve">P1</w:t>
            </w:r>
          </w:p>
        </w:tc>
      </w:tr>
      <w:tr>
        <w:tc>
          <w:tcPr/>
          <w:p>
            <w:pPr>
              <w:pStyle w:val="Compact"/>
              <w:jc w:val="left"/>
            </w:pPr>
            <w:r>
              <w:t xml:space="preserve">F16</w:t>
            </w:r>
          </w:p>
        </w:tc>
        <w:tc>
          <w:tcPr/>
          <w:p>
            <w:pPr>
              <w:pStyle w:val="Compact"/>
              <w:jc w:val="left"/>
            </w:pPr>
            <w:r>
              <w:t xml:space="preserve">Assistant IA : pitch, SWOT, modèle économique, plan d’action, brouillon de compte rendu</w:t>
            </w:r>
          </w:p>
        </w:tc>
        <w:tc>
          <w:tcPr/>
          <w:p>
            <w:pPr>
              <w:pStyle w:val="Compact"/>
              <w:jc w:val="left"/>
            </w:pPr>
            <w:r>
              <w:t xml:space="preserve">P1</w:t>
            </w:r>
          </w:p>
        </w:tc>
      </w:tr>
      <w:tr>
        <w:tc>
          <w:tcPr/>
          <w:p>
            <w:pPr>
              <w:pStyle w:val="Compact"/>
              <w:jc w:val="left"/>
            </w:pPr>
            <w:r>
              <w:t xml:space="preserve">F17</w:t>
            </w:r>
          </w:p>
        </w:tc>
        <w:tc>
          <w:tcPr/>
          <w:p>
            <w:pPr>
              <w:pStyle w:val="Compact"/>
              <w:jc w:val="left"/>
            </w:pPr>
            <w:r>
              <w:t xml:space="preserve">Gestion des comptes par le coordonnateur</w:t>
            </w:r>
          </w:p>
        </w:tc>
        <w:tc>
          <w:tcPr/>
          <w:p>
            <w:pPr>
              <w:pStyle w:val="Compact"/>
              <w:jc w:val="left"/>
            </w:pPr>
            <w:r>
              <w:t xml:space="preserve">P2</w:t>
            </w:r>
          </w:p>
        </w:tc>
      </w:tr>
      <w:tr>
        <w:tc>
          <w:tcPr/>
          <w:p>
            <w:pPr>
              <w:pStyle w:val="Compact"/>
              <w:jc w:val="left"/>
            </w:pPr>
            <w:r>
              <w:t xml:space="preserve">F18</w:t>
            </w:r>
          </w:p>
        </w:tc>
        <w:tc>
          <w:tcPr/>
          <w:p>
            <w:pPr>
              <w:pStyle w:val="Compact"/>
              <w:jc w:val="left"/>
            </w:pPr>
            <w:r>
              <w:t xml:space="preserve">Notifications par courriel</w:t>
            </w:r>
          </w:p>
        </w:tc>
        <w:tc>
          <w:tcPr/>
          <w:p>
            <w:pPr>
              <w:pStyle w:val="Compact"/>
              <w:jc w:val="left"/>
            </w:pPr>
            <w:r>
              <w:t xml:space="preserve">P3</w:t>
            </w:r>
            <w:r>
              <w:t xml:space="preserve"> </w:t>
            </w:r>
            <w:r>
              <w:rPr>
                <w:iCs/>
                <w:i/>
              </w:rPr>
              <w:t xml:space="preserve">(hors périmètre de cette version)</w:t>
            </w:r>
          </w:p>
        </w:tc>
      </w:tr>
    </w:tbl>
    <w:bookmarkEnd w:id="23"/>
    <w:bookmarkStart w:id="24" w:name="exigences-non-fonctionnelles"/>
    <w:p>
      <w:pPr>
        <w:pStyle w:val="Heading1"/>
      </w:pPr>
      <w:r>
        <w:t xml:space="preserve">5. Exigences non fonctionnelles</w:t>
      </w:r>
    </w:p>
    <w:p>
      <w:pPr>
        <w:numPr>
          <w:ilvl w:val="0"/>
          <w:numId w:val="1003"/>
        </w:numPr>
        <w:pStyle w:val="Compact"/>
      </w:pPr>
      <w:r>
        <w:rPr>
          <w:bCs/>
          <w:b/>
        </w:rPr>
        <w:t xml:space="preserve">Sécurité :</w:t>
      </w:r>
      <w:r>
        <w:t xml:space="preserve"> </w:t>
      </w:r>
      <w:r>
        <w:t xml:space="preserve">mots de passe hachés, protection CSRF, requêtes SQL paramétrées, échappement HTML, en-têtes de sécurité (CSP), contrôle d’accès à chaque route et à chaque fichier, validation des fichiers téléversés.</w:t>
      </w:r>
    </w:p>
    <w:p>
      <w:pPr>
        <w:numPr>
          <w:ilvl w:val="0"/>
          <w:numId w:val="1003"/>
        </w:numPr>
        <w:pStyle w:val="Compact"/>
      </w:pPr>
      <w:r>
        <w:rPr>
          <w:bCs/>
          <w:b/>
        </w:rPr>
        <w:t xml:space="preserve">Ergonomie :</w:t>
      </w:r>
      <w:r>
        <w:t xml:space="preserve"> </w:t>
      </w:r>
      <w:r>
        <w:t xml:space="preserve">interface en français, responsive (ordinateur et téléphone), contrastes lisibles, champs étiquetés.</w:t>
      </w:r>
    </w:p>
    <w:p>
      <w:pPr>
        <w:numPr>
          <w:ilvl w:val="0"/>
          <w:numId w:val="1003"/>
        </w:numPr>
        <w:pStyle w:val="Compact"/>
      </w:pPr>
      <w:r>
        <w:rPr>
          <w:bCs/>
          <w:b/>
        </w:rPr>
        <w:t xml:space="preserve">Fiabilité :</w:t>
      </w:r>
      <w:r>
        <w:t xml:space="preserve"> </w:t>
      </w:r>
      <w:r>
        <w:t xml:space="preserve">base persistante (SQLite), messages d’erreur explicites, pages d’erreur dédiées.</w:t>
      </w:r>
    </w:p>
    <w:p>
      <w:pPr>
        <w:numPr>
          <w:ilvl w:val="0"/>
          <w:numId w:val="1003"/>
        </w:numPr>
        <w:pStyle w:val="Compact"/>
      </w:pPr>
      <w:r>
        <w:rPr>
          <w:bCs/>
          <w:b/>
        </w:rPr>
        <w:t xml:space="preserve">Traçabilité de l’IA :</w:t>
      </w:r>
      <w:r>
        <w:t xml:space="preserve"> </w:t>
      </w:r>
      <w:r>
        <w:t xml:space="preserve">chaque génération est journalisée ; texte présenté comme brouillon.</w:t>
      </w:r>
    </w:p>
    <w:p>
      <w:pPr>
        <w:numPr>
          <w:ilvl w:val="0"/>
          <w:numId w:val="1003"/>
        </w:numPr>
        <w:pStyle w:val="Compact"/>
      </w:pPr>
      <w:r>
        <w:rPr>
          <w:bCs/>
          <w:b/>
        </w:rPr>
        <w:t xml:space="preserve">Protection des données :</w:t>
      </w:r>
      <w:r>
        <w:t xml:space="preserve"> </w:t>
      </w:r>
      <w:r>
        <w:t xml:space="preserve">minimisation (nom, e-mail, téléphone), accès restreint par rôle.</w:t>
      </w:r>
    </w:p>
    <w:bookmarkEnd w:id="24"/>
    <w:bookmarkStart w:id="25" w:name="droits-par-rôle"/>
    <w:p>
      <w:pPr>
        <w:pStyle w:val="Heading1"/>
      </w:pPr>
      <w:r>
        <w:t xml:space="preserve">6. Droits par rôle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Action</w:t>
            </w:r>
          </w:p>
        </w:tc>
        <w:tc>
          <w:tcPr/>
          <w:p>
            <w:pPr>
              <w:pStyle w:val="Compact"/>
              <w:jc w:val="center"/>
            </w:pPr>
            <w:r>
              <w:t xml:space="preserve">Porteur</w:t>
            </w:r>
          </w:p>
        </w:tc>
        <w:tc>
          <w:tcPr/>
          <w:p>
            <w:pPr>
              <w:pStyle w:val="Compact"/>
              <w:jc w:val="center"/>
            </w:pPr>
            <w:r>
              <w:t xml:space="preserve">Comité</w:t>
            </w:r>
          </w:p>
        </w:tc>
        <w:tc>
          <w:tcPr/>
          <w:p>
            <w:pPr>
              <w:pStyle w:val="Compact"/>
              <w:jc w:val="center"/>
            </w:pPr>
            <w:r>
              <w:t xml:space="preserve">Mentor</w:t>
            </w:r>
          </w:p>
        </w:tc>
        <w:tc>
          <w:tcPr/>
          <w:p>
            <w:pPr>
              <w:pStyle w:val="Compact"/>
              <w:jc w:val="center"/>
            </w:pPr>
            <w:r>
              <w:t xml:space="preserve">Coordonnateur</w:t>
            </w:r>
          </w:p>
        </w:tc>
      </w:tr>
      <w:tr>
        <w:tc>
          <w:tcPr/>
          <w:p>
            <w:pPr>
              <w:pStyle w:val="Compact"/>
              <w:jc w:val="left"/>
            </w:pPr>
            <w:r>
              <w:t xml:space="preserve">Déposer / modifier son dossier (brouillon)</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Voir un projet</w:t>
            </w:r>
          </w:p>
        </w:tc>
        <w:tc>
          <w:tcPr/>
          <w:p>
            <w:pPr>
              <w:pStyle w:val="Compact"/>
              <w:jc w:val="center"/>
            </w:pPr>
            <w:r>
              <w:t xml:space="preserve">les siens</w:t>
            </w:r>
          </w:p>
        </w:tc>
        <w:tc>
          <w:tcPr/>
          <w:p>
            <w:pPr>
              <w:pStyle w:val="Compact"/>
              <w:jc w:val="center"/>
            </w:pPr>
            <w:r>
              <w:t xml:space="preserve">soumis et suivants</w:t>
            </w:r>
          </w:p>
        </w:tc>
        <w:tc>
          <w:tcPr/>
          <w:p>
            <w:pPr>
              <w:pStyle w:val="Compact"/>
              <w:jc w:val="center"/>
            </w:pPr>
            <w:r>
              <w:t xml:space="preserve">affectés</w:t>
            </w:r>
          </w:p>
        </w:tc>
        <w:tc>
          <w:tcPr/>
          <w:p>
            <w:pPr>
              <w:pStyle w:val="Compact"/>
              <w:jc w:val="center"/>
            </w:pPr>
            <w:r>
              <w:t xml:space="preserve">tous</w:t>
            </w:r>
          </w:p>
        </w:tc>
      </w:tr>
      <w:tr>
        <w:tc>
          <w:tcPr/>
          <w:p>
            <w:pPr>
              <w:pStyle w:val="Compact"/>
              <w:jc w:val="left"/>
            </w:pPr>
            <w:r>
              <w:t xml:space="preserve">Évaluer</w:t>
            </w: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Décider / renvoyer</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Affecter un mentor, clôturer l’incubation</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Objectifs, jalons, suivis</w:t>
            </w:r>
          </w:p>
        </w:tc>
        <w:tc>
          <w:tcPr/>
          <w:p>
            <w:pPr>
              <w:pStyle w:val="Compact"/>
            </w:pPr>
          </w:p>
        </w:tc>
        <w:tc>
          <w:tcPr/>
          <w:p>
            <w:pPr>
              <w:pStyle w:val="Compact"/>
            </w:pPr>
          </w:p>
        </w:tc>
        <w:tc>
          <w:tcPr/>
          <w:p>
            <w:pPr>
              <w:pStyle w:val="Compact"/>
              <w:jc w:val="center"/>
            </w:pPr>
            <w:r>
              <w:t xml:space="preserve">✔ (siens)</w:t>
            </w:r>
          </w:p>
        </w:tc>
        <w:tc>
          <w:tcPr/>
          <w:p>
            <w:pPr>
              <w:pStyle w:val="Compact"/>
              <w:jc w:val="center"/>
            </w:pPr>
            <w:r>
              <w:t xml:space="preserve">✔</w:t>
            </w:r>
          </w:p>
        </w:tc>
      </w:tr>
      <w:tr>
        <w:tc>
          <w:tcPr/>
          <w:p>
            <w:pPr>
              <w:pStyle w:val="Compact"/>
              <w:jc w:val="left"/>
            </w:pPr>
            <w:r>
              <w:t xml:space="preserve">Mettre à jour un jalon (avec preuve)</w:t>
            </w:r>
          </w:p>
        </w:tc>
        <w:tc>
          <w:tcPr/>
          <w:p>
            <w:pPr>
              <w:pStyle w:val="Compact"/>
              <w:jc w:val="center"/>
            </w:pPr>
            <w:r>
              <w:t xml:space="preserve">✔ (siens)</w:t>
            </w: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Tableau de bord, exports, comptes</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Assistant IA</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r>
    </w:tbl>
    <w:bookmarkEnd w:id="25"/>
    <w:bookmarkStart w:id="26" w:name="limites-de-cette-version"/>
    <w:p>
      <w:pPr>
        <w:pStyle w:val="Heading1"/>
      </w:pPr>
      <w:r>
        <w:t xml:space="preserve">7. Limites de cette version</w:t>
      </w:r>
    </w:p>
    <w:p>
      <w:pPr>
        <w:numPr>
          <w:ilvl w:val="0"/>
          <w:numId w:val="1004"/>
        </w:numPr>
        <w:pStyle w:val="Compact"/>
      </w:pPr>
      <w:r>
        <w:t xml:space="preserve">Pas de notification par courriel (les alertes sont affichées dans l’application).</w:t>
      </w:r>
    </w:p>
    <w:p>
      <w:pPr>
        <w:numPr>
          <w:ilvl w:val="0"/>
          <w:numId w:val="1004"/>
        </w:numPr>
        <w:pStyle w:val="Compact"/>
      </w:pPr>
      <w:r>
        <w:t xml:space="preserve">Pas de réinitialisation de mot de passe par courriel (le coordonnateur peut recréer un compte).</w:t>
      </w:r>
    </w:p>
    <w:p>
      <w:pPr>
        <w:numPr>
          <w:ilvl w:val="0"/>
          <w:numId w:val="1004"/>
        </w:numPr>
        <w:pStyle w:val="Compact"/>
      </w:pPr>
      <w:r>
        <w:t xml:space="preserve">Pas de limitation du nombre de tentatives de connexion.</w:t>
      </w:r>
    </w:p>
    <w:p>
      <w:pPr>
        <w:numPr>
          <w:ilvl w:val="0"/>
          <w:numId w:val="1004"/>
        </w:numPr>
        <w:pStyle w:val="Compact"/>
      </w:pPr>
      <w:r>
        <w:t xml:space="preserve">Stockage local des fichiers : sur un hébergement gratuit, prévoir un disque persistant ou un stockage externe.</w:t>
      </w:r>
    </w:p>
    <w:p>
      <w:pPr>
        <w:numPr>
          <w:ilvl w:val="0"/>
          <w:numId w:val="1004"/>
        </w:numPr>
        <w:pStyle w:val="Compact"/>
      </w:pPr>
      <w:r>
        <w:t xml:space="preserve">Le comité est modélisé par des évaluations individuelles puis une décision du coordonnateur ; il n’y a pas de vote en séance.</w:t>
      </w:r>
    </w:p>
    <w:p>
      <w:pPr>
        <w:numPr>
          <w:ilvl w:val="0"/>
          <w:numId w:val="1004"/>
        </w:numPr>
        <w:pStyle w:val="Compact"/>
      </w:pPr>
      <w:r>
        <w:t xml:space="preserve">Les données de démonstration sont fictives.</w:t>
      </w:r>
    </w:p>
    <w:bookmarkEnd w:id="26"/>
    <w:bookmarkStart w:id="27" w:name="critères-dacceptation"/>
    <w:p>
      <w:pPr>
        <w:pStyle w:val="Heading1"/>
      </w:pPr>
      <w:r>
        <w:t xml:space="preserve">8. Critères d’acceptation</w:t>
      </w:r>
    </w:p>
    <w:p>
      <w:pPr>
        <w:pStyle w:val="FirstParagraph"/>
      </w:pPr>
      <w:r>
        <w:t xml:space="preserve">Le parcours S1 à S5 s’exécute de bout en bout sans erreur, les droits sont respectés (tests automatiques), les données persistent après redémarrage, et un jury peut se connecter avec les comptes de démonstration.</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Plateforme de gestion de l’incubateur du CIAT</dc:title>
  <dc:creator/>
  <cp:keywords/>
  <dcterms:created xsi:type="dcterms:W3CDTF">2026-10-27T20:16:39Z</dcterms:created>
  <dcterms:modified xsi:type="dcterms:W3CDTF">2026-10-27T20:16:39Z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Évaluation pratique en IA générative - Projet 2 - ISEP Amadou Trawaré de Diamniadio</vt:lpwstr>
  </property>
</Properties>
</file>