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Script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vidéo</w:t>
      </w:r>
      <w:r>
        <w:t xml:space="preserve"> </w:t>
      </w:r>
      <w:r>
        <w:t xml:space="preserve">de</w:t>
      </w:r>
      <w:r>
        <w:t xml:space="preserve"> </w:t>
      </w:r>
      <w:r>
        <w:t xml:space="preserve">démonstration</w:t>
      </w:r>
      <w:r>
        <w:t xml:space="preserve"> </w:t>
      </w:r>
      <w:r>
        <w:t xml:space="preserve">(3</w:t>
      </w:r>
      <w:r>
        <w:t xml:space="preserve"> </w:t>
      </w:r>
      <w:r>
        <w:t xml:space="preserve">à</w:t>
      </w:r>
      <w:r>
        <w:t xml:space="preserve"> </w:t>
      </w:r>
      <w:r>
        <w:t xml:space="preserve">4</w:t>
      </w:r>
      <w:r>
        <w:t xml:space="preserve"> </w:t>
      </w:r>
      <w:r>
        <w:t xml:space="preserve">minutes)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d’accueil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Présentation du besoin : suivre un projet de l’idée à l’après-incubation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: nouveau projet, complétude à 60 %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contrôle de complétude bloque la soumission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Ajout des pièces, complétude 100 %, soumission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Comité : grille d’évaluation, note pondérée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Cinq critères pondérés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Coordonnateur : décision motivée, mentor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Motivation obligatoire, suivis créés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 : objectifs, jalon, preuve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jalon « fait » sans preuve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Alertes de retard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 de bord avec filtres, exports PDF / Excel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 IA : pitch, mention « brouillon à vérifier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Vérification humaine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Conclusion : limites et prochaines étapes</w:t>
            </w:r>
          </w:p>
        </w:tc>
        <w:tc>
          <w:tcPr/>
          <w:p>
            <w:pPr>
              <w:pStyle w:val="Compact"/>
            </w:pP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 de la vidéo de démonstration (3 à 4 minutes)</dc:title>
  <dc:creator/>
  <cp:keywords/>
  <dcterms:created xsi:type="dcterms:W3CDTF">2026-10-27T20:16:40Z</dcterms:created>
  <dcterms:modified xsi:type="dcterms:W3CDTF">2026-10-27T20:16:40Z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