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4B" w:rsidRPr="00F95DE4" w:rsidRDefault="0027354B" w:rsidP="0027354B">
      <w:pPr>
        <w:pStyle w:val="ListParagraph"/>
        <w:numPr>
          <w:ilvl w:val="0"/>
          <w:numId w:val="2"/>
        </w:numPr>
        <w:spacing w:line="276" w:lineRule="auto"/>
        <w:jc w:val="right"/>
        <w:rPr>
          <w:rFonts w:ascii="Times New Roman" w:eastAsia="Calibri" w:hAnsi="Times New Roman" w:cs="Times New Roman"/>
          <w:b/>
          <w:sz w:val="40"/>
          <w:szCs w:val="40"/>
          <w:lang w:val="en-GB"/>
        </w:rPr>
      </w:pPr>
      <w:r w:rsidRPr="00F95DE4">
        <w:rPr>
          <w:rFonts w:ascii="Times New Roman" w:eastAsia="Calibri" w:hAnsi="Times New Roman" w:cs="Times New Roman"/>
          <w:b/>
          <w:sz w:val="40"/>
          <w:szCs w:val="40"/>
          <w:lang w:val="en-GB"/>
        </w:rPr>
        <w:t>Auralization</w:t>
      </w:r>
    </w:p>
    <w:p w:rsidR="0027354B" w:rsidRDefault="0027354B" w:rsidP="0027354B">
      <w:pPr>
        <w:spacing w:line="276" w:lineRule="auto"/>
        <w:ind w:left="708"/>
        <w:jc w:val="both"/>
        <w:rPr>
          <w:rFonts w:ascii="Times New Roman" w:eastAsia="Calibri" w:hAnsi="Times New Roman" w:cs="Times New Roman"/>
          <w:sz w:val="24"/>
          <w:szCs w:val="24"/>
          <w:lang w:val="en-GB"/>
        </w:rPr>
      </w:pPr>
    </w:p>
    <w:p w:rsidR="0027354B" w:rsidRDefault="0027354B" w:rsidP="0027354B">
      <w:pPr>
        <w:spacing w:line="276" w:lineRule="auto"/>
        <w:ind w:firstLine="708"/>
        <w:jc w:val="both"/>
        <w:rPr>
          <w:rFonts w:ascii="Times New Roman" w:eastAsia="Calibri" w:hAnsi="Times New Roman" w:cs="Times New Roman"/>
          <w:sz w:val="24"/>
          <w:szCs w:val="24"/>
          <w:lang w:val="en-GB"/>
        </w:rPr>
      </w:pPr>
    </w:p>
    <w:p w:rsidR="0027354B" w:rsidRDefault="0027354B" w:rsidP="0027354B">
      <w:pPr>
        <w:pStyle w:val="ListParagraph"/>
        <w:numPr>
          <w:ilvl w:val="1"/>
          <w:numId w:val="2"/>
        </w:numPr>
        <w:spacing w:after="0" w:line="276" w:lineRule="auto"/>
        <w:ind w:left="720"/>
        <w:jc w:val="both"/>
        <w:rPr>
          <w:rFonts w:ascii="Times New Roman" w:eastAsia="Calibri" w:hAnsi="Times New Roman" w:cs="Times New Roman"/>
          <w:b/>
          <w:bCs/>
          <w:sz w:val="28"/>
          <w:szCs w:val="28"/>
          <w:lang w:val="en-GB"/>
        </w:rPr>
      </w:pPr>
      <w:r w:rsidRPr="00A9421B">
        <w:rPr>
          <w:rFonts w:ascii="Times New Roman" w:eastAsia="Calibri" w:hAnsi="Times New Roman" w:cs="Times New Roman"/>
          <w:b/>
          <w:bCs/>
          <w:sz w:val="28"/>
          <w:szCs w:val="28"/>
          <w:lang w:val="en-GB"/>
        </w:rPr>
        <w:t>Room Impulse Response Synthesis</w:t>
      </w:r>
    </w:p>
    <w:p w:rsidR="0027354B" w:rsidRDefault="0027354B" w:rsidP="0027354B">
      <w:pPr>
        <w:spacing w:line="276" w:lineRule="auto"/>
        <w:ind w:left="708"/>
        <w:jc w:val="both"/>
        <w:rPr>
          <w:rFonts w:ascii="Times New Roman" w:eastAsia="Calibri" w:hAnsi="Times New Roman" w:cs="Times New Roman"/>
          <w:sz w:val="24"/>
          <w:szCs w:val="24"/>
          <w:lang w:val="en-GB"/>
        </w:rPr>
      </w:pPr>
    </w:p>
    <w:p w:rsidR="0027354B" w:rsidRDefault="0027354B" w:rsidP="0027354B">
      <w:pPr>
        <w:spacing w:line="276" w:lineRule="auto"/>
        <w:ind w:firstLine="708"/>
        <w:jc w:val="both"/>
        <w:rPr>
          <w:rFonts w:ascii="Times New Roman" w:eastAsia="Calibri" w:hAnsi="Times New Roman" w:cs="Times New Roman"/>
          <w:sz w:val="24"/>
          <w:szCs w:val="24"/>
          <w:lang w:val="en-GB"/>
        </w:rPr>
      </w:pPr>
      <w:r w:rsidRPr="00D7257E">
        <w:rPr>
          <w:rFonts w:ascii="Times New Roman" w:eastAsia="Calibri" w:hAnsi="Times New Roman" w:cs="Times New Roman"/>
          <w:sz w:val="24"/>
          <w:szCs w:val="24"/>
          <w:lang w:val="en-GB"/>
        </w:rPr>
        <w:t>Impulse responses</w:t>
      </w:r>
      <w:r>
        <w:rPr>
          <w:rFonts w:ascii="Times New Roman" w:eastAsia="Calibri" w:hAnsi="Times New Roman" w:cs="Times New Roman"/>
          <w:sz w:val="24"/>
          <w:szCs w:val="24"/>
          <w:lang w:val="en-GB"/>
        </w:rPr>
        <w:t>,</w:t>
      </w:r>
      <w:r w:rsidRPr="00D7257E">
        <w:rPr>
          <w:rFonts w:ascii="Times New Roman" w:eastAsia="Calibri" w:hAnsi="Times New Roman" w:cs="Times New Roman"/>
          <w:sz w:val="24"/>
          <w:szCs w:val="24"/>
          <w:lang w:val="en-GB"/>
        </w:rPr>
        <w:t xml:space="preserve"> suitable for signal processing and particularly for auralization</w:t>
      </w:r>
      <w:r>
        <w:rPr>
          <w:rFonts w:ascii="Times New Roman" w:eastAsia="Calibri" w:hAnsi="Times New Roman" w:cs="Times New Roman"/>
          <w:sz w:val="24"/>
          <w:szCs w:val="24"/>
          <w:lang w:val="en-GB"/>
        </w:rPr>
        <w:t xml:space="preserve">, </w:t>
      </w:r>
      <w:r w:rsidRPr="00D7257E">
        <w:rPr>
          <w:rFonts w:ascii="Times New Roman" w:eastAsia="Calibri" w:hAnsi="Times New Roman" w:cs="Times New Roman"/>
          <w:sz w:val="24"/>
          <w:szCs w:val="24"/>
          <w:lang w:val="en-GB"/>
        </w:rPr>
        <w:t>must</w:t>
      </w:r>
      <w:r>
        <w:rPr>
          <w:rFonts w:ascii="Times New Roman" w:eastAsia="Calibri" w:hAnsi="Times New Roman" w:cs="Times New Roman"/>
          <w:sz w:val="24"/>
          <w:szCs w:val="24"/>
          <w:lang w:val="en-GB"/>
        </w:rPr>
        <w:t xml:space="preserve"> </w:t>
      </w:r>
      <w:r w:rsidRPr="00D7257E">
        <w:rPr>
          <w:rFonts w:ascii="Times New Roman" w:eastAsia="Calibri" w:hAnsi="Times New Roman" w:cs="Times New Roman"/>
          <w:sz w:val="24"/>
          <w:szCs w:val="24"/>
          <w:lang w:val="en-GB"/>
        </w:rPr>
        <w:t xml:space="preserve">have a sampling rate appropriate for the audio frequency range, typically about </w:t>
      </w:r>
      <m:oMath>
        <m:r>
          <w:rPr>
            <w:rFonts w:ascii="Cambria Math" w:eastAsia="Calibri" w:hAnsi="Cambria Math" w:cs="Times New Roman"/>
            <w:sz w:val="24"/>
            <w:szCs w:val="24"/>
            <w:lang w:val="en-GB"/>
          </w:rPr>
          <m:t>44</m:t>
        </m:r>
        <m:r>
          <m:rPr>
            <m:sty m:val="p"/>
          </m:rPr>
          <w:rPr>
            <w:rFonts w:ascii="Cambria Math" w:eastAsia="Calibri" w:hAnsi="Cambria Math" w:cs="Times New Roman"/>
            <w:sz w:val="24"/>
            <w:szCs w:val="24"/>
            <w:lang w:val="en-GB"/>
          </w:rPr>
          <m:t>kHz</m:t>
        </m:r>
      </m:oMath>
      <w:r>
        <w:rPr>
          <w:rFonts w:ascii="Times New Roman" w:eastAsia="Calibri" w:hAnsi="Times New Roman" w:cs="Times New Roman"/>
          <w:sz w:val="24"/>
          <w:szCs w:val="24"/>
          <w:lang w:val="en-GB"/>
        </w:rPr>
        <w:t xml:space="preserve">. </w:t>
      </w:r>
      <w:r w:rsidRPr="00D7257E">
        <w:rPr>
          <w:rFonts w:ascii="Times New Roman" w:eastAsia="Calibri" w:hAnsi="Times New Roman" w:cs="Times New Roman"/>
          <w:sz w:val="24"/>
          <w:szCs w:val="24"/>
          <w:lang w:val="en-GB"/>
        </w:rPr>
        <w:t>Thus, image source algorithms</w:t>
      </w:r>
      <w:r>
        <w:rPr>
          <w:rFonts w:ascii="Times New Roman" w:eastAsia="Calibri" w:hAnsi="Times New Roman" w:cs="Times New Roman"/>
          <w:sz w:val="24"/>
          <w:szCs w:val="24"/>
          <w:lang w:val="en-GB"/>
        </w:rPr>
        <w:t xml:space="preserve">, ray tracing techniques or </w:t>
      </w:r>
      <w:r w:rsidRPr="00D7257E">
        <w:rPr>
          <w:rFonts w:ascii="Times New Roman" w:eastAsia="Calibri" w:hAnsi="Times New Roman" w:cs="Times New Roman"/>
          <w:sz w:val="24"/>
          <w:szCs w:val="24"/>
          <w:lang w:val="en-GB"/>
        </w:rPr>
        <w:t xml:space="preserve">hybrid models are </w:t>
      </w:r>
      <w:r>
        <w:rPr>
          <w:rFonts w:ascii="Times New Roman" w:eastAsia="Calibri" w:hAnsi="Times New Roman" w:cs="Times New Roman"/>
          <w:sz w:val="24"/>
          <w:szCs w:val="24"/>
          <w:lang w:val="en-GB"/>
        </w:rPr>
        <w:t xml:space="preserve">commonly in practice and are equally applicable. </w:t>
      </w:r>
      <w:r w:rsidRPr="00D7257E">
        <w:rPr>
          <w:rFonts w:ascii="Times New Roman" w:eastAsia="Calibri" w:hAnsi="Times New Roman" w:cs="Times New Roman"/>
          <w:sz w:val="24"/>
          <w:szCs w:val="24"/>
          <w:lang w:val="en-GB"/>
        </w:rPr>
        <w:t xml:space="preserve">The impulse responses are </w:t>
      </w:r>
      <w:r>
        <w:rPr>
          <w:rFonts w:ascii="Times New Roman" w:eastAsia="Calibri" w:hAnsi="Times New Roman" w:cs="Times New Roman"/>
          <w:sz w:val="24"/>
          <w:szCs w:val="24"/>
          <w:lang w:val="en-GB"/>
        </w:rPr>
        <w:t xml:space="preserve">inputs of an </w:t>
      </w:r>
      <w:r w:rsidRPr="00D7257E">
        <w:rPr>
          <w:rFonts w:ascii="Times New Roman" w:eastAsia="Calibri" w:hAnsi="Times New Roman" w:cs="Times New Roman"/>
          <w:sz w:val="24"/>
          <w:szCs w:val="24"/>
          <w:lang w:val="en-GB"/>
        </w:rPr>
        <w:t>FIR filters for convolution with</w:t>
      </w:r>
      <w:r>
        <w:rPr>
          <w:rFonts w:ascii="Times New Roman" w:eastAsia="Calibri" w:hAnsi="Times New Roman" w:cs="Times New Roman"/>
          <w:sz w:val="24"/>
          <w:szCs w:val="24"/>
          <w:lang w:val="en-GB"/>
        </w:rPr>
        <w:t xml:space="preserve"> </w:t>
      </w:r>
      <w:r w:rsidRPr="00D7257E">
        <w:rPr>
          <w:rFonts w:ascii="Times New Roman" w:eastAsia="Calibri" w:hAnsi="Times New Roman" w:cs="Times New Roman"/>
          <w:sz w:val="24"/>
          <w:szCs w:val="24"/>
          <w:lang w:val="en-GB"/>
        </w:rPr>
        <w:t>dry source signals</w:t>
      </w:r>
      <w:r>
        <w:rPr>
          <w:rFonts w:ascii="Times New Roman" w:eastAsia="Calibri" w:hAnsi="Times New Roman" w:cs="Times New Roman"/>
          <w:sz w:val="24"/>
          <w:szCs w:val="24"/>
          <w:lang w:val="en-GB"/>
        </w:rPr>
        <w:t xml:space="preserve">. These impulse responses can be constructed monaural as well as binaurally. However, room </w:t>
      </w:r>
      <w:r w:rsidRPr="00D7257E">
        <w:rPr>
          <w:rFonts w:ascii="Times New Roman" w:eastAsia="Calibri" w:hAnsi="Times New Roman" w:cs="Times New Roman"/>
          <w:sz w:val="24"/>
          <w:szCs w:val="24"/>
          <w:lang w:val="en-GB"/>
        </w:rPr>
        <w:t>auralization must be based on binaural hearing</w:t>
      </w:r>
      <w:r>
        <w:rPr>
          <w:rFonts w:ascii="Times New Roman" w:eastAsia="Calibri" w:hAnsi="Times New Roman" w:cs="Times New Roman"/>
          <w:sz w:val="24"/>
          <w:szCs w:val="24"/>
          <w:lang w:val="en-GB"/>
        </w:rPr>
        <w:t>, o</w:t>
      </w:r>
      <w:r w:rsidRPr="00D7257E">
        <w:rPr>
          <w:rFonts w:ascii="Times New Roman" w:eastAsia="Calibri" w:hAnsi="Times New Roman" w:cs="Times New Roman"/>
          <w:sz w:val="24"/>
          <w:szCs w:val="24"/>
          <w:lang w:val="en-GB"/>
        </w:rPr>
        <w:t>therwise</w:t>
      </w:r>
      <w:r>
        <w:rPr>
          <w:rFonts w:ascii="Times New Roman" w:eastAsia="Calibri" w:hAnsi="Times New Roman" w:cs="Times New Roman"/>
          <w:sz w:val="24"/>
          <w:szCs w:val="24"/>
          <w:lang w:val="en-GB"/>
        </w:rPr>
        <w:t xml:space="preserve"> the </w:t>
      </w:r>
      <w:r w:rsidRPr="00D7257E">
        <w:rPr>
          <w:rFonts w:ascii="Times New Roman" w:eastAsia="Calibri" w:hAnsi="Times New Roman" w:cs="Times New Roman"/>
          <w:sz w:val="24"/>
          <w:szCs w:val="24"/>
          <w:lang w:val="en-GB"/>
        </w:rPr>
        <w:t>spatial information would be lost</w:t>
      </w:r>
      <w:r>
        <w:rPr>
          <w:rFonts w:ascii="Times New Roman" w:eastAsia="Calibri" w:hAnsi="Times New Roman" w:cs="Times New Roman"/>
          <w:sz w:val="24"/>
          <w:szCs w:val="24"/>
          <w:lang w:val="en-GB"/>
        </w:rPr>
        <w:t xml:space="preserve"> [</w:t>
      </w:r>
      <w:r>
        <w:rPr>
          <w:rFonts w:ascii="Times New Roman" w:eastAsia="Calibri" w:hAnsi="Times New Roman" w:cs="Times New Roman"/>
          <w:b/>
          <w:sz w:val="24"/>
          <w:szCs w:val="24"/>
          <w:lang w:val="en-GB"/>
        </w:rPr>
        <w:t>1</w:t>
      </w:r>
      <w:r>
        <w:rPr>
          <w:rFonts w:ascii="Times New Roman" w:eastAsia="Calibri" w:hAnsi="Times New Roman" w:cs="Times New Roman"/>
          <w:sz w:val="24"/>
          <w:szCs w:val="24"/>
          <w:lang w:val="en-GB"/>
        </w:rPr>
        <w:t xml:space="preserve">]. </w:t>
      </w:r>
      <w:r w:rsidRPr="00E77DA0">
        <w:rPr>
          <w:rFonts w:ascii="Times New Roman" w:eastAsia="Calibri" w:hAnsi="Times New Roman" w:cs="Times New Roman"/>
          <w:sz w:val="24"/>
          <w:szCs w:val="24"/>
          <w:lang w:val="en-GB"/>
        </w:rPr>
        <w:t>We learnt from the previous chapters about Geometric Acoustics (GA), where two commonly used methods for room acoustics were discussed (i.e. Image Source Method (ISM) and Ray Tracing (RT) Method).</w:t>
      </w:r>
      <w:r>
        <w:rPr>
          <w:rFonts w:ascii="Times New Roman" w:eastAsia="Calibri" w:hAnsi="Times New Roman" w:cs="Times New Roman"/>
          <w:sz w:val="24"/>
          <w:szCs w:val="24"/>
          <w:lang w:val="en-GB"/>
        </w:rPr>
        <w:t xml:space="preserve"> In this chapter, we discuss the room impulse response synthesis.</w:t>
      </w:r>
    </w:p>
    <w:p w:rsidR="0027354B" w:rsidRDefault="0027354B" w:rsidP="0027354B">
      <w:pPr>
        <w:pStyle w:val="ListParagraph"/>
        <w:numPr>
          <w:ilvl w:val="2"/>
          <w:numId w:val="2"/>
        </w:numPr>
        <w:spacing w:after="0" w:line="276" w:lineRule="auto"/>
        <w:ind w:left="720"/>
        <w:jc w:val="both"/>
        <w:rPr>
          <w:rFonts w:ascii="Times New Roman" w:eastAsia="Calibri" w:hAnsi="Times New Roman" w:cs="Times New Roman"/>
          <w:b/>
          <w:bCs/>
          <w:sz w:val="28"/>
          <w:szCs w:val="28"/>
          <w:lang w:val="en-GB"/>
        </w:rPr>
      </w:pPr>
      <w:r w:rsidRPr="00F60725">
        <w:rPr>
          <w:rFonts w:ascii="Times New Roman" w:eastAsia="Calibri" w:hAnsi="Times New Roman" w:cs="Times New Roman"/>
          <w:b/>
          <w:bCs/>
          <w:sz w:val="28"/>
          <w:szCs w:val="28"/>
          <w:lang w:val="en-GB"/>
        </w:rPr>
        <w:t>Image Source</w:t>
      </w:r>
      <w:r>
        <w:rPr>
          <w:rFonts w:ascii="Times New Roman" w:eastAsia="Calibri" w:hAnsi="Times New Roman" w:cs="Times New Roman"/>
          <w:b/>
          <w:bCs/>
          <w:sz w:val="28"/>
          <w:szCs w:val="28"/>
          <w:lang w:val="en-GB"/>
        </w:rPr>
        <w:t xml:space="preserve"> Method</w:t>
      </w:r>
    </w:p>
    <w:p w:rsidR="0027354B" w:rsidRDefault="0027354B" w:rsidP="0027354B">
      <w:pPr>
        <w:spacing w:line="276" w:lineRule="auto"/>
        <w:ind w:firstLine="708"/>
        <w:jc w:val="both"/>
        <w:rPr>
          <w:rFonts w:ascii="Times New Roman" w:eastAsia="Calibri" w:hAnsi="Times New Roman" w:cs="Times New Roman"/>
          <w:sz w:val="24"/>
          <w:szCs w:val="24"/>
          <w:lang w:val="en-GB"/>
        </w:rPr>
      </w:pPr>
      <w:r w:rsidRPr="000F1048">
        <w:rPr>
          <w:rFonts w:ascii="Times New Roman" w:eastAsia="Calibri" w:hAnsi="Times New Roman" w:cs="Times New Roman"/>
          <w:sz w:val="24"/>
          <w:szCs w:val="24"/>
          <w:lang w:val="en-GB"/>
        </w:rPr>
        <w:t xml:space="preserve">Constructing a </w:t>
      </w:r>
      <w:r>
        <w:rPr>
          <w:rFonts w:ascii="Times New Roman" w:eastAsia="Calibri" w:hAnsi="Times New Roman" w:cs="Times New Roman"/>
          <w:sz w:val="24"/>
          <w:szCs w:val="24"/>
          <w:lang w:val="en-GB"/>
        </w:rPr>
        <w:t xml:space="preserve">room impulse response (RIR) </w:t>
      </w:r>
      <w:r w:rsidRPr="000F1048">
        <w:rPr>
          <w:rFonts w:ascii="Times New Roman" w:eastAsia="Calibri" w:hAnsi="Times New Roman" w:cs="Times New Roman"/>
          <w:sz w:val="24"/>
          <w:szCs w:val="24"/>
          <w:lang w:val="en-GB"/>
        </w:rPr>
        <w:t xml:space="preserve">from audible </w:t>
      </w:r>
      <w:r>
        <w:rPr>
          <w:rFonts w:ascii="Times New Roman" w:eastAsia="Calibri" w:hAnsi="Times New Roman" w:cs="Times New Roman"/>
          <w:sz w:val="24"/>
          <w:szCs w:val="24"/>
          <w:lang w:val="en-GB"/>
        </w:rPr>
        <w:t>image sources (</w:t>
      </w:r>
      <w:r w:rsidRPr="000F1048">
        <w:rPr>
          <w:rFonts w:ascii="Times New Roman" w:eastAsia="Calibri" w:hAnsi="Times New Roman" w:cs="Times New Roman"/>
          <w:sz w:val="24"/>
          <w:szCs w:val="24"/>
          <w:lang w:val="en-GB"/>
        </w:rPr>
        <w:t>IS</w:t>
      </w:r>
      <w:r>
        <w:rPr>
          <w:rFonts w:ascii="Times New Roman" w:eastAsia="Calibri" w:hAnsi="Times New Roman" w:cs="Times New Roman"/>
          <w:sz w:val="24"/>
          <w:szCs w:val="24"/>
          <w:lang w:val="en-GB"/>
        </w:rPr>
        <w:t xml:space="preserve">s) is </w:t>
      </w:r>
      <w:r w:rsidRPr="000F1048">
        <w:rPr>
          <w:rFonts w:ascii="Times New Roman" w:eastAsia="Calibri" w:hAnsi="Times New Roman" w:cs="Times New Roman"/>
          <w:sz w:val="24"/>
          <w:szCs w:val="24"/>
          <w:lang w:val="en-GB"/>
        </w:rPr>
        <w:t>rather simple</w:t>
      </w:r>
      <w:r>
        <w:rPr>
          <w:rFonts w:ascii="Times New Roman" w:eastAsia="Calibri" w:hAnsi="Times New Roman" w:cs="Times New Roman"/>
          <w:sz w:val="24"/>
          <w:szCs w:val="24"/>
          <w:lang w:val="en-GB"/>
        </w:rPr>
        <w:t>.</w:t>
      </w:r>
      <w:r w:rsidRPr="000F1048">
        <w:rPr>
          <w:rFonts w:ascii="Times New Roman" w:eastAsia="Calibri" w:hAnsi="Times New Roman" w:cs="Times New Roman"/>
          <w:sz w:val="24"/>
          <w:szCs w:val="24"/>
          <w:lang w:val="en-GB"/>
        </w:rPr>
        <w:t xml:space="preserve"> Each reflection initially shows up as a Dirac delta function, which is delayed by the travel time and attenuated by both</w:t>
      </w:r>
      <w:r>
        <w:rPr>
          <w:rFonts w:ascii="Times New Roman" w:eastAsia="Calibri" w:hAnsi="Times New Roman" w:cs="Times New Roman"/>
          <w:sz w:val="24"/>
          <w:szCs w:val="24"/>
          <w:lang w:val="en-GB"/>
        </w:rPr>
        <w:t xml:space="preserve"> </w:t>
      </w:r>
      <w:r w:rsidRPr="000F1048">
        <w:rPr>
          <w:rFonts w:ascii="Times New Roman" w:eastAsia="Calibri" w:hAnsi="Times New Roman" w:cs="Times New Roman"/>
          <w:sz w:val="24"/>
          <w:szCs w:val="24"/>
          <w:lang w:val="en-GB"/>
        </w:rPr>
        <w:t>the wall absorption on each reflection</w:t>
      </w:r>
      <w:r>
        <w:rPr>
          <w:rFonts w:ascii="Times New Roman" w:eastAsia="Calibri" w:hAnsi="Times New Roman" w:cs="Times New Roman"/>
          <w:sz w:val="24"/>
          <w:szCs w:val="24"/>
          <w:lang w:val="en-GB"/>
        </w:rPr>
        <w:t xml:space="preserve"> </w:t>
      </w:r>
      <w:r w:rsidRPr="000F1048">
        <w:rPr>
          <w:rFonts w:ascii="Times New Roman" w:eastAsia="Calibri" w:hAnsi="Times New Roman" w:cs="Times New Roman"/>
          <w:sz w:val="24"/>
          <w:szCs w:val="24"/>
          <w:lang w:val="en-GB"/>
        </w:rPr>
        <w:t xml:space="preserve">and the absorption </w:t>
      </w:r>
      <w:r>
        <w:rPr>
          <w:rFonts w:ascii="Times New Roman" w:eastAsia="Calibri" w:hAnsi="Times New Roman" w:cs="Times New Roman"/>
          <w:sz w:val="24"/>
          <w:szCs w:val="24"/>
          <w:lang w:val="en-GB"/>
        </w:rPr>
        <w:t xml:space="preserve">by </w:t>
      </w:r>
      <w:r w:rsidRPr="000F1048">
        <w:rPr>
          <w:rFonts w:ascii="Times New Roman" w:eastAsia="Calibri" w:hAnsi="Times New Roman" w:cs="Times New Roman"/>
          <w:sz w:val="24"/>
          <w:szCs w:val="24"/>
          <w:lang w:val="en-GB"/>
        </w:rPr>
        <w:t>air according to the travel distan</w:t>
      </w:r>
      <w:r>
        <w:rPr>
          <w:rFonts w:ascii="Times New Roman" w:eastAsia="Calibri" w:hAnsi="Times New Roman" w:cs="Times New Roman"/>
          <w:sz w:val="24"/>
          <w:szCs w:val="24"/>
          <w:lang w:val="en-GB"/>
        </w:rPr>
        <w:t xml:space="preserve">ce, shown in Figure </w:t>
      </w:r>
      <w:r w:rsidRPr="00C551A1">
        <w:rPr>
          <w:rFonts w:ascii="Times New Roman" w:eastAsia="Calibri" w:hAnsi="Times New Roman" w:cs="Times New Roman"/>
          <w:b/>
          <w:sz w:val="24"/>
          <w:szCs w:val="24"/>
          <w:lang w:val="en-GB"/>
        </w:rPr>
        <w:t>4.1</w:t>
      </w:r>
      <w:r>
        <w:rPr>
          <w:rFonts w:ascii="Times New Roman" w:eastAsia="Calibri" w:hAnsi="Times New Roman" w:cs="Times New Roman"/>
          <w:sz w:val="24"/>
          <w:szCs w:val="24"/>
          <w:lang w:val="en-GB"/>
        </w:rPr>
        <w:t>.</w:t>
      </w:r>
      <w:r w:rsidRPr="000F1048">
        <w:rPr>
          <w:rFonts w:ascii="Times New Roman" w:eastAsia="Calibri" w:hAnsi="Times New Roman" w:cs="Times New Roman"/>
          <w:sz w:val="24"/>
          <w:szCs w:val="24"/>
          <w:lang w:val="en-GB"/>
        </w:rPr>
        <w:t xml:space="preserve"> Additionally, if the sender or the receiver features a non-negligible directional pattern, this information has to be added to the RIR</w:t>
      </w:r>
      <w:r>
        <w:rPr>
          <w:rFonts w:ascii="Times New Roman" w:eastAsia="Calibri" w:hAnsi="Times New Roman" w:cs="Times New Roman"/>
          <w:sz w:val="24"/>
          <w:szCs w:val="24"/>
          <w:lang w:val="en-GB"/>
        </w:rPr>
        <w:t xml:space="preserve">. </w:t>
      </w:r>
    </w:p>
    <w:p w:rsidR="0027354B" w:rsidRDefault="0027354B" w:rsidP="0027354B">
      <w:pPr>
        <w:spacing w:line="276" w:lineRule="auto"/>
        <w:ind w:firstLine="708"/>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7354B" w:rsidRPr="000F1048" w:rsidTr="00DB6246">
        <w:trPr>
          <w:trHeight w:val="3488"/>
        </w:trPr>
        <w:tc>
          <w:tcPr>
            <w:tcW w:w="9062" w:type="dxa"/>
            <w:vAlign w:val="center"/>
          </w:tcPr>
          <w:p w:rsidR="0027354B" w:rsidRPr="000F1048" w:rsidRDefault="0027354B" w:rsidP="00DB6246">
            <w:pPr>
              <w:spacing w:after="160" w:line="276" w:lineRule="auto"/>
              <w:jc w:val="center"/>
              <w:rPr>
                <w:rFonts w:ascii="Times New Roman" w:eastAsia="Calibri" w:hAnsi="Times New Roman" w:cs="Times New Roman"/>
                <w:sz w:val="24"/>
                <w:szCs w:val="24"/>
                <w:lang w:val="en-GB"/>
              </w:rPr>
            </w:pPr>
            <w:r>
              <w:rPr>
                <w:rFonts w:ascii="Times New Roman" w:eastAsia="Calibri" w:hAnsi="Times New Roman" w:cs="Times New Roman"/>
                <w:noProof/>
                <w:sz w:val="24"/>
                <w:szCs w:val="24"/>
                <w:lang w:val="en-US"/>
              </w:rPr>
              <w:drawing>
                <wp:inline distT="0" distB="0" distL="0" distR="0" wp14:anchorId="05ABE64E" wp14:editId="2EAEEAC5">
                  <wp:extent cx="4648200" cy="2598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7133" cy="2642886"/>
                          </a:xfrm>
                          <a:prstGeom prst="rect">
                            <a:avLst/>
                          </a:prstGeom>
                          <a:noFill/>
                        </pic:spPr>
                      </pic:pic>
                    </a:graphicData>
                  </a:graphic>
                </wp:inline>
              </w:drawing>
            </w:r>
          </w:p>
        </w:tc>
      </w:tr>
      <w:tr w:rsidR="0027354B" w:rsidRPr="007D2B0D" w:rsidTr="00DB6246">
        <w:trPr>
          <w:trHeight w:val="455"/>
        </w:trPr>
        <w:tc>
          <w:tcPr>
            <w:tcW w:w="9062" w:type="dxa"/>
            <w:vAlign w:val="center"/>
          </w:tcPr>
          <w:p w:rsidR="0027354B" w:rsidRPr="000F1048" w:rsidRDefault="0027354B" w:rsidP="00DB6246">
            <w:pPr>
              <w:spacing w:after="160" w:line="276" w:lineRule="auto"/>
              <w:jc w:val="center"/>
              <w:rPr>
                <w:rFonts w:ascii="Times New Roman" w:eastAsia="Calibri" w:hAnsi="Times New Roman" w:cs="Times New Roman"/>
                <w:sz w:val="24"/>
                <w:szCs w:val="24"/>
                <w:lang w:val="en-GB"/>
              </w:rPr>
            </w:pPr>
            <w:r w:rsidRPr="000F1048">
              <w:rPr>
                <w:rFonts w:ascii="Times New Roman" w:eastAsia="Calibri" w:hAnsi="Times New Roman" w:cs="Times New Roman"/>
                <w:b/>
                <w:sz w:val="24"/>
                <w:szCs w:val="24"/>
                <w:lang w:val="en-GB"/>
              </w:rPr>
              <w:t xml:space="preserve">Figure 4.1: </w:t>
            </w:r>
            <w:r w:rsidRPr="000F1048">
              <w:rPr>
                <w:rFonts w:ascii="Times New Roman" w:eastAsia="Calibri" w:hAnsi="Times New Roman" w:cs="Times New Roman"/>
                <w:sz w:val="24"/>
                <w:szCs w:val="24"/>
                <w:lang w:val="en-GB"/>
              </w:rPr>
              <w:t>Construction of RIR (</w:t>
            </w:r>
            <w:r>
              <w:rPr>
                <w:rFonts w:ascii="Times New Roman" w:eastAsia="Calibri" w:hAnsi="Times New Roman" w:cs="Times New Roman"/>
                <w:sz w:val="24"/>
                <w:szCs w:val="24"/>
                <w:lang w:val="en-GB"/>
              </w:rPr>
              <w:t>time domain</w:t>
            </w:r>
            <w:r w:rsidRPr="000F1048">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w:t>
            </w:r>
            <w:r w:rsidRPr="000F1048">
              <w:rPr>
                <w:rFonts w:ascii="Times New Roman" w:eastAsia="Calibri" w:hAnsi="Times New Roman" w:cs="Times New Roman"/>
                <w:sz w:val="24"/>
                <w:szCs w:val="24"/>
                <w:lang w:val="en-GB"/>
              </w:rPr>
              <w:t>[</w:t>
            </w:r>
            <w:r w:rsidRPr="000F1048">
              <w:rPr>
                <w:rFonts w:ascii="Times New Roman" w:eastAsia="Calibri" w:hAnsi="Times New Roman" w:cs="Times New Roman"/>
                <w:b/>
                <w:sz w:val="24"/>
                <w:szCs w:val="24"/>
                <w:lang w:val="en-GB"/>
              </w:rPr>
              <w:t>3</w:t>
            </w:r>
            <w:r w:rsidRPr="000F1048">
              <w:rPr>
                <w:rFonts w:ascii="Times New Roman" w:eastAsia="Calibri" w:hAnsi="Times New Roman" w:cs="Times New Roman"/>
                <w:sz w:val="24"/>
                <w:szCs w:val="24"/>
                <w:lang w:val="en-GB"/>
              </w:rPr>
              <w:t>]</w:t>
            </w:r>
          </w:p>
        </w:tc>
      </w:tr>
    </w:tbl>
    <w:p w:rsidR="0027354B" w:rsidRPr="00926D9A" w:rsidRDefault="0027354B" w:rsidP="0027354B">
      <w:pPr>
        <w:spacing w:line="276" w:lineRule="auto"/>
        <w:ind w:firstLine="708"/>
        <w:jc w:val="both"/>
        <w:rPr>
          <w:rFonts w:ascii="Times New Roman" w:eastAsia="Calibri" w:hAnsi="Times New Roman" w:cs="Times New Roman"/>
          <w:sz w:val="24"/>
          <w:szCs w:val="24"/>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1384"/>
      </w:tblGrid>
      <w:tr w:rsidR="0027354B" w:rsidRPr="00926D9A" w:rsidTr="00DB6246">
        <w:trPr>
          <w:trHeight w:val="1805"/>
          <w:jc w:val="center"/>
        </w:trPr>
        <w:tc>
          <w:tcPr>
            <w:tcW w:w="8095" w:type="dxa"/>
            <w:vAlign w:val="center"/>
            <w:hideMark/>
          </w:tcPr>
          <w:p w:rsidR="0027354B" w:rsidRPr="00926D9A" w:rsidRDefault="0027354B" w:rsidP="00DB6246">
            <w:pPr>
              <w:spacing w:after="160" w:line="276" w:lineRule="auto"/>
              <w:ind w:firstLine="708"/>
              <w:jc w:val="both"/>
              <w:rPr>
                <w:rFonts w:ascii="Times New Roman" w:eastAsia="Calibri" w:hAnsi="Times New Roman" w:cs="Times New Roman"/>
                <w:sz w:val="24"/>
                <w:szCs w:val="24"/>
                <w:lang w:val="en-GB"/>
              </w:rPr>
            </w:pPr>
            <m:oMathPara>
              <m:oMath>
                <m:sSub>
                  <m:sSubPr>
                    <m:ctrlPr>
                      <w:rPr>
                        <w:rFonts w:ascii="Cambria Math" w:eastAsia="Calibri" w:hAnsi="Cambria Math" w:cs="Times New Roman"/>
                        <w:i/>
                        <w:sz w:val="24"/>
                        <w:szCs w:val="24"/>
                      </w:rPr>
                    </m:ctrlPr>
                  </m:sSubPr>
                  <m:e>
                    <m:bar>
                      <m:barPr>
                        <m:ctrlPr>
                          <w:rPr>
                            <w:rFonts w:ascii="Cambria Math" w:eastAsia="Calibri" w:hAnsi="Cambria Math" w:cs="Times New Roman"/>
                            <w:i/>
                            <w:sz w:val="24"/>
                            <w:szCs w:val="24"/>
                          </w:rPr>
                        </m:ctrlPr>
                      </m:barPr>
                      <m:e>
                        <m:r>
                          <w:rPr>
                            <w:rFonts w:ascii="Cambria Math" w:eastAsia="Calibri" w:hAnsi="Cambria Math" w:cs="Times New Roman"/>
                            <w:sz w:val="24"/>
                            <w:szCs w:val="24"/>
                          </w:rPr>
                          <m:t>H</m:t>
                        </m:r>
                      </m:e>
                    </m:bar>
                  </m:e>
                  <m:sub>
                    <m:r>
                      <w:rPr>
                        <w:rFonts w:ascii="Cambria Math" w:eastAsia="Calibri" w:hAnsi="Cambria Math" w:cs="Times New Roman"/>
                        <w:sz w:val="24"/>
                        <w:szCs w:val="24"/>
                      </w:rPr>
                      <m:t>j</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e</m:t>
                        </m:r>
                      </m:e>
                      <m:sub>
                        <m:r>
                          <w:rPr>
                            <w:rFonts w:ascii="Cambria Math" w:eastAsia="Calibri" w:hAnsi="Cambria Math" w:cs="Times New Roman"/>
                            <w:sz w:val="24"/>
                            <w:szCs w:val="24"/>
                          </w:rPr>
                          <m:t>j</m:t>
                        </m:r>
                      </m:sub>
                      <m:sup>
                        <m:r>
                          <w:rPr>
                            <w:rFonts w:ascii="Cambria Math" w:eastAsia="Calibri" w:hAnsi="Cambria Math" w:cs="Times New Roman"/>
                            <w:sz w:val="24"/>
                            <w:szCs w:val="24"/>
                          </w:rPr>
                          <m:t>-jωt</m:t>
                        </m:r>
                      </m:sup>
                    </m:sSubSup>
                  </m:num>
                  <m:den>
                    <m:r>
                      <w:rPr>
                        <w:rFonts w:ascii="Cambria Math" w:eastAsia="Calibri" w:hAnsi="Cambria Math" w:cs="Times New Roman"/>
                        <w:sz w:val="24"/>
                        <w:szCs w:val="24"/>
                      </w:rPr>
                      <m:t>c</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j</m:t>
                        </m:r>
                      </m:sub>
                    </m:sSub>
                  </m:den>
                </m:f>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air</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c</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bar>
                      <m:barPr>
                        <m:ctrlPr>
                          <w:rPr>
                            <w:rFonts w:ascii="Cambria Math" w:eastAsia="Calibri" w:hAnsi="Cambria Math" w:cs="Times New Roman"/>
                            <w:i/>
                            <w:sz w:val="24"/>
                            <w:szCs w:val="24"/>
                          </w:rPr>
                        </m:ctrlPr>
                      </m:barPr>
                      <m:e>
                        <m:r>
                          <w:rPr>
                            <w:rFonts w:ascii="Cambria Math" w:eastAsia="Calibri" w:hAnsi="Cambria Math" w:cs="Times New Roman"/>
                            <w:sz w:val="24"/>
                            <w:szCs w:val="24"/>
                          </w:rPr>
                          <m:t>H</m:t>
                        </m:r>
                      </m:e>
                    </m:bar>
                  </m:e>
                  <m:sub>
                    <m:r>
                      <w:rPr>
                        <w:rFonts w:ascii="Cambria Math" w:eastAsia="Calibri" w:hAnsi="Cambria Math" w:cs="Times New Roman"/>
                        <w:sz w:val="24"/>
                        <w:szCs w:val="24"/>
                      </w:rPr>
                      <m:t>Source</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θ,ϕ</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bar>
                      <m:barPr>
                        <m:ctrlPr>
                          <w:rPr>
                            <w:rFonts w:ascii="Cambria Math" w:eastAsia="Calibri" w:hAnsi="Cambria Math" w:cs="Times New Roman"/>
                            <w:i/>
                            <w:sz w:val="24"/>
                            <w:szCs w:val="24"/>
                          </w:rPr>
                        </m:ctrlPr>
                      </m:barPr>
                      <m:e>
                        <m:r>
                          <w:rPr>
                            <w:rFonts w:ascii="Cambria Math" w:eastAsia="Calibri" w:hAnsi="Cambria Math" w:cs="Times New Roman"/>
                            <w:sz w:val="24"/>
                            <w:szCs w:val="24"/>
                          </w:rPr>
                          <m:t>H</m:t>
                        </m:r>
                      </m:e>
                    </m:bar>
                  </m:e>
                  <m:sub>
                    <m:r>
                      <w:rPr>
                        <w:rFonts w:ascii="Cambria Math" w:eastAsia="Calibri" w:hAnsi="Cambria Math" w:cs="Times New Roman"/>
                        <w:sz w:val="24"/>
                        <w:szCs w:val="24"/>
                      </w:rPr>
                      <m:t>Receiver</m:t>
                    </m:r>
                  </m:sub>
                </m:sSub>
                <m:d>
                  <m:dPr>
                    <m:ctrlPr>
                      <w:rPr>
                        <w:rFonts w:ascii="Cambria Math" w:eastAsia="Calibri" w:hAnsi="Cambria Math" w:cs="Times New Roman"/>
                        <w:i/>
                        <w:sz w:val="24"/>
                        <w:szCs w:val="24"/>
                      </w:rPr>
                    </m:ctrlPr>
                  </m:dPr>
                  <m:e>
                    <m:r>
                      <m:rPr>
                        <m:sty m:val="p"/>
                      </m:rPr>
                      <w:rPr>
                        <w:rFonts w:ascii="Cambria Math" w:eastAsia="Calibri" w:hAnsi="Cambria Math" w:cs="Times New Roman"/>
                        <w:sz w:val="24"/>
                        <w:szCs w:val="24"/>
                      </w:rPr>
                      <m:t>ϑ,φ</m:t>
                    </m:r>
                    <m:ctrlPr>
                      <w:rPr>
                        <w:rFonts w:ascii="Cambria Math" w:eastAsia="Calibri" w:hAnsi="Cambria Math" w:cs="Times New Roman"/>
                        <w:sz w:val="24"/>
                        <w:szCs w:val="24"/>
                      </w:rPr>
                    </m:ctrlPr>
                  </m:e>
                </m:d>
                <m:r>
                  <m:rPr>
                    <m:sty m:val="p"/>
                  </m:rPr>
                  <w:rPr>
                    <w:rFonts w:ascii="Cambria Math" w:eastAsia="Calibri" w:hAnsi="Cambria Math" w:cs="Times New Roman"/>
                    <w:sz w:val="24"/>
                    <w:szCs w:val="24"/>
                  </w:rPr>
                  <m:t>∙</m:t>
                </m:r>
                <m:nary>
                  <m:naryPr>
                    <m:chr m:val="∏"/>
                    <m:limLoc m:val="undOvr"/>
                    <m:ctrlPr>
                      <w:rPr>
                        <w:rFonts w:ascii="Cambria Math" w:eastAsia="Calibri" w:hAnsi="Cambria Math" w:cs="Times New Roman"/>
                        <w:sz w:val="24"/>
                        <w:szCs w:val="24"/>
                      </w:rPr>
                    </m:ctrlPr>
                  </m:naryPr>
                  <m:sub>
                    <m:r>
                      <w:rPr>
                        <w:rFonts w:ascii="Cambria Math" w:eastAsia="Calibri" w:hAnsi="Cambria Math" w:cs="Times New Roman"/>
                        <w:sz w:val="24"/>
                        <w:szCs w:val="24"/>
                      </w:rPr>
                      <m:t>i=1</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j</m:t>
                        </m:r>
                      </m:sub>
                    </m:sSub>
                  </m:sup>
                  <m:e>
                    <m:sSub>
                      <m:sSubPr>
                        <m:ctrlPr>
                          <w:rPr>
                            <w:rFonts w:ascii="Cambria Math" w:eastAsia="Calibri" w:hAnsi="Cambria Math" w:cs="Times New Roman"/>
                            <w:i/>
                            <w:sz w:val="24"/>
                            <w:szCs w:val="24"/>
                          </w:rPr>
                        </m:ctrlPr>
                      </m:sSubPr>
                      <m:e>
                        <m:bar>
                          <m:barPr>
                            <m:ctrlPr>
                              <w:rPr>
                                <w:rFonts w:ascii="Cambria Math" w:eastAsia="Calibri" w:hAnsi="Cambria Math" w:cs="Times New Roman"/>
                                <w:i/>
                                <w:sz w:val="24"/>
                                <w:szCs w:val="24"/>
                              </w:rPr>
                            </m:ctrlPr>
                          </m:barPr>
                          <m:e>
                            <m:r>
                              <w:rPr>
                                <w:rFonts w:ascii="Cambria Math" w:eastAsia="Calibri" w:hAnsi="Cambria Math" w:cs="Times New Roman"/>
                                <w:sz w:val="24"/>
                                <w:szCs w:val="24"/>
                              </w:rPr>
                              <m:t>R</m:t>
                            </m:r>
                          </m:e>
                        </m:bar>
                      </m:e>
                      <m:sub>
                        <m:r>
                          <w:rPr>
                            <w:rFonts w:ascii="Cambria Math" w:eastAsia="Calibri" w:hAnsi="Cambria Math" w:cs="Times New Roman"/>
                            <w:sz w:val="24"/>
                            <w:szCs w:val="24"/>
                          </w:rPr>
                          <m:t>i</m:t>
                        </m:r>
                      </m:sub>
                    </m:sSub>
                  </m:e>
                </m:nary>
              </m:oMath>
            </m:oMathPara>
          </w:p>
        </w:tc>
        <w:tc>
          <w:tcPr>
            <w:tcW w:w="967" w:type="dxa"/>
            <w:vAlign w:val="center"/>
            <w:hideMark/>
          </w:tcPr>
          <w:p w:rsidR="0027354B" w:rsidRPr="00926D9A" w:rsidRDefault="0027354B" w:rsidP="00DB6246">
            <w:pPr>
              <w:spacing w:after="160" w:line="276" w:lineRule="auto"/>
              <w:ind w:firstLine="708"/>
              <w:jc w:val="both"/>
              <w:rPr>
                <w:rFonts w:ascii="Times New Roman" w:eastAsia="Calibri" w:hAnsi="Times New Roman" w:cs="Times New Roman"/>
                <w:b/>
                <w:sz w:val="24"/>
                <w:szCs w:val="24"/>
                <w:lang w:val="en-GB"/>
              </w:rPr>
            </w:pPr>
            <w:r w:rsidRPr="00926D9A">
              <w:rPr>
                <w:rFonts w:ascii="Times New Roman" w:eastAsia="Calibri" w:hAnsi="Times New Roman" w:cs="Times New Roman"/>
                <w:b/>
                <w:sz w:val="24"/>
                <w:szCs w:val="24"/>
                <w:lang w:val="en-GB"/>
              </w:rPr>
              <w:t>(4.1)</w:t>
            </w:r>
          </w:p>
        </w:tc>
      </w:tr>
    </w:tbl>
    <w:p w:rsidR="0027354B" w:rsidRPr="00926D9A" w:rsidRDefault="0027354B" w:rsidP="0027354B">
      <w:pPr>
        <w:spacing w:line="276" w:lineRule="auto"/>
        <w:ind w:firstLine="708"/>
        <w:jc w:val="both"/>
        <w:rPr>
          <w:rFonts w:ascii="Times New Roman" w:eastAsia="Calibri" w:hAnsi="Times New Roman" w:cs="Times New Roman"/>
          <w:sz w:val="24"/>
          <w:szCs w:val="24"/>
          <w:lang w:val="en-GB"/>
        </w:rPr>
      </w:pPr>
      <w:r w:rsidRPr="00926D9A">
        <w:rPr>
          <w:rFonts w:ascii="Times New Roman" w:eastAsia="Calibri" w:hAnsi="Times New Roman" w:cs="Times New Roman"/>
          <w:sz w:val="24"/>
          <w:szCs w:val="24"/>
          <w:lang w:val="en-GB"/>
        </w:rPr>
        <w:t xml:space="preserve">Here,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H</m:t>
            </m:r>
          </m:e>
          <m:sub>
            <m:r>
              <w:rPr>
                <w:rFonts w:ascii="Cambria Math" w:eastAsia="Calibri" w:hAnsi="Cambria Math" w:cs="Times New Roman"/>
                <w:sz w:val="24"/>
                <w:szCs w:val="24"/>
                <w:lang w:val="en-GB"/>
              </w:rPr>
              <m:t>j</m:t>
            </m:r>
          </m:sub>
        </m:sSub>
      </m:oMath>
      <w:r w:rsidRPr="00926D9A">
        <w:rPr>
          <w:rFonts w:ascii="Times New Roman" w:eastAsia="Calibri" w:hAnsi="Times New Roman" w:cs="Times New Roman"/>
          <w:iCs/>
          <w:sz w:val="24"/>
          <w:szCs w:val="24"/>
          <w:lang w:val="en-GB"/>
        </w:rPr>
        <w:t xml:space="preserve"> </w:t>
      </w:r>
      <w:r w:rsidRPr="00926D9A">
        <w:rPr>
          <w:rFonts w:ascii="Times New Roman" w:eastAsia="Calibri" w:hAnsi="Times New Roman" w:cs="Times New Roman"/>
          <w:sz w:val="24"/>
          <w:szCs w:val="24"/>
          <w:lang w:val="en-GB"/>
        </w:rPr>
        <w:t xml:space="preserve">denotes the spectrum of the </w:t>
      </w:r>
      <m:oMath>
        <m:sSup>
          <m:sSupPr>
            <m:ctrlPr>
              <w:rPr>
                <w:rFonts w:ascii="Cambria Math" w:eastAsia="Calibri" w:hAnsi="Cambria Math" w:cs="Times New Roman"/>
                <w:i/>
                <w:iCs/>
                <w:sz w:val="24"/>
                <w:szCs w:val="24"/>
                <w:lang w:val="en-GB"/>
              </w:rPr>
            </m:ctrlPr>
          </m:sSupPr>
          <m:e>
            <m:r>
              <w:rPr>
                <w:rFonts w:ascii="Cambria Math" w:eastAsia="Calibri" w:hAnsi="Cambria Math" w:cs="Times New Roman"/>
                <w:sz w:val="24"/>
                <w:szCs w:val="24"/>
                <w:lang w:val="en-GB"/>
              </w:rPr>
              <m:t>j</m:t>
            </m:r>
          </m:e>
          <m:sup>
            <m:r>
              <w:rPr>
                <w:rFonts w:ascii="Cambria Math" w:eastAsia="Calibri" w:hAnsi="Cambria Math" w:cs="Times New Roman"/>
                <w:sz w:val="24"/>
                <w:szCs w:val="24"/>
                <w:lang w:val="en-GB"/>
              </w:rPr>
              <m:t>th</m:t>
            </m:r>
          </m:sup>
        </m:sSup>
      </m:oMath>
      <w:r w:rsidRPr="00926D9A">
        <w:rPr>
          <w:rFonts w:ascii="Times New Roman" w:eastAsia="Calibri" w:hAnsi="Times New Roman" w:cs="Times New Roman"/>
          <w:iCs/>
          <w:sz w:val="24"/>
          <w:szCs w:val="24"/>
          <w:lang w:val="en-GB"/>
        </w:rPr>
        <w:t xml:space="preserve"> </w:t>
      </w:r>
      <w:r w:rsidRPr="00926D9A">
        <w:rPr>
          <w:rFonts w:ascii="Times New Roman" w:eastAsia="Calibri" w:hAnsi="Times New Roman" w:cs="Times New Roman"/>
          <w:sz w:val="24"/>
          <w:szCs w:val="24"/>
          <w:lang w:val="en-GB"/>
        </w:rPr>
        <w:t xml:space="preserve">reflection path, i.e. an audible IS,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j</m:t>
            </m:r>
          </m:sub>
        </m:sSub>
      </m:oMath>
      <w:r w:rsidRPr="00926D9A">
        <w:rPr>
          <w:rFonts w:ascii="Times New Roman" w:eastAsia="Calibri" w:hAnsi="Times New Roman" w:cs="Times New Roman"/>
          <w:iCs/>
          <w:sz w:val="24"/>
          <w:szCs w:val="24"/>
          <w:lang w:val="en-GB"/>
        </w:rPr>
        <w:t xml:space="preserve"> is the delay time </w:t>
      </w:r>
      <w:r w:rsidRPr="00926D9A">
        <w:rPr>
          <w:rFonts w:ascii="Times New Roman" w:eastAsia="Calibri" w:hAnsi="Times New Roman" w:cs="Times New Roman"/>
          <w:sz w:val="24"/>
          <w:szCs w:val="24"/>
          <w:lang w:val="en-GB"/>
        </w:rPr>
        <w:t xml:space="preserve">with phase shift </w:t>
      </w:r>
      <m:oMath>
        <m:r>
          <w:rPr>
            <w:rFonts w:ascii="Cambria Math" w:eastAsia="Calibri" w:hAnsi="Cambria Math" w:cs="Times New Roman"/>
            <w:sz w:val="24"/>
            <w:szCs w:val="24"/>
            <w:lang w:val="en-GB"/>
          </w:rPr>
          <m:t>jωtj</m:t>
        </m:r>
      </m:oMath>
      <w:r w:rsidRPr="00926D9A">
        <w:rPr>
          <w:rFonts w:ascii="Times New Roman" w:eastAsia="Calibri" w:hAnsi="Times New Roman" w:cs="Times New Roman"/>
          <w:sz w:val="24"/>
          <w:szCs w:val="24"/>
          <w:lang w:val="en-GB"/>
        </w:rPr>
        <w:t xml:space="preserve">, </w:t>
      </w:r>
      <m:oMath>
        <m:f>
          <m:fPr>
            <m:ctrlPr>
              <w:rPr>
                <w:rFonts w:ascii="Cambria Math" w:eastAsia="Calibri" w:hAnsi="Cambria Math" w:cs="Times New Roman"/>
                <w:i/>
                <w:iCs/>
                <w:sz w:val="24"/>
                <w:szCs w:val="24"/>
                <w:lang w:val="en-GB"/>
              </w:rPr>
            </m:ctrlPr>
          </m:fPr>
          <m:num>
            <m:r>
              <w:rPr>
                <w:rFonts w:ascii="Cambria Math" w:eastAsia="Calibri" w:hAnsi="Cambria Math" w:cs="Times New Roman"/>
                <w:sz w:val="24"/>
                <w:szCs w:val="24"/>
                <w:lang w:val="en-GB"/>
              </w:rPr>
              <m:t>1</m:t>
            </m:r>
            <m:ctrlPr>
              <w:rPr>
                <w:rFonts w:ascii="Cambria Math" w:eastAsia="Calibri" w:hAnsi="Cambria Math" w:cs="Times New Roman"/>
                <w:i/>
                <w:sz w:val="24"/>
                <w:szCs w:val="24"/>
                <w:lang w:val="en-GB"/>
              </w:rPr>
            </m:ctrlPr>
          </m:num>
          <m:den>
            <m:r>
              <w:rPr>
                <w:rFonts w:ascii="Cambria Math" w:eastAsia="Calibri" w:hAnsi="Cambria Math" w:cs="Times New Roman"/>
                <w:sz w:val="24"/>
                <w:szCs w:val="24"/>
                <w:lang w:val="en-GB"/>
              </w:rPr>
              <m:t>ctj</m:t>
            </m:r>
          </m:den>
        </m:f>
      </m:oMath>
      <w:r w:rsidRPr="00926D9A">
        <w:rPr>
          <w:rFonts w:ascii="Times New Roman" w:eastAsia="Calibri" w:hAnsi="Times New Roman" w:cs="Times New Roman"/>
          <w:iCs/>
          <w:sz w:val="24"/>
          <w:szCs w:val="24"/>
          <w:lang w:val="en-GB"/>
        </w:rPr>
        <w:t xml:space="preserve"> the </w:t>
      </w:r>
      <w:r w:rsidRPr="00926D9A">
        <w:rPr>
          <w:rFonts w:ascii="Times New Roman" w:eastAsia="Calibri" w:hAnsi="Times New Roman" w:cs="Times New Roman"/>
          <w:sz w:val="24"/>
          <w:szCs w:val="24"/>
          <w:lang w:val="en-GB"/>
        </w:rPr>
        <w:t xml:space="preserve">distance law for spherical waves,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H</m:t>
            </m:r>
          </m:e>
          <m:sub>
            <m:r>
              <w:rPr>
                <w:rFonts w:ascii="Cambria Math" w:eastAsia="Calibri" w:hAnsi="Cambria Math" w:cs="Times New Roman"/>
                <w:sz w:val="24"/>
                <w:szCs w:val="24"/>
                <w:lang w:val="en-GB"/>
              </w:rPr>
              <m:t>Source</m:t>
            </m:r>
          </m:sub>
        </m:sSub>
      </m:oMath>
      <w:r w:rsidRPr="00926D9A">
        <w:rPr>
          <w:rFonts w:ascii="Times New Roman" w:eastAsia="Calibri" w:hAnsi="Times New Roman" w:cs="Times New Roman"/>
          <w:iCs/>
          <w:sz w:val="24"/>
          <w:szCs w:val="24"/>
          <w:lang w:val="en-GB"/>
        </w:rPr>
        <w:t xml:space="preserve"> the </w:t>
      </w:r>
      <w:r w:rsidRPr="00926D9A">
        <w:rPr>
          <w:rFonts w:ascii="Times New Roman" w:eastAsia="Calibri" w:hAnsi="Times New Roman" w:cs="Times New Roman"/>
          <w:sz w:val="24"/>
          <w:szCs w:val="24"/>
          <w:lang w:val="en-GB"/>
        </w:rPr>
        <w:t xml:space="preserve">directional pattern of the source,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H</m:t>
            </m:r>
          </m:e>
          <m:sub>
            <m:r>
              <w:rPr>
                <w:rFonts w:ascii="Cambria Math" w:eastAsia="Calibri" w:hAnsi="Cambria Math" w:cs="Times New Roman"/>
                <w:sz w:val="24"/>
                <w:szCs w:val="24"/>
                <w:lang w:val="en-GB"/>
              </w:rPr>
              <m:t>Receiver</m:t>
            </m:r>
          </m:sub>
        </m:sSub>
      </m:oMath>
      <w:r w:rsidRPr="00926D9A">
        <w:rPr>
          <w:rFonts w:ascii="Times New Roman" w:eastAsia="Calibri" w:hAnsi="Times New Roman" w:cs="Times New Roman"/>
          <w:iCs/>
          <w:sz w:val="24"/>
          <w:szCs w:val="24"/>
          <w:lang w:val="en-GB"/>
        </w:rPr>
        <w:t xml:space="preserve"> the </w:t>
      </w:r>
      <w:r w:rsidRPr="00926D9A">
        <w:rPr>
          <w:rFonts w:ascii="Times New Roman" w:eastAsia="Calibri" w:hAnsi="Times New Roman" w:cs="Times New Roman"/>
          <w:sz w:val="24"/>
          <w:szCs w:val="24"/>
          <w:lang w:val="en-GB"/>
        </w:rPr>
        <w:t xml:space="preserve">directional pattern of the receiver,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H</m:t>
            </m:r>
          </m:e>
          <m:sub>
            <m:r>
              <w:rPr>
                <w:rFonts w:ascii="Cambria Math" w:eastAsia="Calibri" w:hAnsi="Cambria Math" w:cs="Times New Roman"/>
                <w:sz w:val="24"/>
                <w:szCs w:val="24"/>
                <w:lang w:val="en-GB"/>
              </w:rPr>
              <m:t>air</m:t>
            </m:r>
          </m:sub>
        </m:sSub>
      </m:oMath>
      <w:r w:rsidRPr="00926D9A">
        <w:rPr>
          <w:rFonts w:ascii="Times New Roman" w:eastAsia="Calibri" w:hAnsi="Times New Roman" w:cs="Times New Roman"/>
          <w:iCs/>
          <w:sz w:val="24"/>
          <w:szCs w:val="24"/>
          <w:lang w:val="en-GB"/>
        </w:rPr>
        <w:t xml:space="preserve"> is </w:t>
      </w:r>
      <w:r w:rsidRPr="00926D9A">
        <w:rPr>
          <w:rFonts w:ascii="Times New Roman" w:eastAsia="Calibri" w:hAnsi="Times New Roman" w:cs="Times New Roman"/>
          <w:sz w:val="24"/>
          <w:szCs w:val="24"/>
          <w:lang w:val="en-GB"/>
        </w:rPr>
        <w:t xml:space="preserve">air attenuation and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i</m:t>
            </m:r>
          </m:sub>
        </m:sSub>
      </m:oMath>
      <w:r w:rsidRPr="00926D9A">
        <w:rPr>
          <w:rFonts w:ascii="Times New Roman" w:eastAsia="Calibri" w:hAnsi="Times New Roman" w:cs="Times New Roman"/>
          <w:iCs/>
          <w:sz w:val="24"/>
          <w:szCs w:val="24"/>
          <w:lang w:val="en-GB"/>
        </w:rPr>
        <w:t xml:space="preserve"> the </w:t>
      </w:r>
      <w:r w:rsidRPr="00926D9A">
        <w:rPr>
          <w:rFonts w:ascii="Times New Roman" w:eastAsia="Calibri" w:hAnsi="Times New Roman" w:cs="Times New Roman"/>
          <w:sz w:val="24"/>
          <w:szCs w:val="24"/>
          <w:lang w:val="en-GB"/>
        </w:rPr>
        <w:t>reflection factors of the walls that were hit by the reflection.</w:t>
      </w:r>
    </w:p>
    <w:p w:rsidR="0027354B" w:rsidRPr="00AE196F" w:rsidRDefault="0027354B" w:rsidP="0027354B">
      <w:pPr>
        <w:spacing w:after="0" w:line="276" w:lineRule="auto"/>
        <w:jc w:val="both"/>
        <w:rPr>
          <w:rFonts w:ascii="Times New Roman" w:eastAsia="Calibri" w:hAnsi="Times New Roman" w:cs="Times New Roman"/>
          <w:sz w:val="24"/>
          <w:szCs w:val="24"/>
          <w:lang w:val="en-GB"/>
        </w:rPr>
      </w:pPr>
    </w:p>
    <w:p w:rsidR="0027354B" w:rsidRDefault="0027354B" w:rsidP="0027354B">
      <w:pPr>
        <w:pStyle w:val="ListParagraph"/>
        <w:numPr>
          <w:ilvl w:val="2"/>
          <w:numId w:val="2"/>
        </w:numPr>
        <w:spacing w:after="0" w:line="276" w:lineRule="auto"/>
        <w:ind w:left="720"/>
        <w:jc w:val="both"/>
        <w:rPr>
          <w:rFonts w:ascii="Times New Roman" w:eastAsia="Calibri" w:hAnsi="Times New Roman" w:cs="Times New Roman"/>
          <w:b/>
          <w:bCs/>
          <w:sz w:val="28"/>
          <w:szCs w:val="28"/>
          <w:lang w:val="en-GB"/>
        </w:rPr>
      </w:pPr>
      <w:r>
        <w:rPr>
          <w:rFonts w:ascii="Times New Roman" w:eastAsia="Calibri" w:hAnsi="Times New Roman" w:cs="Times New Roman"/>
          <w:b/>
          <w:bCs/>
          <w:sz w:val="28"/>
          <w:szCs w:val="28"/>
          <w:lang w:val="en-GB"/>
        </w:rPr>
        <w:t>Frequency Band Histograms</w:t>
      </w:r>
    </w:p>
    <w:p w:rsidR="0027354B" w:rsidRDefault="0027354B" w:rsidP="0027354B">
      <w:pPr>
        <w:spacing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In geometrical methods, we get some frequency band depending energetically histograms. This are showing how much energy arrives at which time slot at which frequency band, as shown in Figure 1. The frequency bands are mostly from 20 to 20k Hz in octave band (10 bands) or third octave band (31 bands). In any way, each histogram need to converted into an impulse response, which than be filtered with the corresponding band pass filters. For this for each </w:t>
      </w:r>
      <m:oMath>
        <m:r>
          <m:rPr>
            <m:sty m:val="p"/>
          </m:rPr>
          <w:rPr>
            <w:rFonts w:ascii="Cambria Math" w:eastAsia="Calibri" w:hAnsi="Cambria Math" w:cs="Times New Roman"/>
            <w:sz w:val="24"/>
            <w:szCs w:val="24"/>
            <w:lang w:val="en-GB"/>
          </w:rPr>
          <m:t>Δ</m:t>
        </m:r>
        <m:r>
          <w:rPr>
            <w:rFonts w:ascii="Cambria Math" w:eastAsia="Calibri" w:hAnsi="Cambria Math" w:cs="Times New Roman"/>
            <w:sz w:val="24"/>
            <w:szCs w:val="24"/>
            <w:lang w:val="en-GB"/>
          </w:rPr>
          <m:t>t</m:t>
        </m:r>
      </m:oMath>
      <w:r>
        <w:rPr>
          <w:rFonts w:ascii="Times New Roman" w:eastAsia="Calibri" w:hAnsi="Times New Roman" w:cs="Times New Roman"/>
          <w:sz w:val="24"/>
          <w:szCs w:val="24"/>
          <w:lang w:val="en-GB"/>
        </w:rPr>
        <w:t xml:space="preserve"> a omission distributed sequence of Dirac deltas ins generated (Figure 2a and 2b in Frequency Domain). In Figure 2c are the 10 octave band filters. The filtered result is shown in Figure 2e. </w:t>
      </w:r>
      <w:proofErr w:type="gramStart"/>
      <w:r>
        <w:rPr>
          <w:rFonts w:ascii="Times New Roman" w:eastAsia="Calibri" w:hAnsi="Times New Roman" w:cs="Times New Roman"/>
          <w:sz w:val="24"/>
          <w:szCs w:val="24"/>
          <w:lang w:val="en-GB"/>
        </w:rPr>
        <w:t>Finally</w:t>
      </w:r>
      <w:proofErr w:type="gramEnd"/>
      <w:r>
        <w:rPr>
          <w:rFonts w:ascii="Times New Roman" w:eastAsia="Calibri" w:hAnsi="Times New Roman" w:cs="Times New Roman"/>
          <w:sz w:val="24"/>
          <w:szCs w:val="24"/>
          <w:lang w:val="en-GB"/>
        </w:rPr>
        <w:t xml:space="preserve"> all filtered Impulse responses need to sum up to get the final monaural impulse response as shown Figure 2f. </w:t>
      </w:r>
    </w:p>
    <w:p w:rsidR="0027354B" w:rsidRDefault="0027354B" w:rsidP="0027354B">
      <w:pPr>
        <w:spacing w:line="276" w:lineRule="auto"/>
        <w:ind w:firstLine="708"/>
        <w:jc w:val="both"/>
        <w:rPr>
          <w:rFonts w:ascii="Times New Roman" w:eastAsia="Calibri" w:hAnsi="Times New Roman" w:cs="Times New Roman"/>
          <w:sz w:val="24"/>
          <w:szCs w:val="24"/>
          <w:lang w:val="en-GB"/>
        </w:rPr>
      </w:pPr>
      <w:r>
        <w:rPr>
          <w:noProof/>
          <w:lang w:val="en-US"/>
        </w:rPr>
        <w:lastRenderedPageBreak/>
        <w:drawing>
          <wp:inline distT="0" distB="0" distL="0" distR="0" wp14:anchorId="07715665" wp14:editId="220C1777">
            <wp:extent cx="5429250" cy="8162925"/>
            <wp:effectExtent l="0" t="0" r="0" b="9525"/>
            <wp:docPr id="72" name="Grafik 72"/>
            <wp:cNvGraphicFramePr/>
            <a:graphic xmlns:a="http://schemas.openxmlformats.org/drawingml/2006/main">
              <a:graphicData uri="http://schemas.openxmlformats.org/drawingml/2006/picture">
                <pic:pic xmlns:pic="http://schemas.openxmlformats.org/drawingml/2006/picture">
                  <pic:nvPicPr>
                    <pic:cNvPr id="72" name="Grafik 72"/>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b="4125"/>
                    <a:stretch/>
                  </pic:blipFill>
                  <pic:spPr bwMode="auto">
                    <a:xfrm>
                      <a:off x="0" y="0"/>
                      <a:ext cx="5429250" cy="8162925"/>
                    </a:xfrm>
                    <a:prstGeom prst="rect">
                      <a:avLst/>
                    </a:prstGeom>
                    <a:ln>
                      <a:noFill/>
                    </a:ln>
                    <a:extLst>
                      <a:ext uri="{53640926-AAD7-44D8-BBD7-CCE9431645EC}">
                        <a14:shadowObscured xmlns:a14="http://schemas.microsoft.com/office/drawing/2010/main"/>
                      </a:ext>
                    </a:extLst>
                  </pic:spPr>
                </pic:pic>
              </a:graphicData>
            </a:graphic>
          </wp:inline>
        </w:drawing>
      </w:r>
    </w:p>
    <w:p w:rsidR="0027354B" w:rsidRDefault="0027354B" w:rsidP="0027354B">
      <w:pPr>
        <w:spacing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Figure 2: Overview about generation impulse response from energetically histograms</w:t>
      </w:r>
    </w:p>
    <w:p w:rsidR="0027354B" w:rsidRDefault="0027354B" w:rsidP="0027354B">
      <w:pPr>
        <w:spacing w:line="276" w:lineRule="auto"/>
        <w:ind w:firstLine="708"/>
        <w:jc w:val="both"/>
        <w:rPr>
          <w:rFonts w:ascii="Times New Roman" w:eastAsia="Calibri" w:hAnsi="Times New Roman" w:cs="Times New Roman"/>
          <w:sz w:val="24"/>
          <w:szCs w:val="24"/>
          <w:lang w:val="en-GB"/>
        </w:rPr>
      </w:pPr>
    </w:p>
    <w:p w:rsidR="0027354B" w:rsidRDefault="0027354B" w:rsidP="0027354B">
      <w:pPr>
        <w:pStyle w:val="ListParagraph"/>
        <w:numPr>
          <w:ilvl w:val="1"/>
          <w:numId w:val="2"/>
        </w:numPr>
        <w:spacing w:after="0" w:line="276" w:lineRule="auto"/>
        <w:ind w:left="720"/>
        <w:jc w:val="both"/>
        <w:rPr>
          <w:rFonts w:ascii="Times New Roman" w:eastAsia="Calibri" w:hAnsi="Times New Roman" w:cs="Times New Roman"/>
          <w:b/>
          <w:bCs/>
          <w:sz w:val="28"/>
          <w:szCs w:val="28"/>
          <w:lang w:val="en-GB"/>
        </w:rPr>
      </w:pPr>
      <w:r w:rsidRPr="0052380E">
        <w:rPr>
          <w:rFonts w:ascii="Times New Roman" w:eastAsia="Calibri" w:hAnsi="Times New Roman" w:cs="Times New Roman"/>
          <w:b/>
          <w:bCs/>
          <w:sz w:val="28"/>
          <w:szCs w:val="28"/>
          <w:lang w:val="en-GB"/>
        </w:rPr>
        <w:lastRenderedPageBreak/>
        <w:t>Binaural Room Impulse Responses</w:t>
      </w:r>
    </w:p>
    <w:p w:rsidR="0027354B" w:rsidRDefault="0027354B" w:rsidP="0027354B">
      <w:pPr>
        <w:spacing w:line="276" w:lineRule="auto"/>
        <w:ind w:firstLine="708"/>
        <w:jc w:val="both"/>
        <w:rPr>
          <w:rFonts w:ascii="Times New Roman" w:eastAsia="Calibri" w:hAnsi="Times New Roman" w:cs="Times New Roman"/>
          <w:sz w:val="24"/>
          <w:szCs w:val="24"/>
          <w:lang w:val="en-GB"/>
        </w:rPr>
      </w:pPr>
      <w:proofErr w:type="gramStart"/>
      <w:r>
        <w:rPr>
          <w:rFonts w:ascii="Times New Roman" w:eastAsia="Calibri" w:hAnsi="Times New Roman" w:cs="Times New Roman"/>
          <w:sz w:val="24"/>
          <w:szCs w:val="24"/>
          <w:lang w:val="en-GB"/>
        </w:rPr>
        <w:t>Generally</w:t>
      </w:r>
      <w:proofErr w:type="gramEnd"/>
      <w:r>
        <w:rPr>
          <w:rFonts w:ascii="Times New Roman" w:eastAsia="Calibri" w:hAnsi="Times New Roman" w:cs="Times New Roman"/>
          <w:sz w:val="24"/>
          <w:szCs w:val="24"/>
          <w:lang w:val="en-GB"/>
        </w:rPr>
        <w:t xml:space="preserve"> we just need to apply the HRTF for each incoming wave, which is hitting the receiver. However, practically in real-time it is not efficient to proceed in this way. Although in the late reverberation tail the spatial information’s are not significant for the immersion. </w:t>
      </w:r>
    </w:p>
    <w:p w:rsidR="0027354B" w:rsidRDefault="0027354B" w:rsidP="0027354B">
      <w:pPr>
        <w:spacing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To generate a binaural impulse response a few methods are </w:t>
      </w:r>
      <w:r w:rsidRPr="00360E76">
        <w:rPr>
          <w:rFonts w:ascii="Times New Roman" w:eastAsia="Calibri" w:hAnsi="Times New Roman" w:cs="Times New Roman"/>
          <w:sz w:val="24"/>
          <w:szCs w:val="24"/>
          <w:lang w:val="en-GB"/>
        </w:rPr>
        <w:t>available</w:t>
      </w:r>
      <w:r>
        <w:rPr>
          <w:rFonts w:ascii="Times New Roman" w:eastAsia="Calibri" w:hAnsi="Times New Roman" w:cs="Times New Roman"/>
          <w:sz w:val="24"/>
          <w:szCs w:val="24"/>
          <w:lang w:val="en-GB"/>
        </w:rPr>
        <w:t xml:space="preserve">, one option is to make a spherical detector with discrete Directivity Groups. Then for each directivity group a histogram will be generated as shown in Figure 3. Before we are generating our impulse response as in Figure 2 we also need to include the special information. There are different approaches, for examples checking for each time slot, the energy distribution and applying the HRTF for this direction. Further details can be found in [2]. </w:t>
      </w:r>
    </w:p>
    <w:p w:rsidR="0027354B" w:rsidRDefault="0027354B" w:rsidP="0027354B">
      <w:pPr>
        <w:spacing w:line="276" w:lineRule="auto"/>
        <w:ind w:firstLine="708"/>
        <w:jc w:val="both"/>
        <w:rPr>
          <w:rFonts w:ascii="Times New Roman" w:eastAsia="Calibri" w:hAnsi="Times New Roman" w:cs="Times New Roman"/>
          <w:sz w:val="24"/>
          <w:szCs w:val="24"/>
          <w:lang w:val="en-GB"/>
        </w:rPr>
      </w:pPr>
    </w:p>
    <w:p w:rsidR="0027354B" w:rsidRDefault="0027354B" w:rsidP="0027354B">
      <w:pPr>
        <w:spacing w:line="276" w:lineRule="auto"/>
        <w:ind w:firstLine="708"/>
        <w:jc w:val="both"/>
        <w:rPr>
          <w:rFonts w:ascii="Times New Roman" w:eastAsia="Calibri" w:hAnsi="Times New Roman" w:cs="Times New Roman"/>
          <w:sz w:val="24"/>
          <w:szCs w:val="24"/>
          <w:lang w:val="en-GB"/>
        </w:rPr>
      </w:pPr>
      <w:r w:rsidRPr="00BA360A">
        <w:rPr>
          <w:rFonts w:ascii="Times New Roman" w:eastAsia="Calibri" w:hAnsi="Times New Roman" w:cs="Times New Roman"/>
          <w:noProof/>
          <w:sz w:val="24"/>
          <w:szCs w:val="24"/>
          <w:lang w:val="en-US"/>
        </w:rPr>
        <w:drawing>
          <wp:inline distT="0" distB="0" distL="0" distR="0" wp14:anchorId="44ED019A" wp14:editId="536354D3">
            <wp:extent cx="4930567" cy="2217612"/>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BEBA8EAE-BF5A-486C-A8C5-ECC9F3942E4B}">
                          <a14:imgProps xmlns:a14="http://schemas.microsoft.com/office/drawing/2010/main">
                            <a14:imgLayer r:embed="rId9">
                              <a14:imgEffect>
                                <a14:backgroundRemoval t="0" b="100000" l="773" r="100000">
                                  <a14:foregroundMark x1="55641" y1="84536" x2="3864" y2="57388"/>
                                  <a14:foregroundMark x1="3709" y1="41237" x2="47604" y2="41581"/>
                                  <a14:foregroundMark x1="54096" y1="26804" x2="25502" y2="53952"/>
                                  <a14:foregroundMark x1="8655" y1="36426" x2="19474" y2="14089"/>
                                  <a14:foregroundMark x1="13756" y1="15120" x2="309" y2="52577"/>
                                  <a14:foregroundMark x1="2473" y1="8247" x2="3091" y2="46735"/>
                                  <a14:foregroundMark x1="8810" y1="11340" x2="11437" y2="35739"/>
                                  <a14:foregroundMark x1="15920" y1="6873" x2="17620" y2="32990"/>
                                  <a14:foregroundMark x1="22875" y1="5498" x2="23029" y2="21649"/>
                                  <a14:foregroundMark x1="45440" y1="20619" x2="32921" y2="35052"/>
                                  <a14:foregroundMark x1="56414" y1="36426" x2="41886" y2="55326"/>
                                  <a14:foregroundMark x1="56723" y1="67010" x2="55951" y2="38832"/>
                                  <a14:foregroundMark x1="80216" y1="15120" x2="47295" y2="7216"/>
                                  <a14:foregroundMark x1="70943" y1="5842" x2="38794" y2="5842"/>
                                  <a14:foregroundMark x1="67079" y1="13746" x2="34467" y2="14089"/>
                                  <a14:foregroundMark x1="68779" y1="14433" x2="38485" y2="13746"/>
                                  <a14:foregroundMark x1="46213" y1="9966" x2="18083" y2="0"/>
                                  <a14:foregroundMark x1="44668" y1="21649" x2="25039" y2="15808"/>
                                  <a14:foregroundMark x1="61669" y1="72165" x2="46522" y2="95876"/>
                                  <a14:foregroundMark x1="40804" y1="94502" x2="6337" y2="59107"/>
                                  <a14:foregroundMark x1="15456" y1="75601" x2="26584" y2="87973"/>
                                  <a14:foregroundMark x1="15611" y1="79381" x2="28594" y2="92096"/>
                                  <a14:foregroundMark x1="3864" y1="59794" x2="17311" y2="73540"/>
                                  <a14:foregroundMark x1="27975" y1="85911" x2="40649" y2="98969"/>
                                  <a14:foregroundMark x1="51468" y1="95189" x2="57960" y2="83849"/>
                                </a14:backgroundRemoval>
                              </a14:imgEffect>
                            </a14:imgLayer>
                          </a14:imgProps>
                        </a:ext>
                      </a:extLst>
                    </a:blip>
                    <a:stretch>
                      <a:fillRect/>
                    </a:stretch>
                  </pic:blipFill>
                  <pic:spPr>
                    <a:xfrm>
                      <a:off x="0" y="0"/>
                      <a:ext cx="4930567" cy="2217612"/>
                    </a:xfrm>
                    <a:prstGeom prst="rect">
                      <a:avLst/>
                    </a:prstGeom>
                  </pic:spPr>
                </pic:pic>
              </a:graphicData>
            </a:graphic>
          </wp:inline>
        </w:drawing>
      </w:r>
      <w:r>
        <w:rPr>
          <w:rFonts w:ascii="Times New Roman" w:eastAsia="Calibri" w:hAnsi="Times New Roman" w:cs="Times New Roman"/>
          <w:sz w:val="24"/>
          <w:szCs w:val="24"/>
          <w:lang w:val="en-GB"/>
        </w:rPr>
        <w:t>,</w:t>
      </w:r>
    </w:p>
    <w:p w:rsidR="0027354B" w:rsidRDefault="0027354B" w:rsidP="0027354B">
      <w:pPr>
        <w:spacing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Figure 3: Special detector for binaural impulse Response synthesis</w:t>
      </w:r>
    </w:p>
    <w:p w:rsidR="0027354B" w:rsidRDefault="0027354B" w:rsidP="0027354B">
      <w:pPr>
        <w:spacing w:line="276" w:lineRule="auto"/>
        <w:ind w:firstLine="708"/>
        <w:jc w:val="both"/>
        <w:rPr>
          <w:rFonts w:ascii="Times New Roman" w:eastAsia="Calibri" w:hAnsi="Times New Roman" w:cs="Times New Roman"/>
          <w:sz w:val="24"/>
          <w:szCs w:val="24"/>
          <w:lang w:val="en-GB"/>
        </w:rPr>
      </w:pPr>
    </w:p>
    <w:p w:rsidR="0027354B" w:rsidRDefault="0027354B" w:rsidP="0027354B">
      <w:pPr>
        <w:pStyle w:val="ListParagraph"/>
        <w:numPr>
          <w:ilvl w:val="1"/>
          <w:numId w:val="2"/>
        </w:numPr>
        <w:spacing w:after="0" w:line="276" w:lineRule="auto"/>
        <w:ind w:left="720"/>
        <w:jc w:val="both"/>
        <w:rPr>
          <w:rFonts w:ascii="Times New Roman" w:eastAsia="Calibri" w:hAnsi="Times New Roman" w:cs="Times New Roman"/>
          <w:b/>
          <w:bCs/>
          <w:sz w:val="28"/>
          <w:szCs w:val="28"/>
          <w:lang w:val="en-GB"/>
        </w:rPr>
      </w:pPr>
      <w:r>
        <w:rPr>
          <w:rFonts w:ascii="Times New Roman" w:eastAsia="Calibri" w:hAnsi="Times New Roman" w:cs="Times New Roman"/>
          <w:b/>
          <w:bCs/>
          <w:sz w:val="28"/>
          <w:szCs w:val="28"/>
          <w:lang w:val="en-GB"/>
        </w:rPr>
        <w:t>Interpolation</w:t>
      </w:r>
    </w:p>
    <w:p w:rsidR="0027354B" w:rsidRDefault="0027354B" w:rsidP="0027354B">
      <w:pPr>
        <w:spacing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In some applications e.g. sound insulation filters it can also be useful to interpolate the third octave band filters the get a full spectrum for the convolution in frequency domain. We will take the sound insulation filters as examples. These Filters are given as third octave band energy values from 50 Hz to 5k Hz, therefore they need to extrapolated before we interpolate them. Since the extrapolation is done we can interpolate them, e.g. Cubic Spline Interpolation, </w:t>
      </w:r>
      <w:proofErr w:type="spellStart"/>
      <w:r>
        <w:rPr>
          <w:rFonts w:ascii="Times New Roman" w:eastAsia="Calibri" w:hAnsi="Times New Roman" w:cs="Times New Roman"/>
          <w:sz w:val="24"/>
          <w:szCs w:val="24"/>
          <w:lang w:val="en-GB"/>
        </w:rPr>
        <w:t>and than</w:t>
      </w:r>
      <w:proofErr w:type="spellEnd"/>
      <w:r>
        <w:rPr>
          <w:rFonts w:ascii="Times New Roman" w:eastAsia="Calibri" w:hAnsi="Times New Roman" w:cs="Times New Roman"/>
          <w:sz w:val="24"/>
          <w:szCs w:val="24"/>
          <w:lang w:val="en-GB"/>
        </w:rPr>
        <w:t xml:space="preserve"> we need to add a phase to the magnitude spectrum. Here a liner phase is need to get I real filter in time domain. A Summary is in Figure 4.</w:t>
      </w:r>
    </w:p>
    <w:p w:rsidR="0027354B" w:rsidRDefault="0027354B" w:rsidP="0027354B">
      <w:pPr>
        <w:spacing w:line="276" w:lineRule="auto"/>
        <w:rPr>
          <w:rFonts w:ascii="Times New Roman" w:eastAsia="Calibri" w:hAnsi="Times New Roman" w:cs="Times New Roman"/>
          <w:sz w:val="24"/>
          <w:szCs w:val="24"/>
          <w:lang w:val="en-GB"/>
        </w:rPr>
      </w:pPr>
      <w:r w:rsidRPr="00BC1AE2">
        <w:rPr>
          <w:rFonts w:ascii="Times New Roman" w:eastAsia="Calibri" w:hAnsi="Times New Roman" w:cs="Times New Roman"/>
          <w:noProof/>
          <w:sz w:val="24"/>
          <w:szCs w:val="24"/>
          <w:lang w:val="en-US"/>
        </w:rPr>
        <w:drawing>
          <wp:inline distT="0" distB="0" distL="0" distR="0" wp14:anchorId="24BA015D" wp14:editId="0ED3170B">
            <wp:extent cx="5760720" cy="727954"/>
            <wp:effectExtent l="0" t="0" r="0" b="0"/>
            <wp:docPr id="7" name="Grafik 7" descr="C:\Users\heimes\Downloads\Inter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imes\Downloads\Interp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27954"/>
                    </a:xfrm>
                    <a:prstGeom prst="rect">
                      <a:avLst/>
                    </a:prstGeom>
                    <a:noFill/>
                    <a:ln>
                      <a:noFill/>
                    </a:ln>
                  </pic:spPr>
                </pic:pic>
              </a:graphicData>
            </a:graphic>
          </wp:inline>
        </w:drawing>
      </w:r>
    </w:p>
    <w:p w:rsidR="0027354B" w:rsidRDefault="0027354B" w:rsidP="0027354B">
      <w:pPr>
        <w:spacing w:line="276" w:lineRule="auto"/>
        <w:ind w:firstLine="708"/>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Figure 4: Filter diagram of using Interpolation for Frequency filter construction</w:t>
      </w:r>
    </w:p>
    <w:p w:rsidR="0027354B" w:rsidRPr="00A43084" w:rsidRDefault="0027354B" w:rsidP="0027354B">
      <w:pPr>
        <w:spacing w:line="276" w:lineRule="auto"/>
        <w:ind w:firstLine="708"/>
        <w:jc w:val="both"/>
        <w:rPr>
          <w:rFonts w:ascii="Times New Roman" w:eastAsia="Calibri" w:hAnsi="Times New Roman" w:cs="Times New Roman"/>
          <w:sz w:val="24"/>
          <w:szCs w:val="24"/>
          <w:lang w:val="en-GB"/>
        </w:rPr>
      </w:pPr>
      <w:bookmarkStart w:id="0" w:name="_GoBack"/>
      <w:bookmarkEnd w:id="0"/>
    </w:p>
    <w:sectPr w:rsidR="0027354B" w:rsidRPr="00A430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1691"/>
    <w:multiLevelType w:val="multilevel"/>
    <w:tmpl w:val="71AA259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4635E3F"/>
    <w:multiLevelType w:val="hybridMultilevel"/>
    <w:tmpl w:val="3C562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4B"/>
    <w:rsid w:val="0027354B"/>
    <w:rsid w:val="0062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01C5E-AE7B-4BC6-BFEA-F789C524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54B"/>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4B"/>
    <w:pPr>
      <w:ind w:left="720"/>
      <w:contextualSpacing/>
    </w:pPr>
  </w:style>
  <w:style w:type="table" w:styleId="TableGrid">
    <w:name w:val="Table Grid"/>
    <w:basedOn w:val="TableNormal"/>
    <w:uiPriority w:val="39"/>
    <w:rsid w:val="0027354B"/>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mimranh1@hotmail.com</dc:creator>
  <cp:keywords/>
  <dc:description/>
  <cp:lastModifiedBy>mimranh1@hotmail.com</cp:lastModifiedBy>
  <cp:revision>1</cp:revision>
  <dcterms:created xsi:type="dcterms:W3CDTF">2022-10-27T09:08:00Z</dcterms:created>
  <dcterms:modified xsi:type="dcterms:W3CDTF">2022-10-27T09:09:00Z</dcterms:modified>
</cp:coreProperties>
</file>