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6ED" w:rsidRPr="00607A8C" w:rsidRDefault="00D606ED" w:rsidP="00D606ED">
      <w:pPr>
        <w:pStyle w:val="ListParagraph"/>
        <w:numPr>
          <w:ilvl w:val="0"/>
          <w:numId w:val="11"/>
        </w:numPr>
        <w:spacing w:line="276" w:lineRule="auto"/>
        <w:jc w:val="right"/>
        <w:rPr>
          <w:rFonts w:ascii="Times New Roman" w:eastAsia="Calibri" w:hAnsi="Times New Roman" w:cs="Times New Roman"/>
          <w:b/>
          <w:sz w:val="40"/>
          <w:szCs w:val="40"/>
          <w:lang w:val="en-GB"/>
        </w:rPr>
      </w:pPr>
      <w:r w:rsidRPr="00607A8C">
        <w:rPr>
          <w:rFonts w:ascii="Times New Roman" w:eastAsia="Calibri" w:hAnsi="Times New Roman" w:cs="Times New Roman"/>
          <w:b/>
          <w:sz w:val="40"/>
          <w:szCs w:val="40"/>
          <w:lang w:val="en-GB"/>
        </w:rPr>
        <w:t>Room acoustic simulation</w:t>
      </w:r>
    </w:p>
    <w:p w:rsidR="00D606ED" w:rsidRPr="009D62D2" w:rsidRDefault="00D606ED" w:rsidP="00D606ED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p w:rsidR="00D606ED" w:rsidRPr="00217AAB" w:rsidRDefault="00D606ED" w:rsidP="00D606ED">
      <w:pPr>
        <w:pStyle w:val="ListParagraph"/>
        <w:numPr>
          <w:ilvl w:val="1"/>
          <w:numId w:val="11"/>
        </w:numPr>
        <w:spacing w:after="0" w:line="276" w:lineRule="auto"/>
        <w:ind w:left="720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GB"/>
        </w:rPr>
      </w:pPr>
      <w:r w:rsidRPr="006B33AC">
        <w:rPr>
          <w:rFonts w:ascii="Times New Roman" w:eastAsia="Calibri" w:hAnsi="Times New Roman" w:cs="Times New Roman"/>
          <w:b/>
          <w:bCs/>
          <w:sz w:val="28"/>
          <w:szCs w:val="28"/>
          <w:lang w:val="en-GB"/>
        </w:rPr>
        <w:t>Introduction</w:t>
      </w:r>
    </w:p>
    <w:p w:rsidR="00D606ED" w:rsidRDefault="00D606ED" w:rsidP="00D606ED">
      <w:pPr>
        <w:spacing w:line="276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Almost all the </w:t>
      </w:r>
      <w:r w:rsidRPr="00AC08F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deterministic simulation models 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>of</w:t>
      </w:r>
      <w:r w:rsidRPr="00AC08F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Geometrical Acoustics (GA) </w:t>
      </w:r>
      <w:r w:rsidRPr="00AC08F6">
        <w:rPr>
          <w:rFonts w:ascii="Times New Roman" w:eastAsia="Calibri" w:hAnsi="Times New Roman" w:cs="Times New Roman"/>
          <w:sz w:val="24"/>
          <w:szCs w:val="24"/>
          <w:lang w:val="en-GB"/>
        </w:rPr>
        <w:t>are based on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AC08F6">
        <w:rPr>
          <w:rFonts w:ascii="Times New Roman" w:eastAsia="Calibri" w:hAnsi="Times New Roman" w:cs="Times New Roman"/>
          <w:sz w:val="24"/>
          <w:szCs w:val="24"/>
          <w:lang w:val="en-GB"/>
        </w:rPr>
        <w:t>physical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AC08F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model of 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>i</w:t>
      </w:r>
      <w:r w:rsidRPr="00AC08F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mage 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>s</w:t>
      </w:r>
      <w:r w:rsidRPr="00AC08F6">
        <w:rPr>
          <w:rFonts w:ascii="Times New Roman" w:eastAsia="Calibri" w:hAnsi="Times New Roman" w:cs="Times New Roman"/>
          <w:sz w:val="24"/>
          <w:szCs w:val="24"/>
          <w:lang w:val="en-GB"/>
        </w:rPr>
        <w:t>ource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s </w:t>
      </w:r>
      <w:r w:rsidRPr="00AC08F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(this model is completely described in 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previous sections) and </w:t>
      </w:r>
      <w:r w:rsidRPr="00AC08F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only diﬀer in the way how </w:t>
      </w:r>
      <w:r w:rsidRPr="006C4749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image sources </w:t>
      </w:r>
      <w:r w:rsidRPr="00AC08F6">
        <w:rPr>
          <w:rFonts w:ascii="Times New Roman" w:eastAsia="Calibri" w:hAnsi="Times New Roman" w:cs="Times New Roman"/>
          <w:sz w:val="24"/>
          <w:szCs w:val="24"/>
          <w:lang w:val="en-GB"/>
        </w:rPr>
        <w:t>are identiﬁe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d. There might be two ways to define the image sources by </w:t>
      </w:r>
      <w:r w:rsidRPr="00AC08F6">
        <w:rPr>
          <w:rFonts w:ascii="Times New Roman" w:eastAsia="Calibri" w:hAnsi="Times New Roman" w:cs="Times New Roman"/>
          <w:sz w:val="24"/>
          <w:szCs w:val="24"/>
          <w:lang w:val="en-GB"/>
        </w:rPr>
        <w:t>using either forward (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i.e. </w:t>
      </w:r>
      <w:r w:rsidRPr="00AC08F6">
        <w:rPr>
          <w:rFonts w:ascii="Times New Roman" w:eastAsia="Calibri" w:hAnsi="Times New Roman" w:cs="Times New Roman"/>
          <w:sz w:val="24"/>
          <w:szCs w:val="24"/>
          <w:lang w:val="en-GB"/>
        </w:rPr>
        <w:t>ray) tra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>c</w:t>
      </w:r>
      <w:r w:rsidRPr="00AC08F6">
        <w:rPr>
          <w:rFonts w:ascii="Times New Roman" w:eastAsia="Calibri" w:hAnsi="Times New Roman" w:cs="Times New Roman"/>
          <w:sz w:val="24"/>
          <w:szCs w:val="24"/>
          <w:lang w:val="en-GB"/>
        </w:rPr>
        <w:t>ing or reverse construction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. Different algorithm are, </w:t>
      </w:r>
      <w:r w:rsidRPr="00AC08F6">
        <w:rPr>
          <w:rFonts w:ascii="Times New Roman" w:eastAsia="Calibri" w:hAnsi="Times New Roman" w:cs="Times New Roman"/>
          <w:sz w:val="24"/>
          <w:szCs w:val="24"/>
          <w:lang w:val="en-GB"/>
        </w:rPr>
        <w:t>for instance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AC08F6">
        <w:rPr>
          <w:rFonts w:ascii="Times New Roman" w:eastAsia="Calibri" w:hAnsi="Times New Roman" w:cs="Times New Roman"/>
          <w:sz w:val="24"/>
          <w:szCs w:val="24"/>
          <w:lang w:val="en-GB"/>
        </w:rPr>
        <w:t>hybrid ray tracing, beam tracing, pyramid tracing, frustum tracing, and so forth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are in use. Image Source methods are a very </w:t>
      </w:r>
      <w:r w:rsidRPr="00AC08F6">
        <w:rPr>
          <w:rFonts w:ascii="Times New Roman" w:eastAsia="Calibri" w:hAnsi="Times New Roman" w:cs="Times New Roman"/>
          <w:sz w:val="24"/>
          <w:szCs w:val="24"/>
          <w:lang w:val="en-GB"/>
        </w:rPr>
        <w:t>good approximation for perfectly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AC08F6">
        <w:rPr>
          <w:rFonts w:ascii="Times New Roman" w:eastAsia="Calibri" w:hAnsi="Times New Roman" w:cs="Times New Roman"/>
          <w:sz w:val="24"/>
          <w:szCs w:val="24"/>
          <w:lang w:val="en-GB"/>
        </w:rPr>
        <w:t>reﬂecting or low-absorbing surfaces in large rooms with large distances between the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6C4749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sound source, wall, and 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the </w:t>
      </w:r>
      <w:r w:rsidRPr="006C4749">
        <w:rPr>
          <w:rFonts w:ascii="Times New Roman" w:eastAsia="Calibri" w:hAnsi="Times New Roman" w:cs="Times New Roman"/>
          <w:sz w:val="24"/>
          <w:szCs w:val="24"/>
          <w:lang w:val="en-GB"/>
        </w:rPr>
        <w:t>receiver [</w:t>
      </w:r>
      <w:r>
        <w:rPr>
          <w:rFonts w:ascii="Times New Roman" w:eastAsia="Calibri" w:hAnsi="Times New Roman" w:cs="Times New Roman"/>
          <w:b/>
          <w:sz w:val="24"/>
          <w:szCs w:val="24"/>
          <w:lang w:val="en-GB"/>
        </w:rPr>
        <w:t>1</w:t>
      </w:r>
      <w:r w:rsidRPr="006C4749">
        <w:rPr>
          <w:rFonts w:ascii="Times New Roman" w:eastAsia="Calibri" w:hAnsi="Times New Roman" w:cs="Times New Roman"/>
          <w:sz w:val="24"/>
          <w:szCs w:val="24"/>
          <w:lang w:val="en-GB"/>
        </w:rPr>
        <w:t>]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>.</w:t>
      </w:r>
      <w:r w:rsidRPr="006C4749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Round robin tests of room acoustics simulation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by </w:t>
      </w:r>
      <w:r w:rsidRPr="006C4749">
        <w:rPr>
          <w:rFonts w:ascii="Times New Roman" w:eastAsia="Calibri" w:hAnsi="Times New Roman" w:cs="Times New Roman"/>
          <w:sz w:val="24"/>
          <w:szCs w:val="24"/>
          <w:lang w:val="en-GB"/>
        </w:rPr>
        <w:t>[</w:t>
      </w:r>
      <w:r>
        <w:rPr>
          <w:rFonts w:ascii="Times New Roman" w:eastAsia="Calibri" w:hAnsi="Times New Roman" w:cs="Times New Roman"/>
          <w:b/>
          <w:sz w:val="24"/>
          <w:szCs w:val="24"/>
          <w:lang w:val="en-GB"/>
        </w:rPr>
        <w:t>2</w:t>
      </w:r>
      <w:r w:rsidRPr="006C4749">
        <w:rPr>
          <w:rFonts w:ascii="Times New Roman" w:eastAsia="Calibri" w:hAnsi="Times New Roman" w:cs="Times New Roman"/>
          <w:sz w:val="24"/>
          <w:szCs w:val="24"/>
          <w:lang w:val="en-GB"/>
        </w:rPr>
        <w:t>] revealed the drawback of the IS-method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>.</w:t>
      </w:r>
      <w:r w:rsidRPr="006C4749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In the temporal development of the RIR, however, scattering is a dominant eﬀect already from reﬂections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6C4749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of 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higher </w:t>
      </w:r>
      <w:r w:rsidRPr="006C4749">
        <w:rPr>
          <w:rFonts w:ascii="Times New Roman" w:eastAsia="Calibri" w:hAnsi="Times New Roman" w:cs="Times New Roman"/>
          <w:sz w:val="24"/>
          <w:szCs w:val="24"/>
          <w:lang w:val="en-GB"/>
        </w:rPr>
        <w:t>order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s (e.g. of order two or three) which </w:t>
      </w:r>
      <w:r w:rsidRPr="006C4749">
        <w:rPr>
          <w:rFonts w:ascii="Times New Roman" w:eastAsia="Calibri" w:hAnsi="Times New Roman" w:cs="Times New Roman"/>
          <w:sz w:val="24"/>
          <w:szCs w:val="24"/>
          <w:lang w:val="en-GB"/>
        </w:rPr>
        <w:t>cannot be neglected, even in rooms with rather smooth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6C4749">
        <w:rPr>
          <w:rFonts w:ascii="Times New Roman" w:eastAsia="Calibri" w:hAnsi="Times New Roman" w:cs="Times New Roman"/>
          <w:sz w:val="24"/>
          <w:szCs w:val="24"/>
          <w:lang w:val="en-GB"/>
        </w:rPr>
        <w:t>surfaces [</w:t>
      </w:r>
      <w:r>
        <w:rPr>
          <w:rFonts w:ascii="Times New Roman" w:eastAsia="Calibri" w:hAnsi="Times New Roman" w:cs="Times New Roman"/>
          <w:b/>
          <w:sz w:val="24"/>
          <w:szCs w:val="24"/>
          <w:lang w:val="en-GB"/>
        </w:rPr>
        <w:t>3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>].</w:t>
      </w:r>
      <w:r w:rsidRPr="006C4749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From this it follows that pure image source modelling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6C4749">
        <w:rPr>
          <w:rFonts w:ascii="Times New Roman" w:eastAsia="Calibri" w:hAnsi="Times New Roman" w:cs="Times New Roman"/>
          <w:sz w:val="24"/>
          <w:szCs w:val="24"/>
          <w:lang w:val="en-GB"/>
        </w:rPr>
        <w:t>is perfectly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6C4749">
        <w:rPr>
          <w:rFonts w:ascii="Times New Roman" w:eastAsia="Calibri" w:hAnsi="Times New Roman" w:cs="Times New Roman"/>
          <w:sz w:val="24"/>
          <w:szCs w:val="24"/>
          <w:lang w:val="en-GB"/>
        </w:rPr>
        <w:t>qualiﬁed for determining the direct sound and the early reﬂections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, however, it </w:t>
      </w:r>
      <w:r w:rsidRPr="006C4749">
        <w:rPr>
          <w:rFonts w:ascii="Times New Roman" w:eastAsia="Calibri" w:hAnsi="Times New Roman" w:cs="Times New Roman"/>
          <w:sz w:val="24"/>
          <w:szCs w:val="24"/>
          <w:lang w:val="en-GB"/>
        </w:rPr>
        <w:t>does not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6C4749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yield satisfactory results for the late part of the 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>room impulse response.</w:t>
      </w:r>
      <w:r w:rsidRPr="006C4749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Solutions 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to </w:t>
      </w:r>
      <w:r w:rsidRPr="006C4749">
        <w:rPr>
          <w:rFonts w:ascii="Times New Roman" w:eastAsia="Calibri" w:hAnsi="Times New Roman" w:cs="Times New Roman"/>
          <w:sz w:val="24"/>
          <w:szCs w:val="24"/>
          <w:lang w:val="en-GB"/>
        </w:rPr>
        <w:t>the problem of scattering are either stochastic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Ray Tracing (RT) or </w:t>
      </w:r>
      <w:r w:rsidRPr="006C4749">
        <w:rPr>
          <w:rFonts w:ascii="Times New Roman" w:eastAsia="Calibri" w:hAnsi="Times New Roman" w:cs="Times New Roman"/>
          <w:sz w:val="24"/>
          <w:szCs w:val="24"/>
          <w:lang w:val="en-GB"/>
        </w:rPr>
        <w:t>radiosity metho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>ds.</w:t>
      </w:r>
      <w:r w:rsidRPr="006C4749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The fast radiosity methods are based on the irradiation and re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>-</w:t>
      </w:r>
      <w:r w:rsidRPr="006C4749">
        <w:rPr>
          <w:rFonts w:ascii="Times New Roman" w:eastAsia="Calibri" w:hAnsi="Times New Roman" w:cs="Times New Roman"/>
          <w:sz w:val="24"/>
          <w:szCs w:val="24"/>
          <w:lang w:val="en-GB"/>
        </w:rPr>
        <w:t>radiation of sound energy among surface elements in order to calculate the total energy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6C4749">
        <w:rPr>
          <w:rFonts w:ascii="Times New Roman" w:eastAsia="Calibri" w:hAnsi="Times New Roman" w:cs="Times New Roman"/>
          <w:sz w:val="24"/>
          <w:szCs w:val="24"/>
          <w:lang w:val="en-GB"/>
        </w:rPr>
        <w:t>density at a receiving point via direct and reverberant paths [</w:t>
      </w:r>
      <w:r>
        <w:rPr>
          <w:rFonts w:ascii="Times New Roman" w:eastAsia="Calibri" w:hAnsi="Times New Roman" w:cs="Times New Roman"/>
          <w:b/>
          <w:sz w:val="24"/>
          <w:szCs w:val="24"/>
          <w:lang w:val="en-GB"/>
        </w:rPr>
        <w:t>3</w:t>
      </w:r>
      <w:r w:rsidRPr="006C4749">
        <w:rPr>
          <w:rFonts w:ascii="Times New Roman" w:eastAsia="Calibri" w:hAnsi="Times New Roman" w:cs="Times New Roman"/>
          <w:sz w:val="24"/>
          <w:szCs w:val="24"/>
          <w:lang w:val="en-GB"/>
        </w:rPr>
        <w:t>]. Here, ideal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6C4749">
        <w:rPr>
          <w:rFonts w:ascii="Times New Roman" w:eastAsia="Calibri" w:hAnsi="Times New Roman" w:cs="Times New Roman"/>
          <w:sz w:val="24"/>
          <w:szCs w:val="24"/>
          <w:lang w:val="en-GB"/>
        </w:rPr>
        <w:t>diﬀuse reﬂections are assumed meaning that the directional pattern of arriving sound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6C4749">
        <w:rPr>
          <w:rFonts w:ascii="Times New Roman" w:eastAsia="Calibri" w:hAnsi="Times New Roman" w:cs="Times New Roman"/>
          <w:sz w:val="24"/>
          <w:szCs w:val="24"/>
          <w:lang w:val="en-GB"/>
        </w:rPr>
        <w:t>is equally distributed over all directions and the energy decreases exponentially with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6C4749">
        <w:rPr>
          <w:rFonts w:ascii="Times New Roman" w:eastAsia="Calibri" w:hAnsi="Times New Roman" w:cs="Times New Roman"/>
          <w:sz w:val="24"/>
          <w:szCs w:val="24"/>
          <w:lang w:val="en-GB"/>
        </w:rPr>
        <w:t>time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>.</w:t>
      </w:r>
      <w:r w:rsidRPr="006C4749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In addition, and with regard to auralization, the level, direction of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6C4749">
        <w:rPr>
          <w:rFonts w:ascii="Times New Roman" w:eastAsia="Calibri" w:hAnsi="Times New Roman" w:cs="Times New Roman"/>
          <w:sz w:val="24"/>
          <w:szCs w:val="24"/>
          <w:lang w:val="en-GB"/>
        </w:rPr>
        <w:t>arrival, and temporal distribution of late arriving reﬂections have a strong inﬂuence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6C4749">
        <w:rPr>
          <w:rFonts w:ascii="Times New Roman" w:eastAsia="Calibri" w:hAnsi="Times New Roman" w:cs="Times New Roman"/>
          <w:sz w:val="24"/>
          <w:szCs w:val="24"/>
          <w:lang w:val="en-GB"/>
        </w:rPr>
        <w:t>on the listener’s spatial impression and should therefore not be randomized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. </w:t>
      </w:r>
      <w:r w:rsidRPr="006C4749">
        <w:rPr>
          <w:rFonts w:ascii="Times New Roman" w:eastAsia="Calibri" w:hAnsi="Times New Roman" w:cs="Times New Roman"/>
          <w:sz w:val="24"/>
          <w:szCs w:val="24"/>
          <w:lang w:val="en-GB"/>
        </w:rPr>
        <w:t>Fortunately, all these limitations do not apply for stochastic RT, which is a Monte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6C4749">
        <w:rPr>
          <w:rFonts w:ascii="Times New Roman" w:eastAsia="Calibri" w:hAnsi="Times New Roman" w:cs="Times New Roman"/>
          <w:sz w:val="24"/>
          <w:szCs w:val="24"/>
          <w:lang w:val="en-GB"/>
        </w:rPr>
        <w:t>Carlo method for computing the quantized energy envelope of the RIR. This env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>e</w:t>
      </w:r>
      <w:r w:rsidRPr="006C4749">
        <w:rPr>
          <w:rFonts w:ascii="Times New Roman" w:eastAsia="Calibri" w:hAnsi="Times New Roman" w:cs="Times New Roman"/>
          <w:sz w:val="24"/>
          <w:szCs w:val="24"/>
          <w:lang w:val="en-GB"/>
        </w:rPr>
        <w:t>lope comes in a time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and </w:t>
      </w:r>
      <w:r w:rsidRPr="006C4749">
        <w:rPr>
          <w:rFonts w:ascii="Times New Roman" w:eastAsia="Calibri" w:hAnsi="Times New Roman" w:cs="Times New Roman"/>
          <w:sz w:val="24"/>
          <w:szCs w:val="24"/>
          <w:lang w:val="en-GB"/>
        </w:rPr>
        <w:t>frequency dependent energy histogram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6C4749">
        <w:rPr>
          <w:rFonts w:ascii="Times New Roman" w:eastAsia="Calibri" w:hAnsi="Times New Roman" w:cs="Times New Roman"/>
          <w:sz w:val="24"/>
          <w:szCs w:val="24"/>
          <w:lang w:val="en-GB"/>
        </w:rPr>
        <w:t>where the size of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6C4749">
        <w:rPr>
          <w:rFonts w:ascii="Times New Roman" w:eastAsia="Calibri" w:hAnsi="Times New Roman" w:cs="Times New Roman"/>
          <w:sz w:val="24"/>
          <w:szCs w:val="24"/>
          <w:lang w:val="en-GB"/>
        </w:rPr>
        <w:t>both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time slots and frequency bands are </w:t>
      </w:r>
      <w:r w:rsidRPr="006C4749">
        <w:rPr>
          <w:rFonts w:ascii="Times New Roman" w:eastAsia="Calibri" w:hAnsi="Times New Roman" w:cs="Times New Roman"/>
          <w:sz w:val="24"/>
          <w:szCs w:val="24"/>
          <w:lang w:val="en-GB"/>
        </w:rPr>
        <w:t>orientated on the human hearing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>.</w:t>
      </w:r>
    </w:p>
    <w:p w:rsidR="00D606ED" w:rsidRDefault="00D606ED" w:rsidP="00D606ED">
      <w:pPr>
        <w:spacing w:before="240" w:line="276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p w:rsidR="00D606ED" w:rsidRPr="00386547" w:rsidRDefault="00D606ED" w:rsidP="00D606ED">
      <w:pPr>
        <w:pStyle w:val="ListParagraph"/>
        <w:numPr>
          <w:ilvl w:val="1"/>
          <w:numId w:val="11"/>
        </w:numPr>
        <w:spacing w:after="0" w:line="276" w:lineRule="auto"/>
        <w:ind w:left="720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GB"/>
        </w:rPr>
      </w:pPr>
      <w:r w:rsidRPr="00386547">
        <w:rPr>
          <w:rFonts w:ascii="Times New Roman" w:eastAsia="Calibri" w:hAnsi="Times New Roman" w:cs="Times New Roman"/>
          <w:b/>
          <w:bCs/>
          <w:sz w:val="28"/>
          <w:szCs w:val="28"/>
          <w:lang w:val="en-GB"/>
        </w:rPr>
        <w:t>Stochastic Ray Tracing</w:t>
      </w:r>
    </w:p>
    <w:p w:rsidR="00D606ED" w:rsidRDefault="00D606ED" w:rsidP="00D606ED">
      <w:pPr>
        <w:spacing w:line="276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>Stochastic RT emulates the propagation of a sound impulse from a sound source by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means of energy particles which travel 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as 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>discrete ray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s, 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get reflected 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from the 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>geometric objects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and 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>are detected by receivers in order to compute the respective energy envelope of the RIR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as described in Figure 2.1.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The simulation starts by emitting a finite number of particles that are evenly distributed on the source’s surface and travel with the speed of sound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which can be 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>derived from the room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>temperature, humidity and air pressure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[</w:t>
      </w:r>
      <w:r w:rsidRPr="00EA623F">
        <w:rPr>
          <w:rFonts w:ascii="Times New Roman" w:eastAsia="Calibri" w:hAnsi="Times New Roman" w:cs="Times New Roman"/>
          <w:b/>
          <w:sz w:val="24"/>
          <w:szCs w:val="24"/>
          <w:lang w:val="en-GB"/>
        </w:rPr>
        <w:t>4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]. 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>Each particle carries a certain amount of energy that is dependent on the source’s directional pattern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>.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During 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>propagati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on 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each particle loses energy 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because of 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>air absorption and reflections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from the surface 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>material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dependent 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on 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>absorpti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ons and 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>scattering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>s properties of that material.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These reflections are either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BC3F72">
        <w:rPr>
          <w:rFonts w:ascii="Times New Roman" w:eastAsia="Calibri" w:hAnsi="Times New Roman" w:cs="Times New Roman"/>
          <w:iCs/>
          <w:sz w:val="24"/>
          <w:szCs w:val="24"/>
          <w:lang w:val="en-GB"/>
        </w:rPr>
        <w:t>specular</w:t>
      </w:r>
      <w:r>
        <w:rPr>
          <w:rFonts w:ascii="Times New Roman" w:eastAsia="Calibri" w:hAnsi="Times New Roman" w:cs="Times New Roman"/>
          <w:iCs/>
          <w:sz w:val="24"/>
          <w:szCs w:val="24"/>
          <w:lang w:val="en-GB"/>
        </w:rPr>
        <w:t xml:space="preserve"> </w:t>
      </w:r>
      <w:r w:rsidRPr="00BC3F72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or </w:t>
      </w:r>
      <w:r w:rsidRPr="00BC3F72">
        <w:rPr>
          <w:rFonts w:ascii="Times New Roman" w:eastAsia="Calibri" w:hAnsi="Times New Roman" w:cs="Times New Roman"/>
          <w:iCs/>
          <w:sz w:val="24"/>
          <w:szCs w:val="24"/>
          <w:lang w:val="en-GB"/>
        </w:rPr>
        <w:t>diffuse</w:t>
      </w:r>
      <w:r>
        <w:rPr>
          <w:rFonts w:ascii="Times New Roman" w:eastAsia="Calibri" w:hAnsi="Times New Roman" w:cs="Times New Roman"/>
          <w:iCs/>
          <w:sz w:val="24"/>
          <w:szCs w:val="24"/>
          <w:lang w:val="en-GB"/>
        </w:rPr>
        <w:t>. Which means that these reflections are either reflected at</w:t>
      </w:r>
      <w:r w:rsidRPr="00BC3F72">
        <w:rPr>
          <w:rFonts w:ascii="Times New Roman" w:eastAsia="Calibri" w:hAnsi="Times New Roman" w:cs="Times New Roman"/>
          <w:iCs/>
          <w:sz w:val="24"/>
          <w:szCs w:val="24"/>
          <w:lang w:val="en-GB"/>
        </w:rPr>
        <w:t xml:space="preserve"> the angle of </w:t>
      </w:r>
      <w:r w:rsidRPr="00B26569">
        <w:rPr>
          <w:rFonts w:ascii="Times New Roman" w:eastAsia="Calibri" w:hAnsi="Times New Roman" w:cs="Times New Roman"/>
          <w:iCs/>
          <w:sz w:val="24"/>
          <w:szCs w:val="24"/>
          <w:lang w:val="en-GB"/>
        </w:rPr>
        <w:t xml:space="preserve">reflection </w:t>
      </w:r>
      <w:r>
        <w:rPr>
          <w:rFonts w:ascii="Times New Roman" w:eastAsia="Calibri" w:hAnsi="Times New Roman" w:cs="Times New Roman"/>
          <w:iCs/>
          <w:sz w:val="24"/>
          <w:szCs w:val="24"/>
          <w:lang w:val="en-GB"/>
        </w:rPr>
        <w:t xml:space="preserve">which </w:t>
      </w:r>
      <w:r w:rsidRPr="00BC3F72">
        <w:rPr>
          <w:rFonts w:ascii="Times New Roman" w:eastAsia="Calibri" w:hAnsi="Times New Roman" w:cs="Times New Roman"/>
          <w:iCs/>
          <w:sz w:val="24"/>
          <w:szCs w:val="24"/>
          <w:lang w:val="en-GB"/>
        </w:rPr>
        <w:t>is equal to the angle of</w:t>
      </w:r>
      <w:r w:rsidRPr="00B26569">
        <w:rPr>
          <w:rFonts w:ascii="Times New Roman" w:eastAsia="Calibri" w:hAnsi="Times New Roman" w:cs="Times New Roman"/>
          <w:iCs/>
          <w:sz w:val="24"/>
          <w:szCs w:val="24"/>
          <w:lang w:val="en-GB"/>
        </w:rPr>
        <w:t xml:space="preserve"> incident</w:t>
      </w:r>
      <w:r>
        <w:rPr>
          <w:rFonts w:ascii="Times New Roman" w:eastAsia="Calibri" w:hAnsi="Times New Roman" w:cs="Times New Roman"/>
          <w:iCs/>
          <w:sz w:val="24"/>
          <w:szCs w:val="24"/>
          <w:lang w:val="en-GB"/>
        </w:rPr>
        <w:t xml:space="preserve"> or scattered at </w:t>
      </w:r>
      <w:r w:rsidRPr="00BC3F72">
        <w:rPr>
          <w:rFonts w:ascii="Times New Roman" w:eastAsia="Calibri" w:hAnsi="Times New Roman" w:cs="Times New Roman"/>
          <w:sz w:val="24"/>
          <w:szCs w:val="24"/>
          <w:lang w:val="en-GB"/>
        </w:rPr>
        <w:t>random direction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s. </w:t>
      </w:r>
      <w:r w:rsidRPr="00BC3F72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This is 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lastRenderedPageBreak/>
        <w:t xml:space="preserve">scattering is </w:t>
      </w:r>
      <w:r w:rsidRPr="00BC3F72">
        <w:rPr>
          <w:rFonts w:ascii="Times New Roman" w:eastAsia="Calibri" w:hAnsi="Times New Roman" w:cs="Times New Roman"/>
          <w:sz w:val="24"/>
          <w:szCs w:val="24"/>
          <w:lang w:val="en-GB"/>
        </w:rPr>
        <w:t>decided by comparing a random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BC3F72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number 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between 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zero and one 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>with the scattering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>coefficient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, denoted by </w:t>
      </w:r>
      <m:oMath>
        <m:r>
          <w:rPr>
            <w:rFonts w:ascii="Cambria Math" w:eastAsia="Calibri" w:hAnsi="Cambria Math" w:cs="Times New Roman"/>
            <w:sz w:val="24"/>
            <w:szCs w:val="24"/>
            <w:lang w:val="en-GB"/>
          </w:rPr>
          <m:t>s</m:t>
        </m:r>
      </m:oMath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of the object with which the particle collides.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D606ED" w:rsidRPr="009604EA" w:rsidTr="00DE38D1">
        <w:trPr>
          <w:trHeight w:val="2138"/>
        </w:trPr>
        <w:tc>
          <w:tcPr>
            <w:tcW w:w="9062" w:type="dxa"/>
            <w:vAlign w:val="center"/>
          </w:tcPr>
          <w:p w:rsidR="00D606ED" w:rsidRPr="009604EA" w:rsidRDefault="00D606ED" w:rsidP="00DE38D1">
            <w:pPr>
              <w:spacing w:before="240" w:after="16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9604EA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C8A56E2" wp14:editId="7233ED8C">
                  <wp:extent cx="4537494" cy="2309094"/>
                  <wp:effectExtent l="0" t="0" r="0" b="0"/>
                  <wp:docPr id="5" name="Grafik 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37"/>
                          <pic:cNvPicPr/>
                        </pic:nvPicPr>
                        <pic:blipFill rotWithShape="1"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54" r="2187" b="60962"/>
                          <a:stretch/>
                        </pic:blipFill>
                        <pic:spPr>
                          <a:xfrm>
                            <a:off x="0" y="0"/>
                            <a:ext cx="4537494" cy="2309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6ED" w:rsidRPr="00DC60B5" w:rsidTr="00DE38D1">
        <w:trPr>
          <w:trHeight w:val="311"/>
        </w:trPr>
        <w:tc>
          <w:tcPr>
            <w:tcW w:w="9062" w:type="dxa"/>
            <w:vAlign w:val="center"/>
          </w:tcPr>
          <w:p w:rsidR="00D606ED" w:rsidRPr="00DC60B5" w:rsidRDefault="00D606ED" w:rsidP="00DE38D1">
            <w:pPr>
              <w:jc w:val="center"/>
              <w:rPr>
                <w:rFonts w:ascii="Times New Roman" w:eastAsia="Calibri" w:hAnsi="Times New Roman" w:cs="Times New Roman"/>
                <w:sz w:val="20"/>
                <w:szCs w:val="24"/>
                <w:lang w:val="en-GB"/>
              </w:rPr>
            </w:pPr>
            <w:r w:rsidRPr="00DC60B5"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  <w:t>Figure 2.1(a):</w:t>
            </w:r>
            <w:r w:rsidRPr="00DC60B5">
              <w:rPr>
                <w:rFonts w:ascii="Times New Roman" w:eastAsia="Calibri" w:hAnsi="Times New Roman" w:cs="Times New Roman"/>
                <w:sz w:val="20"/>
                <w:szCs w:val="24"/>
                <w:lang w:val="en-GB"/>
              </w:rPr>
              <w:t xml:space="preserve"> Visualization of propagation energy particles within a room [</w:t>
            </w:r>
            <w:r w:rsidRPr="00DC60B5"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  <w:t>1</w:t>
            </w:r>
            <w:r w:rsidRPr="00DC60B5">
              <w:rPr>
                <w:rFonts w:ascii="Times New Roman" w:eastAsia="Calibri" w:hAnsi="Times New Roman" w:cs="Times New Roman"/>
                <w:sz w:val="20"/>
                <w:szCs w:val="24"/>
                <w:lang w:val="en-GB"/>
              </w:rPr>
              <w:t>]</w:t>
            </w:r>
          </w:p>
          <w:p w:rsidR="00D606ED" w:rsidRPr="00DC60B5" w:rsidRDefault="00D606ED" w:rsidP="00DE38D1">
            <w:pPr>
              <w:jc w:val="center"/>
              <w:rPr>
                <w:rFonts w:ascii="Times New Roman" w:eastAsia="Calibri" w:hAnsi="Times New Roman" w:cs="Times New Roman"/>
                <w:sz w:val="20"/>
                <w:szCs w:val="24"/>
                <w:lang w:val="en-GB"/>
              </w:rPr>
            </w:pPr>
          </w:p>
        </w:tc>
      </w:tr>
      <w:tr w:rsidR="00D606ED" w:rsidRPr="009604EA" w:rsidTr="00DE38D1">
        <w:trPr>
          <w:trHeight w:val="2957"/>
        </w:trPr>
        <w:tc>
          <w:tcPr>
            <w:tcW w:w="9062" w:type="dxa"/>
            <w:vAlign w:val="center"/>
          </w:tcPr>
          <w:p w:rsidR="00D606ED" w:rsidRPr="009604EA" w:rsidRDefault="00D606ED" w:rsidP="00DE38D1">
            <w:pPr>
              <w:spacing w:before="240" w:after="16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9604EA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D2CFEB5" wp14:editId="5234407E">
                  <wp:extent cx="4523837" cy="1876508"/>
                  <wp:effectExtent l="0" t="0" r="0" b="9525"/>
                  <wp:docPr id="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8028" cy="1886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6ED" w:rsidRPr="00DC60B5" w:rsidTr="00DE38D1">
        <w:trPr>
          <w:trHeight w:val="20"/>
        </w:trPr>
        <w:tc>
          <w:tcPr>
            <w:tcW w:w="9062" w:type="dxa"/>
            <w:vAlign w:val="center"/>
          </w:tcPr>
          <w:p w:rsidR="00D606ED" w:rsidRPr="00DC60B5" w:rsidRDefault="00D606ED" w:rsidP="00DE38D1">
            <w:pPr>
              <w:jc w:val="center"/>
              <w:rPr>
                <w:rFonts w:ascii="Times New Roman" w:eastAsia="Calibri" w:hAnsi="Times New Roman" w:cs="Times New Roman"/>
                <w:sz w:val="20"/>
                <w:szCs w:val="24"/>
                <w:lang w:val="en-GB"/>
              </w:rPr>
            </w:pPr>
            <w:r w:rsidRPr="00DC60B5"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  <w:t>Figure 2.1(b):</w:t>
            </w:r>
            <w:r w:rsidRPr="00DC60B5">
              <w:rPr>
                <w:rFonts w:ascii="Times New Roman" w:eastAsia="Calibri" w:hAnsi="Times New Roman" w:cs="Times New Roman"/>
                <w:sz w:val="20"/>
                <w:szCs w:val="24"/>
                <w:lang w:val="en-GB"/>
              </w:rPr>
              <w:t xml:space="preserve"> Illustration of scattering of energy into specular patterns (</w:t>
            </w:r>
            <w:r w:rsidRPr="00DC60B5"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  <w:t>left</w:t>
            </w:r>
            <w:r w:rsidRPr="00DC60B5">
              <w:rPr>
                <w:rFonts w:ascii="Times New Roman" w:eastAsia="Calibri" w:hAnsi="Times New Roman" w:cs="Times New Roman"/>
                <w:sz w:val="20"/>
                <w:szCs w:val="24"/>
                <w:lang w:val="en-GB"/>
              </w:rPr>
              <w:t>) and an example of three energy particles propagating in room and detected by detector (</w:t>
            </w:r>
            <w:r w:rsidRPr="00DC60B5"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  <w:t>light</w:t>
            </w:r>
            <w:r w:rsidRPr="00DC60B5">
              <w:rPr>
                <w:rFonts w:ascii="Times New Roman" w:eastAsia="Calibri" w:hAnsi="Times New Roman" w:cs="Times New Roman"/>
                <w:sz w:val="20"/>
                <w:szCs w:val="24"/>
                <w:lang w:val="en-GB"/>
              </w:rPr>
              <w:t>) [</w:t>
            </w:r>
            <w:r w:rsidRPr="00DC60B5">
              <w:rPr>
                <w:rFonts w:ascii="Times New Roman" w:eastAsia="Calibri" w:hAnsi="Times New Roman" w:cs="Times New Roman"/>
                <w:b/>
                <w:sz w:val="20"/>
                <w:szCs w:val="24"/>
                <w:lang w:val="en-GB"/>
              </w:rPr>
              <w:t>2</w:t>
            </w:r>
            <w:r w:rsidRPr="00DC60B5">
              <w:rPr>
                <w:rFonts w:ascii="Times New Roman" w:eastAsia="Calibri" w:hAnsi="Times New Roman" w:cs="Times New Roman"/>
                <w:sz w:val="20"/>
                <w:szCs w:val="24"/>
                <w:lang w:val="en-GB"/>
              </w:rPr>
              <w:t>]</w:t>
            </w:r>
          </w:p>
        </w:tc>
      </w:tr>
    </w:tbl>
    <w:p w:rsidR="00D606ED" w:rsidRDefault="00D606ED" w:rsidP="00D606ED">
      <w:pPr>
        <w:spacing w:before="240" w:line="276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>The scattered energy is usually assumed to be distributed according to Lambert’s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>cosine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>law, i.e., the intensity of a reflected particle on an ideal diffuse scattering wall is independent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>of the angle of incident but proportional to the cosine of the angle of reflection [</w:t>
      </w:r>
      <w:r w:rsidRPr="00C20425">
        <w:rPr>
          <w:rFonts w:ascii="Times New Roman" w:eastAsia="Calibri" w:hAnsi="Times New Roman" w:cs="Times New Roman"/>
          <w:b/>
          <w:sz w:val="24"/>
          <w:szCs w:val="24"/>
          <w:lang w:val="en-GB"/>
        </w:rPr>
        <w:t>3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>]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. 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However, angle dependent energy distributions are also applicable and should be used to describe special types of geometries that 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scatter in a preferred direction. 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>As it follows from the definition of the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scattering coefficient the 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factor </w:t>
      </w:r>
      <m:oMath>
        <m:r>
          <w:rPr>
            <w:rFonts w:ascii="Cambria Math" w:eastAsia="Calibri" w:hAnsi="Cambria Math" w:cs="Times New Roman"/>
            <w:sz w:val="24"/>
            <w:szCs w:val="24"/>
            <w:lang w:val="en-GB"/>
          </w:rPr>
          <m:t>s</m:t>
        </m:r>
      </m:oMath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has to be taken into account for the energy attenuation of each particle in addition to the absorption coefficient </w:t>
      </w:r>
      <m:oMath>
        <m:r>
          <w:rPr>
            <w:rFonts w:ascii="Cambria Math" w:eastAsia="Calibri" w:hAnsi="Cambria Math" w:cs="Times New Roman"/>
            <w:sz w:val="24"/>
            <w:szCs w:val="24"/>
            <w:lang w:val="en-GB"/>
          </w:rPr>
          <m:t>α</m:t>
        </m:r>
      </m:oMath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. 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Therefore, 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the 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energy 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of the </w:t>
      </w:r>
      <w:r w:rsidRPr="00065B17">
        <w:rPr>
          <w:rFonts w:ascii="Times New Roman" w:eastAsia="Calibri" w:hAnsi="Times New Roman" w:cs="Times New Roman"/>
          <w:sz w:val="24"/>
          <w:szCs w:val="24"/>
          <w:lang w:val="en-GB"/>
        </w:rPr>
        <w:t>particl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e is 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>weighted with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m:oMath>
        <m:r>
          <w:rPr>
            <w:rFonts w:ascii="Cambria Math" w:eastAsia="Calibri" w:hAnsi="Cambria Math" w:cs="Times New Roman"/>
            <w:sz w:val="24"/>
            <w:szCs w:val="24"/>
            <w:lang w:val="en-GB"/>
          </w:rPr>
          <m:t>s</m:t>
        </m:r>
      </m:oMath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if the reflection 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is 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diffuse and with </w:t>
      </w:r>
      <m:oMath>
        <m:r>
          <w:rPr>
            <w:rFonts w:ascii="Cambria Math" w:eastAsia="Calibri" w:hAnsi="Cambria Math" w:cs="Times New Roman"/>
            <w:sz w:val="24"/>
            <w:szCs w:val="24"/>
            <w:lang w:val="en-GB"/>
          </w:rPr>
          <m:t>(1-s)</m:t>
        </m:r>
      </m:oMath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if the reflection 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is 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>specular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as illustrated in Figure </w:t>
      </w:r>
      <w:r w:rsidRPr="00C822DA">
        <w:rPr>
          <w:rFonts w:ascii="Times New Roman" w:eastAsia="Calibri" w:hAnsi="Times New Roman" w:cs="Times New Roman"/>
          <w:b/>
          <w:sz w:val="24"/>
          <w:szCs w:val="24"/>
          <w:lang w:val="en-GB"/>
        </w:rPr>
        <w:t>2.1(b)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. 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>Each particle is traced until a predefined termination condition is fulfilled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(i.e. 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>exceeded simulation length or under-run of a minimum particle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>-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>energy threshol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d). 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In contrast to the 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image source 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>method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the 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>receiver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>s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are represented by detectors that have either a volume or a surfac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e. When 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>a particle hits a detector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the current particle’s energy, angle of incidence, and time 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taken are 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stored in respective entry of </w:t>
      </w:r>
      <w:r w:rsidRPr="00A5770C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the detector’s </w:t>
      </w:r>
      <w:r w:rsidRPr="00A5770C">
        <w:rPr>
          <w:rFonts w:ascii="Times New Roman" w:eastAsia="Calibri" w:hAnsi="Times New Roman" w:cs="Times New Roman"/>
          <w:iCs/>
          <w:sz w:val="24"/>
          <w:szCs w:val="24"/>
          <w:lang w:val="en-GB"/>
        </w:rPr>
        <w:t>particle histogram</w:t>
      </w:r>
      <w:r>
        <w:rPr>
          <w:rFonts w:ascii="Times New Roman" w:eastAsia="Calibri" w:hAnsi="Times New Roman" w:cs="Times New Roman"/>
          <w:iCs/>
          <w:sz w:val="24"/>
          <w:szCs w:val="24"/>
          <w:lang w:val="en-GB"/>
        </w:rPr>
        <w:t xml:space="preserve">. The </w:t>
      </w:r>
      <w:r w:rsidRPr="00A5770C">
        <w:rPr>
          <w:rFonts w:ascii="Times New Roman" w:eastAsia="Calibri" w:hAnsi="Times New Roman" w:cs="Times New Roman"/>
          <w:sz w:val="24"/>
          <w:szCs w:val="24"/>
          <w:lang w:val="en-GB"/>
        </w:rPr>
        <w:t>histogram is organized as a clustered con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>tainer of time slot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s </w:t>
      </w:r>
      <m:oMath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  <w:lang w:val="en-GB"/>
          </w:rPr>
          <m:t>Δ</m:t>
        </m:r>
        <m:r>
          <w:rPr>
            <w:rFonts w:ascii="Cambria Math" w:eastAsia="Calibri" w:hAnsi="Cambria Math" w:cs="Times New Roman"/>
            <w:sz w:val="24"/>
            <w:szCs w:val="24"/>
            <w:lang w:val="en-GB"/>
          </w:rPr>
          <m:t>t</m:t>
        </m:r>
      </m:oMath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, 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where the size of </w:t>
      </w:r>
      <m:oMath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  <w:lang w:val="en-GB"/>
          </w:rPr>
          <m:t>Δ</m:t>
        </m:r>
        <m:r>
          <w:rPr>
            <w:rFonts w:ascii="Cambria Math" w:eastAsia="Calibri" w:hAnsi="Cambria Math" w:cs="Times New Roman"/>
            <w:sz w:val="24"/>
            <w:szCs w:val="24"/>
            <w:lang w:val="en-GB"/>
          </w:rPr>
          <m:t>t</m:t>
        </m:r>
      </m:oMath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>should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be orientated on the time resolution of the human hearing and the desired relative energy 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lastRenderedPageBreak/>
        <w:t>variance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which is described in Figure </w:t>
      </w:r>
      <w:r w:rsidRPr="00A6758C">
        <w:rPr>
          <w:rFonts w:ascii="Times New Roman" w:eastAsia="Calibri" w:hAnsi="Times New Roman" w:cs="Times New Roman"/>
          <w:b/>
          <w:sz w:val="24"/>
          <w:szCs w:val="24"/>
          <w:lang w:val="en-GB"/>
        </w:rPr>
        <w:t>2.2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. 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Hence, </w:t>
      </w:r>
      <m:oMath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  <w:lang w:val="en-GB"/>
          </w:rPr>
          <m:t>Δ</m:t>
        </m:r>
        <m:r>
          <w:rPr>
            <w:rFonts w:ascii="Cambria Math" w:eastAsia="Calibri" w:hAnsi="Cambria Math" w:cs="Times New Roman"/>
            <w:sz w:val="24"/>
            <w:szCs w:val="24"/>
            <w:lang w:val="en-GB"/>
          </w:rPr>
          <m:t>t</m:t>
        </m:r>
      </m:oMath>
      <w:r w:rsidRPr="00AC6120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should be selected in the range of few milliseconds whereby the detection resolution can be reduced over time allowing greater </w:t>
      </w:r>
      <m:oMath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  <w:lang w:val="en-GB"/>
          </w:rPr>
          <m:t>Δ</m:t>
        </m:r>
        <m:r>
          <w:rPr>
            <w:rFonts w:ascii="Cambria Math" w:eastAsia="Calibri" w:hAnsi="Cambria Math" w:cs="Times New Roman"/>
            <w:sz w:val="24"/>
            <w:szCs w:val="24"/>
            <w:lang w:val="en-GB"/>
          </w:rPr>
          <m:t>t</m:t>
        </m:r>
      </m:oMath>
      <w:r w:rsidRPr="00AC6120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>for the late part of the impulse response and vice versa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[</w:t>
      </w:r>
      <w:r w:rsidRPr="00AC6120">
        <w:rPr>
          <w:rFonts w:ascii="Times New Roman" w:eastAsia="Calibri" w:hAnsi="Times New Roman" w:cs="Times New Roman"/>
          <w:b/>
          <w:sz w:val="24"/>
          <w:szCs w:val="24"/>
          <w:lang w:val="en-GB"/>
        </w:rPr>
        <w:t>3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>].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D606ED" w:rsidRPr="00D808C5" w:rsidTr="00DE38D1">
        <w:trPr>
          <w:trHeight w:val="2138"/>
        </w:trPr>
        <w:tc>
          <w:tcPr>
            <w:tcW w:w="9062" w:type="dxa"/>
            <w:vAlign w:val="center"/>
          </w:tcPr>
          <w:p w:rsidR="00D606ED" w:rsidRPr="00D808C5" w:rsidRDefault="00D606ED" w:rsidP="00DE38D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6A2920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99AFA57" wp14:editId="0982A9E9">
                  <wp:extent cx="2464904" cy="2616190"/>
                  <wp:effectExtent l="0" t="0" r="0" b="0"/>
                  <wp:docPr id="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7751" cy="2640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6ED" w:rsidRPr="00D808C5" w:rsidTr="00DE38D1">
        <w:trPr>
          <w:trHeight w:val="437"/>
        </w:trPr>
        <w:tc>
          <w:tcPr>
            <w:tcW w:w="9062" w:type="dxa"/>
            <w:vAlign w:val="center"/>
          </w:tcPr>
          <w:p w:rsidR="00D606ED" w:rsidRPr="00D808C5" w:rsidRDefault="00D606ED" w:rsidP="00DE38D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D808C5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Figure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2.2:</w:t>
            </w:r>
            <w:r w:rsidRPr="005A70AF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a)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5A70AF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Free field propagations and distance law by counting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, b)Tracing a ray from source to detector and c) creating an impulse response by counting events </w:t>
            </w:r>
            <w:r w:rsidRPr="005A70AF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[</w:t>
            </w:r>
            <w:r w:rsidRPr="003B2B8E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2</w:t>
            </w:r>
            <w:r w:rsidRPr="005A70AF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]</w:t>
            </w:r>
          </w:p>
        </w:tc>
      </w:tr>
    </w:tbl>
    <w:p w:rsidR="00D606ED" w:rsidRDefault="00D606ED" w:rsidP="00D606ED">
      <w:pPr>
        <w:spacing w:before="240" w:line="276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As the 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material 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properties 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>(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i.e. 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>absorption and scattering coefficients), directional patterns of source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>and the energy attenuation by air is strongly frequency dependent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RT can only be performed for a certain frequency. Thus, a complete RT comprises not only one but several cycles where the 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central frequencies of 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>either octave bands or one-third octave band are usually chosen as simulation frequencies resulting in 10 and 31 cycles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>respectively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to cover the 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>audible frequency range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. 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From this 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point, we 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>receive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>a three dimensional histogram from the ray tracing simulation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with </w:t>
      </w:r>
      <m:oMath>
        <m:r>
          <w:rPr>
            <w:rFonts w:ascii="Cambria Math" w:eastAsia="Calibri" w:hAnsi="Cambria Math" w:cs="Times New Roman"/>
            <w:sz w:val="24"/>
            <w:szCs w:val="24"/>
            <w:lang w:val="en-GB"/>
          </w:rPr>
          <m:t>k</m:t>
        </m:r>
      </m:oMath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time slots of length </w:t>
      </w:r>
      <m:oMath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  <w:lang w:val="en-GB"/>
          </w:rPr>
          <m:t>Δ</m:t>
        </m:r>
        <m:r>
          <w:rPr>
            <w:rFonts w:ascii="Cambria Math" w:eastAsia="Calibri" w:hAnsi="Cambria Math" w:cs="Times New Roman"/>
            <w:sz w:val="24"/>
            <w:szCs w:val="24"/>
            <w:lang w:val="en-GB"/>
          </w:rPr>
          <m:t>t</m:t>
        </m:r>
      </m:oMath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>on the absciss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a, 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the </w:t>
      </w:r>
      <m:oMath>
        <m:r>
          <w:rPr>
            <w:rFonts w:ascii="Cambria Math" w:eastAsia="Calibri" w:hAnsi="Cambria Math" w:cs="Times New Roman"/>
            <w:sz w:val="24"/>
            <w:szCs w:val="24"/>
            <w:lang w:val="en-GB"/>
          </w:rPr>
          <m:t>n</m:t>
        </m:r>
      </m:oMath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>frequency bands on the ordinate and the time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>and frequency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energy on </w:t>
      </w:r>
      <m:oMath>
        <m:r>
          <w:rPr>
            <w:rFonts w:ascii="Cambria Math" w:eastAsia="Calibri" w:hAnsi="Cambria Math" w:cs="Times New Roman"/>
            <w:sz w:val="24"/>
            <w:szCs w:val="24"/>
            <w:lang w:val="en-GB"/>
          </w:rPr>
          <m:t>E(k, n)</m:t>
        </m:r>
      </m:oMath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>on the applicate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. 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These values can either be seen as temporal energy distribution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GB"/>
              </w:rPr>
              <m:t>E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  <w:lang w:val="en-GB"/>
              </w:rPr>
              <m:t>n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  <w:lang w:val="en-GB"/>
          </w:rPr>
          <m:t>(k)</m:t>
        </m:r>
      </m:oMath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>for a certain frequency band or as short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>-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time spectral energy density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GB"/>
              </w:rPr>
              <m:t>E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  <w:lang w:val="en-GB"/>
              </w:rPr>
              <m:t>k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  <w:lang w:val="en-GB"/>
          </w:rPr>
          <m:t>(n)</m:t>
        </m:r>
      </m:oMath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C619A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for a time slot </w:t>
      </w:r>
      <m:oMath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  <w:lang w:val="en-GB"/>
          </w:rPr>
          <m:t>Δ</m:t>
        </m:r>
        <m:r>
          <w:rPr>
            <w:rFonts w:ascii="Cambria Math" w:eastAsia="Calibri" w:hAnsi="Cambria Math" w:cs="Times New Roman"/>
            <w:sz w:val="24"/>
            <w:szCs w:val="24"/>
            <w:lang w:val="en-GB"/>
          </w:rPr>
          <m:t>t</m:t>
        </m:r>
      </m:oMath>
      <w:r>
        <w:rPr>
          <w:rFonts w:ascii="Times New Roman" w:eastAsia="Calibri" w:hAnsi="Times New Roman" w:cs="Times New Roman"/>
          <w:sz w:val="24"/>
          <w:szCs w:val="24"/>
          <w:lang w:val="en-GB"/>
        </w:rPr>
        <w:t>.</w:t>
      </w:r>
    </w:p>
    <w:p w:rsidR="00D606ED" w:rsidRDefault="00D606ED" w:rsidP="00D606ED">
      <w:pPr>
        <w:spacing w:before="240" w:line="276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p w:rsidR="00D606ED" w:rsidRDefault="00D606ED" w:rsidP="00D606ED">
      <w:pPr>
        <w:pStyle w:val="ListParagraph"/>
        <w:numPr>
          <w:ilvl w:val="1"/>
          <w:numId w:val="11"/>
        </w:numPr>
        <w:spacing w:after="0" w:line="276" w:lineRule="auto"/>
        <w:ind w:left="720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GB"/>
        </w:rPr>
      </w:pPr>
      <w:r w:rsidRPr="00217AAB">
        <w:rPr>
          <w:rFonts w:ascii="Times New Roman" w:eastAsia="Calibri" w:hAnsi="Times New Roman" w:cs="Times New Roman"/>
          <w:b/>
          <w:bCs/>
          <w:sz w:val="28"/>
          <w:szCs w:val="28"/>
          <w:lang w:val="en-GB"/>
        </w:rPr>
        <w:t xml:space="preserve">Room Impulse Response 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GB"/>
        </w:rPr>
        <w:t>Synthesis</w:t>
      </w:r>
    </w:p>
    <w:p w:rsidR="00D606ED" w:rsidRDefault="00D606ED" w:rsidP="00D606ED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As we learnt from the previous section that a </w:t>
      </w:r>
      <w:r w:rsidRPr="00AB0B82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detector’s energy histogram represents only the energy envelope of 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>room impulse response (</w:t>
      </w:r>
      <w:r w:rsidRPr="00AB0B82">
        <w:rPr>
          <w:rFonts w:ascii="Times New Roman" w:eastAsia="Calibri" w:hAnsi="Times New Roman" w:cs="Times New Roman"/>
          <w:sz w:val="24"/>
          <w:szCs w:val="24"/>
          <w:lang w:val="en-GB"/>
        </w:rPr>
        <w:t>RIR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), whereas, </w:t>
      </w:r>
      <w:r w:rsidRPr="00AB0B82">
        <w:rPr>
          <w:rFonts w:ascii="Times New Roman" w:eastAsia="Calibri" w:hAnsi="Times New Roman" w:cs="Times New Roman"/>
          <w:sz w:val="24"/>
          <w:szCs w:val="24"/>
          <w:lang w:val="en-GB"/>
        </w:rPr>
        <w:t>many room acoustical parameters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, for example </w:t>
      </w:r>
      <w:r w:rsidRPr="00AB0B82">
        <w:rPr>
          <w:rFonts w:ascii="Times New Roman" w:eastAsia="Calibri" w:hAnsi="Times New Roman" w:cs="Times New Roman"/>
          <w:sz w:val="24"/>
          <w:szCs w:val="24"/>
          <w:lang w:val="en-GB"/>
        </w:rPr>
        <w:t>reverberation time and clarity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, are </w:t>
      </w:r>
      <w:r w:rsidRPr="00AB0B82">
        <w:rPr>
          <w:rFonts w:ascii="Times New Roman" w:eastAsia="Calibri" w:hAnsi="Times New Roman" w:cs="Times New Roman"/>
          <w:sz w:val="24"/>
          <w:szCs w:val="24"/>
          <w:lang w:val="en-GB"/>
        </w:rPr>
        <w:t>calculated from such histograms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. Therefore, the RIRs cannot be </w:t>
      </w:r>
      <w:r w:rsidRPr="00AB0B82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applied directly to 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the </w:t>
      </w:r>
      <w:r w:rsidRPr="00AB0B82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auralization 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because of the </w:t>
      </w:r>
      <w:r w:rsidRPr="00AB0B82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lack of 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an </w:t>
      </w:r>
      <w:r w:rsidRPr="00AB0B82">
        <w:rPr>
          <w:rFonts w:ascii="Times New Roman" w:eastAsia="Calibri" w:hAnsi="Times New Roman" w:cs="Times New Roman"/>
          <w:sz w:val="24"/>
          <w:szCs w:val="24"/>
          <w:lang w:val="en-GB"/>
        </w:rPr>
        <w:t>appropriate temporal resolution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. </w:t>
      </w:r>
      <w:r w:rsidRPr="00AB0B82">
        <w:rPr>
          <w:rFonts w:ascii="Times New Roman" w:eastAsia="Calibri" w:hAnsi="Times New Roman" w:cs="Times New Roman"/>
          <w:sz w:val="24"/>
          <w:szCs w:val="24"/>
          <w:lang w:val="en-GB"/>
        </w:rPr>
        <w:t>However, the RIR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>’</w:t>
      </w:r>
      <w:r w:rsidRPr="00AB0B82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s temporal fine structure can be synthesized well by means of a 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>Poisson-</w:t>
      </w:r>
      <w:r w:rsidRPr="00AB0B82">
        <w:rPr>
          <w:rFonts w:ascii="Times New Roman" w:eastAsia="Calibri" w:hAnsi="Times New Roman" w:cs="Times New Roman"/>
          <w:sz w:val="24"/>
          <w:szCs w:val="24"/>
          <w:lang w:val="en-GB"/>
        </w:rPr>
        <w:t>distributed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>-</w:t>
      </w:r>
      <w:r w:rsidRPr="00AB0B82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noise process 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>as described in [</w:t>
      </w:r>
      <w:r w:rsidRPr="001D43C5">
        <w:rPr>
          <w:rFonts w:ascii="Times New Roman" w:eastAsia="Calibri" w:hAnsi="Times New Roman" w:cs="Times New Roman"/>
          <w:b/>
          <w:sz w:val="24"/>
          <w:szCs w:val="24"/>
          <w:lang w:val="en-GB"/>
        </w:rPr>
        <w:t>5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]. </w:t>
      </w:r>
      <w:r w:rsidRPr="00AB0B82">
        <w:rPr>
          <w:rFonts w:ascii="Times New Roman" w:eastAsia="Calibri" w:hAnsi="Times New Roman" w:cs="Times New Roman"/>
          <w:sz w:val="24"/>
          <w:szCs w:val="24"/>
          <w:lang w:val="en-GB"/>
        </w:rPr>
        <w:t>Assuming a sound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AB0B82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reflection as 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an </w:t>
      </w:r>
      <w:r w:rsidRPr="00AB0B82">
        <w:rPr>
          <w:rFonts w:ascii="Times New Roman" w:eastAsia="Calibri" w:hAnsi="Times New Roman" w:cs="Times New Roman"/>
          <w:sz w:val="24"/>
          <w:szCs w:val="24"/>
          <w:lang w:val="en-GB"/>
        </w:rPr>
        <w:t>event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AB0B82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the probability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GB"/>
              </w:rPr>
              <m:t>w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  <w:lang w:val="en-GB"/>
              </w:rPr>
              <m:t>n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  <w:lang w:val="en-GB"/>
          </w:rPr>
          <m:t>(</m:t>
        </m:r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  <w:lang w:val="en-GB"/>
          </w:rPr>
          <m:t>Δ</m:t>
        </m:r>
        <m:r>
          <w:rPr>
            <w:rFonts w:ascii="Cambria Math" w:eastAsia="Calibri" w:hAnsi="Cambria Math" w:cs="Times New Roman"/>
            <w:sz w:val="24"/>
            <w:szCs w:val="24"/>
            <w:lang w:val="en-GB"/>
          </w:rPr>
          <m:t>t)</m:t>
        </m:r>
      </m:oMath>
      <w:r w:rsidRPr="00AB0B82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of the </w:t>
      </w:r>
      <w:r w:rsidRPr="00AB0B82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occurrence of </w:t>
      </w:r>
      <m:oMath>
        <m:r>
          <w:rPr>
            <w:rFonts w:ascii="Cambria Math" w:eastAsia="Calibri" w:hAnsi="Cambria Math" w:cs="Times New Roman"/>
            <w:sz w:val="24"/>
            <w:szCs w:val="24"/>
            <w:lang w:val="en-GB"/>
          </w:rPr>
          <m:t>n</m:t>
        </m:r>
      </m:oMath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AB0B82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events in a time interval </w:t>
      </w:r>
      <m:oMath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  <w:lang w:val="en-GB"/>
          </w:rPr>
          <m:t>Δ</m:t>
        </m:r>
        <m:r>
          <w:rPr>
            <w:rFonts w:ascii="Cambria Math" w:eastAsia="Calibri" w:hAnsi="Cambria Math" w:cs="Times New Roman"/>
            <w:sz w:val="24"/>
            <w:szCs w:val="24"/>
            <w:lang w:val="en-GB"/>
          </w:rPr>
          <m:t>t</m:t>
        </m:r>
      </m:oMath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AB0B82">
        <w:rPr>
          <w:rFonts w:ascii="Times New Roman" w:eastAsia="Calibri" w:hAnsi="Times New Roman" w:cs="Times New Roman"/>
          <w:sz w:val="24"/>
          <w:szCs w:val="24"/>
          <w:lang w:val="en-GB"/>
        </w:rPr>
        <w:t>is given by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Equation </w:t>
      </w:r>
      <w:r w:rsidRPr="00447843">
        <w:rPr>
          <w:rFonts w:ascii="Times New Roman" w:eastAsia="Calibri" w:hAnsi="Times New Roman" w:cs="Times New Roman"/>
          <w:b/>
          <w:sz w:val="24"/>
          <w:szCs w:val="24"/>
          <w:lang w:val="en-GB"/>
        </w:rPr>
        <w:t>2.1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5"/>
        <w:gridCol w:w="967"/>
      </w:tblGrid>
      <w:tr w:rsidR="00D606ED" w:rsidRPr="000F5759" w:rsidTr="00DE38D1">
        <w:trPr>
          <w:trHeight w:val="1296"/>
          <w:jc w:val="center"/>
        </w:trPr>
        <w:tc>
          <w:tcPr>
            <w:tcW w:w="8095" w:type="dxa"/>
            <w:vAlign w:val="center"/>
          </w:tcPr>
          <w:p w:rsidR="00D606ED" w:rsidRPr="000F5759" w:rsidRDefault="00D606ED" w:rsidP="00DE38D1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GB"/>
                      </w:rPr>
                      <m:t>ω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GB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GB"/>
                      </w:rPr>
                      <m:t>Δ</m:t>
                    </m:r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GB"/>
                      </w:rPr>
                      <m:t>t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μ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Δ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GB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GB"/>
                      </w:rPr>
                      <m:t>n!</m:t>
                    </m:r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GB"/>
                      </w:rPr>
                      <m:t>-μ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GB"/>
                      </w:rPr>
                      <m:t>Δ</m:t>
                    </m:r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GB"/>
                      </w:rPr>
                      <m:t>t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GB"/>
                  </w:rPr>
                  <m:t xml:space="preserve">                 n=0,1,2,…, μ&gt;0, Δt≥0</m:t>
                </m:r>
              </m:oMath>
            </m:oMathPara>
          </w:p>
        </w:tc>
        <w:tc>
          <w:tcPr>
            <w:tcW w:w="967" w:type="dxa"/>
            <w:vAlign w:val="center"/>
          </w:tcPr>
          <w:p w:rsidR="00D606ED" w:rsidRPr="000F5759" w:rsidRDefault="00D606ED" w:rsidP="00DE38D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</w:pPr>
            <w:r w:rsidRPr="000F5759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(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2.1</w:t>
            </w:r>
            <w:r w:rsidRPr="000F5759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)</w:t>
            </w:r>
          </w:p>
        </w:tc>
      </w:tr>
    </w:tbl>
    <w:p w:rsidR="00D606ED" w:rsidRDefault="00D606ED" w:rsidP="00D606ED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/>
        </w:rPr>
        <w:lastRenderedPageBreak/>
        <w:t>W</w:t>
      </w:r>
      <w:r w:rsidRPr="00F84CA9">
        <w:rPr>
          <w:rFonts w:ascii="Times New Roman" w:eastAsia="Calibri" w:hAnsi="Times New Roman" w:cs="Times New Roman"/>
          <w:sz w:val="24"/>
          <w:szCs w:val="24"/>
          <w:lang w:val="en-GB"/>
        </w:rPr>
        <w:t>here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, </w:t>
      </w:r>
      <m:oMath>
        <m:r>
          <w:rPr>
            <w:rFonts w:ascii="Cambria Math" w:eastAsia="Calibri" w:hAnsi="Cambria Math" w:cs="Times New Roman"/>
            <w:sz w:val="24"/>
            <w:szCs w:val="24"/>
            <w:lang w:val="en-GB"/>
          </w:rPr>
          <m:t>μ</m:t>
        </m:r>
      </m:oMath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F84CA9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denotes the mean event occurrence. On the other hand, a time interval </w:t>
      </w:r>
      <m:oMath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  <w:lang w:val="en-GB"/>
          </w:rPr>
          <m:t>Δ</m:t>
        </m:r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GB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  <w:lang w:val="en-GB"/>
              </w:rPr>
              <m:t>A</m:t>
            </m:r>
          </m:sub>
        </m:sSub>
      </m:oMath>
      <w:r>
        <w:rPr>
          <w:rFonts w:ascii="Times New Roman" w:eastAsia="Calibri" w:hAnsi="Times New Roman" w:cs="Times New Roman"/>
          <w:iCs/>
          <w:sz w:val="24"/>
          <w:szCs w:val="24"/>
          <w:lang w:val="en-GB"/>
        </w:rPr>
        <w:t xml:space="preserve"> </w:t>
      </w:r>
      <w:r w:rsidRPr="00F84CA9">
        <w:rPr>
          <w:rFonts w:ascii="Times New Roman" w:eastAsia="Calibri" w:hAnsi="Times New Roman" w:cs="Times New Roman"/>
          <w:sz w:val="24"/>
          <w:szCs w:val="24"/>
          <w:lang w:val="en-GB"/>
        </w:rPr>
        <w:t>of two consecutive events of a temporal Poisson process is exponentially distributed and the associated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F84CA9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density distribution </w:t>
      </w:r>
      <m:oMath>
        <m:r>
          <w:rPr>
            <w:rFonts w:ascii="Cambria Math" w:eastAsia="Calibri" w:hAnsi="Cambria Math" w:cs="Times New Roman"/>
            <w:sz w:val="24"/>
            <w:szCs w:val="24"/>
            <w:lang w:val="en-GB"/>
          </w:rPr>
          <m:t>w</m:t>
        </m:r>
        <m:d>
          <m:dPr>
            <m:ctrlPr>
              <w:rPr>
                <w:rFonts w:ascii="Cambria Math" w:eastAsia="Calibri" w:hAnsi="Cambria Math" w:cs="Times New Roman"/>
                <w:i/>
                <w:iCs/>
                <w:sz w:val="24"/>
                <w:szCs w:val="24"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  <w:lang w:val="en-GB"/>
              </w:rPr>
              <m:t>Δ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iCs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GB"/>
                  </w:rPr>
                  <m:t>t</m:t>
                </m:r>
              </m:e>
              <m:sub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GB"/>
                  </w:rPr>
                  <m:t>A</m:t>
                </m:r>
              </m:sub>
            </m:sSub>
          </m:e>
        </m:d>
      </m:oMath>
      <w:r w:rsidRPr="00F84CA9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follows [</w:t>
      </w:r>
      <w:r w:rsidRPr="00ED103B">
        <w:rPr>
          <w:rFonts w:ascii="Times New Roman" w:eastAsia="Calibri" w:hAnsi="Times New Roman" w:cs="Times New Roman"/>
          <w:b/>
          <w:sz w:val="24"/>
          <w:szCs w:val="24"/>
          <w:lang w:val="en-GB"/>
        </w:rPr>
        <w:t>6</w:t>
      </w:r>
      <w:r w:rsidRPr="00F84CA9">
        <w:rPr>
          <w:rFonts w:ascii="Times New Roman" w:eastAsia="Calibri" w:hAnsi="Times New Roman" w:cs="Times New Roman"/>
          <w:sz w:val="24"/>
          <w:szCs w:val="24"/>
          <w:lang w:val="en-GB"/>
        </w:rPr>
        <w:t>]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5"/>
        <w:gridCol w:w="967"/>
      </w:tblGrid>
      <w:tr w:rsidR="00D606ED" w:rsidRPr="00D21613" w:rsidTr="00DE38D1">
        <w:trPr>
          <w:trHeight w:val="1440"/>
          <w:jc w:val="center"/>
        </w:trPr>
        <w:tc>
          <w:tcPr>
            <w:tcW w:w="8095" w:type="dxa"/>
            <w:vAlign w:val="center"/>
          </w:tcPr>
          <w:p w:rsidR="00D606ED" w:rsidRPr="00D21613" w:rsidRDefault="00D606ED" w:rsidP="00DE38D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GB"/>
                  </w:rPr>
                  <m:t>ω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GB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GB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GB"/>
                          </w:rPr>
                          <m:t>A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GB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  <w:lang w:val="en-GB"/>
                  </w:rPr>
                  <m:t>Δ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GB"/>
                      </w:rPr>
                      <m:t>A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GB"/>
                  </w:rPr>
                  <m:t>=μ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GB"/>
                      </w:rPr>
                      <m:t>-μ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GB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GB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GB"/>
                          </w:rPr>
                          <m:t>A</m:t>
                        </m:r>
                      </m:sub>
                    </m:sSub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GB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  <w:lang w:val="en-GB"/>
                  </w:rPr>
                  <m:t>Δ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GB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967" w:type="dxa"/>
            <w:vAlign w:val="center"/>
          </w:tcPr>
          <w:p w:rsidR="00D606ED" w:rsidRPr="00D21613" w:rsidRDefault="00D606ED" w:rsidP="00DE38D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</w:pPr>
            <w:r w:rsidRPr="00D21613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(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2.2</w:t>
            </w:r>
            <w:r w:rsidRPr="00D21613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)</w:t>
            </w:r>
          </w:p>
        </w:tc>
      </w:tr>
    </w:tbl>
    <w:p w:rsidR="00D606ED" w:rsidRDefault="00D606ED" w:rsidP="00D606ED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AF3C81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Using this equation, the interval size </w:t>
      </w:r>
      <m:oMath>
        <m:r>
          <w:rPr>
            <w:rFonts w:ascii="Cambria Math" w:eastAsia="Calibri" w:hAnsi="Cambria Math" w:cs="Times New Roman"/>
            <w:sz w:val="24"/>
            <w:szCs w:val="24"/>
            <w:lang w:val="en-GB"/>
          </w:rPr>
          <m:t>Δ</m:t>
        </m:r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GB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  <w:lang w:val="en-GB"/>
              </w:rPr>
              <m:t>A</m:t>
            </m:r>
          </m:sub>
        </m:sSub>
      </m:oMath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can </w:t>
      </w:r>
      <w:r w:rsidRPr="00AF3C81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be derived as a function of a uniformly distributed random number </w:t>
      </w:r>
      <m:oMath>
        <m:r>
          <w:rPr>
            <w:rFonts w:ascii="Cambria Math" w:eastAsia="Calibri" w:hAnsi="Cambria Math" w:cs="Times New Roman"/>
            <w:sz w:val="24"/>
            <w:szCs w:val="24"/>
            <w:lang w:val="en-GB"/>
          </w:rPr>
          <m:t>z</m:t>
        </m:r>
      </m:oMath>
      <w:r w:rsidRPr="00AF3C81">
        <w:rPr>
          <w:rFonts w:ascii="Times New Roman" w:eastAsia="Calibri" w:hAnsi="Times New Roman" w:cs="Times New Roman"/>
          <w:sz w:val="24"/>
          <w:szCs w:val="24"/>
          <w:lang w:val="en-GB"/>
        </w:rPr>
        <w:t>, leading to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Equation </w:t>
      </w:r>
      <w:r w:rsidRPr="00AF3C81">
        <w:rPr>
          <w:rFonts w:ascii="Times New Roman" w:eastAsia="Calibri" w:hAnsi="Times New Roman" w:cs="Times New Roman"/>
          <w:b/>
          <w:sz w:val="24"/>
          <w:szCs w:val="24"/>
          <w:lang w:val="en-GB"/>
        </w:rPr>
        <w:t>2.3</w:t>
      </w:r>
      <w:r w:rsidRPr="00DB4F69">
        <w:rPr>
          <w:rFonts w:ascii="Times New Roman" w:eastAsia="Calibri" w:hAnsi="Times New Roman" w:cs="Times New Roman"/>
          <w:sz w:val="24"/>
          <w:szCs w:val="24"/>
          <w:lang w:val="en-GB"/>
        </w:rPr>
        <w:t>,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for </w:t>
      </w:r>
      <m:oMath>
        <m:r>
          <w:rPr>
            <w:rFonts w:ascii="Cambria Math" w:eastAsia="Calibri" w:hAnsi="Cambria Math" w:cs="Times New Roman"/>
            <w:sz w:val="24"/>
            <w:szCs w:val="24"/>
            <w:lang w:val="en-GB"/>
          </w:rPr>
          <m:t>0&lt;z≤1</m:t>
        </m:r>
      </m:oMath>
      <w:r>
        <w:rPr>
          <w:rFonts w:ascii="Times New Roman" w:eastAsia="Calibri" w:hAnsi="Times New Roman" w:cs="Times New Roman"/>
          <w:sz w:val="24"/>
          <w:szCs w:val="24"/>
          <w:lang w:val="en-GB"/>
        </w:rP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5"/>
        <w:gridCol w:w="967"/>
      </w:tblGrid>
      <w:tr w:rsidR="00D606ED" w:rsidRPr="00DB4F69" w:rsidTr="00DE38D1">
        <w:trPr>
          <w:trHeight w:val="1440"/>
          <w:jc w:val="center"/>
        </w:trPr>
        <w:tc>
          <w:tcPr>
            <w:tcW w:w="8095" w:type="dxa"/>
            <w:vAlign w:val="center"/>
          </w:tcPr>
          <w:p w:rsidR="00D606ED" w:rsidRPr="00DB4F69" w:rsidRDefault="00D606ED" w:rsidP="00DE38D1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  <w:lang w:val="en-GB"/>
                  </w:rPr>
                  <m:t>Δ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GB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GB"/>
                      </w:rPr>
                      <m:t>z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GB"/>
                      </w:rPr>
                      <m:t>μ</m:t>
                    </m:r>
                  </m:den>
                </m:f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GB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z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967" w:type="dxa"/>
            <w:vAlign w:val="center"/>
          </w:tcPr>
          <w:p w:rsidR="00D606ED" w:rsidRPr="00DB4F69" w:rsidRDefault="00D606ED" w:rsidP="00DE38D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</w:pPr>
            <w:r w:rsidRPr="00DB4F69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(2.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3</w:t>
            </w:r>
            <w:r w:rsidRPr="00DB4F69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)</w:t>
            </w:r>
          </w:p>
        </w:tc>
      </w:tr>
    </w:tbl>
    <w:p w:rsidR="00D606ED" w:rsidRDefault="00D606ED" w:rsidP="00D606ED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Where the </w:t>
      </w:r>
      <w:r w:rsidRPr="00E96A1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mean event occurrence μ relates to the mean reflection density of the room 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with </w:t>
      </w:r>
      <m:oMath>
        <m:r>
          <w:rPr>
            <w:rFonts w:ascii="Cambria Math" w:eastAsia="Calibri" w:hAnsi="Cambria Math" w:cs="Times New Roman"/>
            <w:sz w:val="24"/>
            <w:szCs w:val="24"/>
            <w:lang w:val="en-GB"/>
          </w:rPr>
          <m:t>μ=</m:t>
        </m:r>
        <m:f>
          <m:f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="Calibri" w:hAnsi="Cambria Math" w:cs="Times New Roman"/>
                <w:sz w:val="24"/>
                <w:szCs w:val="24"/>
                <w:lang w:val="en-GB"/>
              </w:rPr>
              <m:t>4π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GB"/>
                  </w:rPr>
                  <m:t>c</m:t>
                </m:r>
              </m:e>
              <m:sup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GB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GB"/>
                  </w:rPr>
                  <m:t>t</m:t>
                </m:r>
              </m:e>
              <m:sup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GB"/>
                  </w:rPr>
                  <m:t>2</m:t>
                </m:r>
              </m:sup>
            </m:sSup>
          </m:num>
          <m:den>
            <m:r>
              <w:rPr>
                <w:rFonts w:ascii="Cambria Math" w:eastAsia="Calibri" w:hAnsi="Cambria Math" w:cs="Times New Roman"/>
                <w:sz w:val="24"/>
                <w:szCs w:val="24"/>
                <w:lang w:val="en-GB"/>
              </w:rPr>
              <m:t>V</m:t>
            </m:r>
          </m:den>
        </m:f>
      </m:oMath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. </w:t>
      </w:r>
      <w:r w:rsidRPr="00CB0C97">
        <w:rPr>
          <w:rFonts w:ascii="Times New Roman" w:eastAsia="Calibri" w:hAnsi="Times New Roman" w:cs="Times New Roman"/>
          <w:sz w:val="24"/>
          <w:szCs w:val="24"/>
          <w:lang w:val="en-GB"/>
        </w:rPr>
        <w:t>Based on this equation, the noise process can be synthesized by using Dirac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CB0C97">
        <w:rPr>
          <w:rFonts w:ascii="Times New Roman" w:eastAsia="Calibri" w:hAnsi="Times New Roman" w:cs="Times New Roman"/>
          <w:sz w:val="24"/>
          <w:szCs w:val="24"/>
          <w:lang w:val="en-GB"/>
        </w:rPr>
        <w:t>delta functions with constant magnitude as random events. Starting at a tim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e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GB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  <w:lang w:val="en-GB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  <w:lang w:val="en-GB"/>
          </w:rPr>
          <m:t>=</m:t>
        </m:r>
        <m:rad>
          <m:rad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GB"/>
              </w:rPr>
            </m:ctrlPr>
          </m:radPr>
          <m:deg>
            <m:r>
              <w:rPr>
                <w:rFonts w:ascii="Cambria Math" w:eastAsia="Calibri" w:hAnsi="Cambria Math" w:cs="Times New Roman"/>
                <w:sz w:val="24"/>
                <w:szCs w:val="24"/>
                <w:lang w:val="en-GB"/>
              </w:rPr>
              <m:t>3</m:t>
            </m:r>
          </m:deg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GB"/>
                  </w:rPr>
                  <m:t>2V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GB"/>
                      </w:rPr>
                      <m:t>ln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GB"/>
                      </w:rPr>
                      <m:t>2</m:t>
                    </m:r>
                  </m:e>
                </m:func>
              </m:num>
              <m:den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GB"/>
                  </w:rPr>
                  <m:t>4π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GB"/>
                      </w:rPr>
                      <m:t>c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GB"/>
                      </w:rPr>
                      <m:t>3</m:t>
                    </m:r>
                  </m:sup>
                </m:sSup>
              </m:den>
            </m:f>
          </m:e>
        </m:rad>
      </m:oMath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, which describe </w:t>
      </w:r>
      <w:r w:rsidRPr="00CB0C97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the minimum between </w:t>
      </w:r>
      <m:oMath>
        <m:r>
          <w:rPr>
            <w:rFonts w:ascii="Cambria Math" w:eastAsia="Calibri" w:hAnsi="Cambria Math" w:cs="Times New Roman"/>
            <w:sz w:val="24"/>
            <w:szCs w:val="24"/>
            <w:lang w:val="en-GB"/>
          </w:rPr>
          <m:t>t+Δ</m:t>
        </m:r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GB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  <w:lang w:val="en-GB"/>
              </w:rPr>
              <m:t>A</m:t>
            </m:r>
          </m:sub>
        </m:sSub>
      </m:oMath>
      <w:r w:rsidRPr="00CB0C97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, the sequence of Dirac deltas is consecutively generated using Equation </w:t>
      </w:r>
      <w:r w:rsidRPr="00CB0C97">
        <w:rPr>
          <w:rFonts w:ascii="Times New Roman" w:eastAsia="Calibri" w:hAnsi="Times New Roman" w:cs="Times New Roman"/>
          <w:b/>
          <w:sz w:val="24"/>
          <w:szCs w:val="24"/>
          <w:lang w:val="en-GB"/>
        </w:rPr>
        <w:t>2.</w:t>
      </w:r>
      <w:r>
        <w:rPr>
          <w:rFonts w:ascii="Times New Roman" w:eastAsia="Calibri" w:hAnsi="Times New Roman" w:cs="Times New Roman"/>
          <w:b/>
          <w:sz w:val="24"/>
          <w:szCs w:val="24"/>
          <w:lang w:val="en-GB"/>
        </w:rPr>
        <w:t>3</w:t>
      </w:r>
      <w:r w:rsidRPr="00CB0C97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until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a</w:t>
      </w:r>
      <w:r w:rsidRPr="00CB0C97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maximum length is reache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d. </w:t>
      </w:r>
      <w:r w:rsidRPr="00CB0C97">
        <w:rPr>
          <w:rFonts w:ascii="Times New Roman" w:eastAsia="Calibri" w:hAnsi="Times New Roman" w:cs="Times New Roman"/>
          <w:sz w:val="24"/>
          <w:szCs w:val="24"/>
          <w:lang w:val="en-GB"/>
        </w:rPr>
        <w:t>In order to adapt to the sampling frequency of the RIR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CB0C97">
        <w:rPr>
          <w:rFonts w:ascii="Times New Roman" w:eastAsia="Calibri" w:hAnsi="Times New Roman" w:cs="Times New Roman"/>
          <w:sz w:val="24"/>
          <w:szCs w:val="24"/>
          <w:lang w:val="en-GB"/>
        </w:rPr>
        <w:t>the Dirac deltas are optionally signed counting Dirac deltas positive and negative in the temporal first and second half of a sample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CB0C97">
        <w:rPr>
          <w:rFonts w:ascii="Times New Roman" w:eastAsia="Calibri" w:hAnsi="Times New Roman" w:cs="Times New Roman"/>
          <w:sz w:val="24"/>
          <w:szCs w:val="24"/>
          <w:lang w:val="en-GB"/>
        </w:rPr>
        <w:t>respectively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CB0C97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and restricting the number of Dirac deltas per sample to 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one. </w:t>
      </w:r>
      <w:r w:rsidRPr="00CB0C97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Furthermore, </w:t>
      </w:r>
      <m:oMath>
        <m:r>
          <w:rPr>
            <w:rFonts w:ascii="Cambria Math" w:eastAsia="Calibri" w:hAnsi="Cambria Math" w:cs="Times New Roman"/>
            <w:sz w:val="24"/>
            <w:szCs w:val="24"/>
            <w:lang w:val="en-GB"/>
          </w:rPr>
          <m:t>μ</m:t>
        </m:r>
      </m:oMath>
      <w:r w:rsidRPr="00CB0C97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can be kept at a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CB0C97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maximum 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of </w:t>
      </w:r>
      <m:oMath>
        <m:r>
          <w:rPr>
            <w:rFonts w:ascii="Cambria Math" w:eastAsia="Calibri" w:hAnsi="Cambria Math" w:cs="Times New Roman"/>
            <w:sz w:val="24"/>
            <w:szCs w:val="24"/>
            <w:lang w:val="en-GB"/>
          </w:rPr>
          <m:t>μ=10000</m:t>
        </m:r>
        <m:sSup>
          <m:sSupPr>
            <m:ctrlPr>
              <w:rPr>
                <w:rFonts w:ascii="Cambria Math" w:eastAsia="Calibri" w:hAnsi="Cambria Math" w:cs="Times New Roman"/>
                <w:sz w:val="24"/>
                <w:szCs w:val="24"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  <w:lang w:val="en-GB"/>
              </w:rPr>
              <m:t xml:space="preserve"> s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  <w:lang w:val="en-GB"/>
              </w:rPr>
              <m:t>-1</m:t>
            </m:r>
          </m:sup>
        </m:sSup>
      </m:oMath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CB0C97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without generating acoustical 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>a</w:t>
      </w:r>
      <w:r w:rsidRPr="00CB0C97">
        <w:rPr>
          <w:rFonts w:ascii="Times New Roman" w:eastAsia="Calibri" w:hAnsi="Times New Roman" w:cs="Times New Roman"/>
          <w:sz w:val="24"/>
          <w:szCs w:val="24"/>
          <w:lang w:val="en-GB"/>
        </w:rPr>
        <w:t>rtifacts such as rattling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. </w:t>
      </w:r>
      <w:r w:rsidRPr="00CB0C97">
        <w:rPr>
          <w:rFonts w:ascii="Times New Roman" w:eastAsia="Calibri" w:hAnsi="Times New Roman" w:cs="Times New Roman"/>
          <w:sz w:val="24"/>
          <w:szCs w:val="24"/>
          <w:lang w:val="en-GB"/>
        </w:rPr>
        <w:t>In the following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CB0C97">
        <w:rPr>
          <w:rFonts w:ascii="Times New Roman" w:eastAsia="Calibri" w:hAnsi="Times New Roman" w:cs="Times New Roman"/>
          <w:sz w:val="24"/>
          <w:szCs w:val="24"/>
          <w:lang w:val="en-GB"/>
        </w:rPr>
        <w:t>these sequences of Dirac deltas are the basis for constructing both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CB0C97">
        <w:rPr>
          <w:rFonts w:ascii="Times New Roman" w:eastAsia="Calibri" w:hAnsi="Times New Roman" w:cs="Times New Roman"/>
          <w:sz w:val="24"/>
          <w:szCs w:val="24"/>
          <w:lang w:val="en-GB"/>
        </w:rPr>
        <w:t>monaural and binaural RIRs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>.</w:t>
      </w:r>
    </w:p>
    <w:p w:rsidR="00D606ED" w:rsidRDefault="00D606ED" w:rsidP="00D606E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p w:rsidR="00D606ED" w:rsidRDefault="00D606ED" w:rsidP="00D606ED">
      <w:pPr>
        <w:pStyle w:val="ListParagraph"/>
        <w:numPr>
          <w:ilvl w:val="2"/>
          <w:numId w:val="11"/>
        </w:numPr>
        <w:spacing w:after="0" w:line="276" w:lineRule="auto"/>
        <w:ind w:left="1080" w:hanging="1080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GB"/>
        </w:rPr>
      </w:pPr>
      <w:r w:rsidRPr="009E1756">
        <w:rPr>
          <w:rFonts w:ascii="Times New Roman" w:eastAsia="Calibri" w:hAnsi="Times New Roman" w:cs="Times New Roman"/>
          <w:b/>
          <w:bCs/>
          <w:sz w:val="28"/>
          <w:szCs w:val="28"/>
          <w:lang w:val="en-GB"/>
        </w:rPr>
        <w:t>Monaural Room Impulse Response</w:t>
      </w:r>
    </w:p>
    <w:p w:rsidR="00D606ED" w:rsidRDefault="00D606ED" w:rsidP="00D606ED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For </w:t>
      </w:r>
      <w:r w:rsidRPr="00173340">
        <w:rPr>
          <w:rFonts w:ascii="Times New Roman" w:eastAsia="Calibri" w:hAnsi="Times New Roman" w:cs="Times New Roman"/>
          <w:sz w:val="24"/>
          <w:szCs w:val="24"/>
          <w:lang w:val="en-GB"/>
        </w:rPr>
        <w:t>real-time auralization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173340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the monaural RIR 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can </w:t>
      </w:r>
      <w:r w:rsidRPr="00173340">
        <w:rPr>
          <w:rFonts w:ascii="Times New Roman" w:eastAsia="Calibri" w:hAnsi="Times New Roman" w:cs="Times New Roman"/>
          <w:sz w:val="24"/>
          <w:szCs w:val="24"/>
          <w:lang w:val="en-GB"/>
        </w:rPr>
        <w:t>efficiently be constructed by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173340">
        <w:rPr>
          <w:rFonts w:ascii="Times New Roman" w:eastAsia="Calibri" w:hAnsi="Times New Roman" w:cs="Times New Roman"/>
          <w:sz w:val="24"/>
          <w:szCs w:val="24"/>
          <w:lang w:val="en-GB"/>
        </w:rPr>
        <w:t>pre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>-</w:t>
      </w:r>
      <w:r w:rsidRPr="00173340">
        <w:rPr>
          <w:rFonts w:ascii="Times New Roman" w:eastAsia="Calibri" w:hAnsi="Times New Roman" w:cs="Times New Roman"/>
          <w:sz w:val="24"/>
          <w:szCs w:val="24"/>
          <w:lang w:val="en-GB"/>
        </w:rPr>
        <w:t>processing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173340">
        <w:rPr>
          <w:rFonts w:ascii="Times New Roman" w:eastAsia="Calibri" w:hAnsi="Times New Roman" w:cs="Times New Roman"/>
          <w:sz w:val="24"/>
          <w:szCs w:val="24"/>
          <w:lang w:val="en-GB"/>
        </w:rPr>
        <w:t>band pass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173340">
        <w:rPr>
          <w:rFonts w:ascii="Times New Roman" w:eastAsia="Calibri" w:hAnsi="Times New Roman" w:cs="Times New Roman"/>
          <w:sz w:val="24"/>
          <w:szCs w:val="24"/>
          <w:lang w:val="en-GB"/>
        </w:rPr>
        <w:t>filtered Dirac delta sequences that are weighted with the simulated energy envelope of the RIR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. For this </w:t>
      </w:r>
      <w:r w:rsidRPr="00173340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Dirac delta sequence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GB"/>
              </w:rPr>
              <m:t>h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  <w:lang w:val="en-GB"/>
              </w:rPr>
              <m:t>d</m:t>
            </m:r>
          </m:sub>
        </m:sSub>
      </m:oMath>
      <w:r>
        <w:rPr>
          <w:rFonts w:ascii="Times New Roman" w:eastAsia="Calibri" w:hAnsi="Times New Roman" w:cs="Times New Roman"/>
          <w:iCs/>
          <w:sz w:val="24"/>
          <w:szCs w:val="24"/>
          <w:lang w:val="en-GB"/>
        </w:rPr>
        <w:t xml:space="preserve"> </w:t>
      </w:r>
      <w:r w:rsidRPr="00173340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is 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transformed to frequency domain, as shown in Figure 5.17, </w:t>
      </w:r>
      <w:r w:rsidRPr="00173340">
        <w:rPr>
          <w:rFonts w:ascii="Times New Roman" w:eastAsia="Calibri" w:hAnsi="Times New Roman" w:cs="Times New Roman"/>
          <w:sz w:val="24"/>
          <w:szCs w:val="24"/>
          <w:lang w:val="en-GB"/>
        </w:rPr>
        <w:t>and filtered by asymmetrical high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pass and </w:t>
      </w:r>
      <w:r w:rsidRPr="00173340">
        <w:rPr>
          <w:rFonts w:ascii="Times New Roman" w:eastAsia="Calibri" w:hAnsi="Times New Roman" w:cs="Times New Roman"/>
          <w:sz w:val="24"/>
          <w:szCs w:val="24"/>
          <w:lang w:val="en-GB"/>
        </w:rPr>
        <w:t>low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173340">
        <w:rPr>
          <w:rFonts w:ascii="Times New Roman" w:eastAsia="Calibri" w:hAnsi="Times New Roman" w:cs="Times New Roman"/>
          <w:sz w:val="24"/>
          <w:szCs w:val="24"/>
          <w:lang w:val="en-GB"/>
        </w:rPr>
        <w:t>pass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173340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combination with 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different slope </w:t>
      </w:r>
      <w:r w:rsidRPr="00173340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and shape of 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a </w:t>
      </w:r>
      <w:r w:rsidRPr="00173340">
        <w:rPr>
          <w:rFonts w:ascii="Times New Roman" w:eastAsia="Calibri" w:hAnsi="Times New Roman" w:cs="Times New Roman"/>
          <w:sz w:val="24"/>
          <w:szCs w:val="24"/>
          <w:lang w:val="en-GB"/>
        </w:rPr>
        <w:t>Raise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>d-</w:t>
      </w:r>
      <w:r w:rsidRPr="00173340">
        <w:rPr>
          <w:rFonts w:ascii="Times New Roman" w:eastAsia="Calibri" w:hAnsi="Times New Roman" w:cs="Times New Roman"/>
          <w:sz w:val="24"/>
          <w:szCs w:val="24"/>
          <w:lang w:val="en-GB"/>
        </w:rPr>
        <w:t>Cosin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>e-</w:t>
      </w:r>
      <w:r w:rsidRPr="00173340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Filter </w:t>
      </w:r>
      <m:oMath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  <w:lang w:val="en-GB"/>
          </w:rPr>
          <m:t>RCF</m:t>
        </m:r>
        <m:r>
          <w:rPr>
            <w:rFonts w:ascii="Cambria Math" w:eastAsia="Calibri" w:hAnsi="Cambria Math" w:cs="Times New Roman"/>
            <w:sz w:val="24"/>
            <w:szCs w:val="24"/>
            <w:lang w:val="en-GB"/>
          </w:rPr>
          <m:t>(n)</m:t>
        </m:r>
      </m:oMath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173340">
        <w:rPr>
          <w:rFonts w:ascii="Times New Roman" w:eastAsia="Calibri" w:hAnsi="Times New Roman" w:cs="Times New Roman"/>
          <w:sz w:val="24"/>
          <w:szCs w:val="24"/>
          <w:lang w:val="en-GB"/>
        </w:rPr>
        <w:t>with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following Equation </w:t>
      </w:r>
      <w:r w:rsidRPr="00652E9E">
        <w:rPr>
          <w:rFonts w:ascii="Times New Roman" w:eastAsia="Calibri" w:hAnsi="Times New Roman" w:cs="Times New Roman"/>
          <w:b/>
          <w:sz w:val="24"/>
          <w:szCs w:val="24"/>
          <w:lang w:val="en-GB"/>
        </w:rPr>
        <w:t>2.4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5"/>
        <w:gridCol w:w="967"/>
      </w:tblGrid>
      <w:tr w:rsidR="00D606ED" w:rsidRPr="00652E9E" w:rsidTr="00DE38D1">
        <w:trPr>
          <w:trHeight w:val="2592"/>
          <w:jc w:val="center"/>
        </w:trPr>
        <w:tc>
          <w:tcPr>
            <w:tcW w:w="8095" w:type="dxa"/>
            <w:vAlign w:val="center"/>
          </w:tcPr>
          <w:p w:rsidR="00D606ED" w:rsidRPr="00652E9E" w:rsidRDefault="00D606ED" w:rsidP="00DE38D1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GB"/>
                  </w:rPr>
                  <m:t>RCP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GB"/>
                      </w:rPr>
                      <m:t>n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GB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eqArr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GB"/>
                          </w:rPr>
                          <m:t>0                                if f&lt;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low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  <w:lang w:val="en-GB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  <w:lang w:val="en-GB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24"/>
                                        <w:szCs w:val="24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sz w:val="24"/>
                                            <w:szCs w:val="24"/>
                                            <w:lang w:val="en-GB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4"/>
                                            <w:szCs w:val="24"/>
                                            <w:lang w:val="en-GB"/>
                                          </w:rPr>
                                          <m:t>2πf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libri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sz w:val="24"/>
                                                <w:szCs w:val="24"/>
                                                <w:lang w:val="en-GB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sz w:val="24"/>
                                                <w:szCs w:val="24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</m:func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GB"/>
                          </w:rPr>
                          <m:t xml:space="preserve">        if 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low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GB"/>
                          </w:rPr>
                          <m:t>≤f&lt;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n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  <w:lang w:val="en-GB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  <w:lang w:val="en-GB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24"/>
                                        <w:szCs w:val="24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sz w:val="24"/>
                                            <w:szCs w:val="24"/>
                                            <w:lang w:val="en-GB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4"/>
                                            <w:szCs w:val="24"/>
                                            <w:lang w:val="en-GB"/>
                                          </w:rPr>
                                          <m:t>2πf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libri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sz w:val="24"/>
                                                <w:szCs w:val="24"/>
                                                <w:lang w:val="en-GB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sz w:val="24"/>
                                                <w:szCs w:val="24"/>
                                                <w:lang w:val="en-GB"/>
                                              </w:rPr>
                                              <m:t>n+1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</m:func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GB"/>
                          </w:rPr>
                          <m:t xml:space="preserve">        if 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low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GB"/>
                          </w:rPr>
                          <m:t>≤f&lt;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GB"/>
                          </w:rPr>
                          <m:t>0                                 if f≥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high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967" w:type="dxa"/>
            <w:vAlign w:val="center"/>
          </w:tcPr>
          <w:p w:rsidR="00D606ED" w:rsidRPr="00652E9E" w:rsidRDefault="00D606ED" w:rsidP="00DE38D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</w:pPr>
            <w:r w:rsidRPr="00652E9E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(2.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4</w:t>
            </w:r>
            <w:r w:rsidRPr="00652E9E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)</w:t>
            </w:r>
          </w:p>
        </w:tc>
      </w:tr>
    </w:tbl>
    <w:p w:rsidR="00D606ED" w:rsidRDefault="00D606ED" w:rsidP="00D606ED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/>
        </w:rPr>
        <w:t>Where</w:t>
      </w:r>
      <w:r w:rsidRPr="00652E9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  <w:lang w:val="en-GB"/>
              </w:rPr>
              <m:t>n</m:t>
            </m:r>
          </m:sub>
        </m:sSub>
      </m:oMath>
      <w:r>
        <w:rPr>
          <w:rFonts w:ascii="Times New Roman" w:eastAsia="Calibri" w:hAnsi="Times New Roman" w:cs="Times New Roman"/>
          <w:iCs/>
          <w:sz w:val="24"/>
          <w:szCs w:val="24"/>
          <w:lang w:val="en-GB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denotes central </w:t>
      </w:r>
      <w:r w:rsidRPr="00652E9E">
        <w:rPr>
          <w:rFonts w:ascii="Times New Roman" w:eastAsia="Calibri" w:hAnsi="Times New Roman" w:cs="Times New Roman"/>
          <w:sz w:val="24"/>
          <w:szCs w:val="24"/>
          <w:lang w:val="en-GB"/>
        </w:rPr>
        <w:t>frequency of th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e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iCs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GB"/>
              </w:rPr>
              <m:t>n</m:t>
            </m:r>
          </m:e>
          <m:sup>
            <m:r>
              <w:rPr>
                <w:rFonts w:ascii="Cambria Math" w:eastAsia="Calibri" w:hAnsi="Cambria Math" w:cs="Times New Roman"/>
                <w:sz w:val="24"/>
                <w:szCs w:val="24"/>
                <w:lang w:val="en-GB"/>
              </w:rPr>
              <m:t>th</m:t>
            </m:r>
          </m:sup>
        </m:sSup>
      </m:oMath>
      <w:r>
        <w:rPr>
          <w:rFonts w:ascii="Times New Roman" w:eastAsia="Calibri" w:hAnsi="Times New Roman" w:cs="Times New Roman"/>
          <w:iCs/>
          <w:sz w:val="24"/>
          <w:szCs w:val="24"/>
          <w:lang w:val="en-GB"/>
        </w:rPr>
        <w:t xml:space="preserve"> </w:t>
      </w:r>
      <w:r w:rsidRPr="00652E9E">
        <w:rPr>
          <w:rFonts w:ascii="Times New Roman" w:eastAsia="Calibri" w:hAnsi="Times New Roman" w:cs="Times New Roman"/>
          <w:sz w:val="24"/>
          <w:szCs w:val="24"/>
          <w:lang w:val="en-GB"/>
        </w:rPr>
        <w:t>frequency band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652E9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and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  <w:lang w:val="en-GB"/>
              </w:rPr>
              <m:t>low</m:t>
            </m:r>
          </m:sub>
        </m:sSub>
      </m:oMath>
      <w:r w:rsidRPr="00652E9E">
        <w:rPr>
          <w:rFonts w:ascii="Times New Roman" w:eastAsia="Calibri" w:hAnsi="Times New Roman" w:cs="Times New Roman"/>
          <w:i/>
          <w:iCs/>
          <w:sz w:val="24"/>
          <w:szCs w:val="24"/>
          <w:lang w:val="en-GB"/>
        </w:rPr>
        <w:t xml:space="preserve"> </w:t>
      </w:r>
      <w:r w:rsidRPr="00652E9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and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  <w:lang w:val="en-GB"/>
              </w:rPr>
              <m:t>high</m:t>
            </m:r>
          </m:sub>
        </m:sSub>
      </m:oMath>
      <w:r>
        <w:rPr>
          <w:rFonts w:ascii="Times New Roman" w:eastAsia="Calibri" w:hAnsi="Times New Roman" w:cs="Times New Roman"/>
          <w:iCs/>
          <w:sz w:val="24"/>
          <w:szCs w:val="24"/>
          <w:lang w:val="en-GB"/>
        </w:rPr>
        <w:t xml:space="preserve"> d</w:t>
      </w:r>
      <w:r w:rsidRPr="00652E9E">
        <w:rPr>
          <w:rFonts w:ascii="Times New Roman" w:eastAsia="Calibri" w:hAnsi="Times New Roman" w:cs="Times New Roman"/>
          <w:sz w:val="24"/>
          <w:szCs w:val="24"/>
          <w:lang w:val="en-GB"/>
        </w:rPr>
        <w:t>escribe the lower and upper limit of the frequency band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s </w:t>
      </w:r>
      <w:r w:rsidRPr="00652E9E">
        <w:rPr>
          <w:rFonts w:ascii="Times New Roman" w:eastAsia="Calibri" w:hAnsi="Times New Roman" w:cs="Times New Roman"/>
          <w:sz w:val="24"/>
          <w:szCs w:val="24"/>
          <w:lang w:val="en-GB"/>
        </w:rPr>
        <w:t>respectively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. Afterward, </w:t>
      </w:r>
      <w:r w:rsidRPr="00652E9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the filtered </w:t>
      </w:r>
      <w:r w:rsidRPr="00652E9E">
        <w:rPr>
          <w:rFonts w:ascii="Times New Roman" w:eastAsia="Calibri" w:hAnsi="Times New Roman" w:cs="Times New Roman"/>
          <w:sz w:val="24"/>
          <w:szCs w:val="24"/>
          <w:lang w:val="en-GB"/>
        </w:rPr>
        <w:lastRenderedPageBreak/>
        <w:t xml:space="preserve">spectrum is transformed back to time domain resulting in </w:t>
      </w:r>
      <m:oMath>
        <m:r>
          <w:rPr>
            <w:rFonts w:ascii="Cambria Math" w:eastAsia="Calibri" w:hAnsi="Cambria Math" w:cs="Times New Roman"/>
            <w:sz w:val="24"/>
            <w:szCs w:val="24"/>
            <w:lang w:val="en-GB"/>
          </w:rPr>
          <m:t>n</m:t>
        </m:r>
      </m:oMath>
      <w:r w:rsidRPr="00652E9E">
        <w:rPr>
          <w:rFonts w:ascii="Times New Roman" w:eastAsia="Calibri" w:hAnsi="Times New Roman" w:cs="Times New Roman"/>
          <w:i/>
          <w:iCs/>
          <w:sz w:val="24"/>
          <w:szCs w:val="24"/>
          <w:lang w:val="en-GB"/>
        </w:rPr>
        <w:t xml:space="preserve"> </w:t>
      </w:r>
      <w:r w:rsidRPr="00652E9E">
        <w:rPr>
          <w:rFonts w:ascii="Times New Roman" w:eastAsia="Calibri" w:hAnsi="Times New Roman" w:cs="Times New Roman"/>
          <w:sz w:val="24"/>
          <w:szCs w:val="24"/>
          <w:lang w:val="en-GB"/>
        </w:rPr>
        <w:t>band pass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652E9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filtered Dirac delta sequences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GB"/>
              </w:rPr>
              <m:t>h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  <w:lang w:val="en-GB"/>
              </w:rPr>
              <m:t>d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  <w:lang w:val="en-GB"/>
          </w:rPr>
          <m:t>(n)</m:t>
        </m:r>
      </m:oMath>
      <w:r>
        <w:rPr>
          <w:rFonts w:ascii="Times New Roman" w:eastAsia="Calibri" w:hAnsi="Times New Roman" w:cs="Times New Roman"/>
          <w:sz w:val="24"/>
          <w:szCs w:val="24"/>
          <w:lang w:val="en-GB"/>
        </w:rPr>
        <w:t>.</w:t>
      </w:r>
      <w:r w:rsidRPr="00652E9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As long as volume of the room does not change drastically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652E9E">
        <w:rPr>
          <w:rFonts w:ascii="Times New Roman" w:eastAsia="Calibri" w:hAnsi="Times New Roman" w:cs="Times New Roman"/>
          <w:sz w:val="24"/>
          <w:szCs w:val="24"/>
          <w:lang w:val="en-GB"/>
        </w:rPr>
        <w:t>these sequences have to be computed only once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652E9E">
        <w:rPr>
          <w:rFonts w:ascii="Times New Roman" w:eastAsia="Calibri" w:hAnsi="Times New Roman" w:cs="Times New Roman"/>
          <w:sz w:val="24"/>
          <w:szCs w:val="24"/>
          <w:lang w:val="en-GB"/>
        </w:rPr>
        <w:t>which can be accomplished during a pre-processing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652E9E">
        <w:rPr>
          <w:rFonts w:ascii="Times New Roman" w:eastAsia="Calibri" w:hAnsi="Times New Roman" w:cs="Times New Roman"/>
          <w:sz w:val="24"/>
          <w:szCs w:val="24"/>
          <w:lang w:val="en-GB"/>
        </w:rPr>
        <w:t>step of the simulation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>.</w:t>
      </w:r>
    </w:p>
    <w:p w:rsidR="00D606ED" w:rsidRDefault="00D606ED" w:rsidP="00D606ED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D606ED" w:rsidRPr="00B92918" w:rsidTr="00DE38D1">
        <w:trPr>
          <w:trHeight w:val="11723"/>
        </w:trPr>
        <w:tc>
          <w:tcPr>
            <w:tcW w:w="9062" w:type="dxa"/>
            <w:vAlign w:val="center"/>
          </w:tcPr>
          <w:p w:rsidR="00D606ED" w:rsidRDefault="00D606ED" w:rsidP="00DE38D1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6235E4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4BCFC00" wp14:editId="111C7A39">
                  <wp:extent cx="4986068" cy="7237562"/>
                  <wp:effectExtent l="0" t="0" r="5080" b="1905"/>
                  <wp:docPr id="4" name="Grafik 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 72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796"/>
                          <a:stretch/>
                        </pic:blipFill>
                        <pic:spPr bwMode="auto">
                          <a:xfrm>
                            <a:off x="0" y="0"/>
                            <a:ext cx="5003574" cy="7262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6ED" w:rsidRPr="00607A8C" w:rsidTr="00DE38D1">
        <w:trPr>
          <w:trHeight w:val="500"/>
        </w:trPr>
        <w:tc>
          <w:tcPr>
            <w:tcW w:w="9062" w:type="dxa"/>
            <w:vAlign w:val="center"/>
          </w:tcPr>
          <w:p w:rsidR="00D606ED" w:rsidRDefault="00D606ED" w:rsidP="00DE38D1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2776D4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Figure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2.3</w:t>
            </w:r>
            <w:r w:rsidRPr="006235E4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:</w:t>
            </w:r>
            <w:r w:rsidRPr="006235E4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Construction of a monaural RIR [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1-2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]</w:t>
            </w:r>
          </w:p>
        </w:tc>
      </w:tr>
    </w:tbl>
    <w:p w:rsidR="00D606ED" w:rsidRDefault="00D606ED" w:rsidP="00D606ED">
      <w:pPr>
        <w:spacing w:before="240" w:line="276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6235E4">
        <w:rPr>
          <w:rFonts w:ascii="Times New Roman" w:eastAsia="Calibri" w:hAnsi="Times New Roman" w:cs="Times New Roman"/>
          <w:sz w:val="24"/>
          <w:szCs w:val="24"/>
          <w:lang w:val="en-GB"/>
        </w:rPr>
        <w:lastRenderedPageBreak/>
        <w:t xml:space="preserve">The monaural RIR </w:t>
      </w:r>
      <m:oMath>
        <m:r>
          <w:rPr>
            <w:rFonts w:ascii="Cambria Math" w:eastAsia="Calibri" w:hAnsi="Cambria Math" w:cs="Times New Roman"/>
            <w:sz w:val="24"/>
            <w:szCs w:val="24"/>
            <w:lang w:val="en-GB"/>
          </w:rPr>
          <m:t>s</m:t>
        </m:r>
        <m:d>
          <m:dPr>
            <m:ctrlPr>
              <w:rPr>
                <w:rFonts w:ascii="Cambria Math" w:eastAsia="Calibri" w:hAnsi="Cambria Math" w:cs="Times New Roman"/>
                <w:i/>
                <w:iCs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GB"/>
              </w:rPr>
              <m:t>i</m:t>
            </m:r>
          </m:e>
        </m:d>
      </m:oMath>
      <w:r>
        <w:rPr>
          <w:rFonts w:ascii="Times New Roman" w:eastAsia="Calibri" w:hAnsi="Times New Roman" w:cs="Times New Roman"/>
          <w:iCs/>
          <w:sz w:val="24"/>
          <w:szCs w:val="24"/>
          <w:lang w:val="en-GB"/>
        </w:rPr>
        <w:t xml:space="preserve"> </w:t>
      </w:r>
      <w:r w:rsidRPr="006235E4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can now be quickly constructed by weighting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GB"/>
              </w:rPr>
              <m:t>h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  <w:lang w:val="en-GB"/>
              </w:rPr>
              <m:t>d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  <w:lang w:val="en-GB"/>
          </w:rPr>
          <m:t>(n)</m:t>
        </m:r>
      </m:oMath>
      <w:r w:rsidRPr="006235E4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sample wise with Equation </w:t>
      </w:r>
      <w:r w:rsidRPr="00B620DC">
        <w:rPr>
          <w:rFonts w:ascii="Times New Roman" w:eastAsia="Calibri" w:hAnsi="Times New Roman" w:cs="Times New Roman"/>
          <w:b/>
          <w:sz w:val="24"/>
          <w:szCs w:val="24"/>
          <w:lang w:val="en-GB"/>
        </w:rPr>
        <w:t>2.5</w:t>
      </w:r>
      <w:r w:rsidRPr="006235E4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, where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  <w:lang w:val="en-GB"/>
              </w:rPr>
              <m:t>Δ</m:t>
            </m:r>
            <m:ctrlPr>
              <w:rPr>
                <w:rFonts w:ascii="Cambria Math" w:eastAsia="Calibri" w:hAnsi="Cambria Math" w:cs="Times New Roman"/>
                <w:sz w:val="24"/>
                <w:szCs w:val="24"/>
                <w:lang w:val="en-GB"/>
              </w:rPr>
            </m:ctrlP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  <w:lang w:val="en-GB"/>
              </w:rPr>
              <m:t>t</m:t>
            </m:r>
          </m:sub>
        </m:sSub>
      </m:oMath>
      <w:r w:rsidRPr="006235E4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denotes the length of the histogram’s time slot,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  <w:lang w:val="en-GB"/>
              </w:rPr>
              <m:t>i</m:t>
            </m:r>
          </m:sub>
        </m:sSub>
      </m:oMath>
      <w:r w:rsidRPr="006235E4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the value of the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iCs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="Calibri" w:hAnsi="Cambria Math" w:cs="Times New Roman"/>
                <w:sz w:val="24"/>
                <w:szCs w:val="24"/>
                <w:lang w:val="en-GB"/>
              </w:rPr>
              <m:t>th</m:t>
            </m:r>
          </m:sup>
        </m:sSup>
      </m:oMath>
      <w:r w:rsidRPr="006235E4">
        <w:rPr>
          <w:rFonts w:ascii="Times New Roman" w:eastAsia="Calibri" w:hAnsi="Times New Roman" w:cs="Times New Roman"/>
          <w:iCs/>
          <w:sz w:val="24"/>
          <w:szCs w:val="24"/>
          <w:lang w:val="en-GB"/>
        </w:rPr>
        <w:t xml:space="preserve"> </w:t>
      </w:r>
      <w:r w:rsidRPr="006235E4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sample of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GB"/>
              </w:rPr>
              <m:t>h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  <w:lang w:val="en-GB"/>
              </w:rPr>
              <m:t>d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  <w:lang w:val="en-GB"/>
          </w:rPr>
          <m:t>(n)</m:t>
        </m:r>
      </m:oMath>
      <w:r w:rsidRPr="006235E4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,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  <w:lang w:val="en-GB"/>
              </w:rPr>
              <m:t>s</m:t>
            </m:r>
          </m:sub>
        </m:sSub>
      </m:oMath>
      <w:r w:rsidRPr="006235E4">
        <w:rPr>
          <w:rFonts w:ascii="Times New Roman" w:eastAsia="Calibri" w:hAnsi="Times New Roman" w:cs="Times New Roman"/>
          <w:iCs/>
          <w:sz w:val="24"/>
          <w:szCs w:val="24"/>
          <w:lang w:val="en-GB"/>
        </w:rPr>
        <w:t xml:space="preserve"> the </w:t>
      </w:r>
      <w:r w:rsidRPr="006235E4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sampling frequency </w:t>
      </w:r>
      <m:oMath>
        <m:r>
          <w:rPr>
            <w:rFonts w:ascii="Cambria Math" w:eastAsia="Calibri" w:hAnsi="Cambria Math" w:cs="Times New Roman"/>
            <w:sz w:val="24"/>
            <w:szCs w:val="24"/>
            <w:lang w:val="en-GB"/>
          </w:rPr>
          <m:t>BW</m:t>
        </m:r>
      </m:oMath>
      <w:r w:rsidRPr="006235E4">
        <w:rPr>
          <w:rFonts w:ascii="Times New Roman" w:eastAsia="Calibri" w:hAnsi="Times New Roman" w:cs="Times New Roman"/>
          <w:i/>
          <w:iCs/>
          <w:sz w:val="24"/>
          <w:szCs w:val="24"/>
          <w:lang w:val="en-GB"/>
        </w:rPr>
        <w:t xml:space="preserve"> </w:t>
      </w:r>
      <w:r w:rsidRPr="006235E4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the band width of regarded frequency band </w:t>
      </w:r>
      <m:oMath>
        <m:r>
          <w:rPr>
            <w:rFonts w:ascii="Cambria Math" w:eastAsia="Calibri" w:hAnsi="Cambria Math" w:cs="Times New Roman"/>
            <w:sz w:val="24"/>
            <w:szCs w:val="24"/>
            <w:lang w:val="en-GB"/>
          </w:rPr>
          <m:t>n</m:t>
        </m:r>
      </m:oMath>
      <w:r w:rsidRPr="006235E4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, and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GB"/>
              </w:rPr>
              <m:t>E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  <w:lang w:val="en-GB"/>
              </w:rPr>
              <m:t>n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  <w:lang w:val="en-GB"/>
          </w:rPr>
          <m:t>(k)</m:t>
        </m:r>
      </m:oMath>
      <w:r w:rsidRPr="006235E4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the energy of the histogram’s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iCs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GB"/>
              </w:rPr>
              <m:t>k</m:t>
            </m:r>
          </m:e>
          <m:sup>
            <m:r>
              <w:rPr>
                <w:rFonts w:ascii="Cambria Math" w:eastAsia="Calibri" w:hAnsi="Cambria Math" w:cs="Times New Roman"/>
                <w:sz w:val="24"/>
                <w:szCs w:val="24"/>
                <w:lang w:val="en-GB"/>
              </w:rPr>
              <m:t>th</m:t>
            </m:r>
          </m:sup>
        </m:sSup>
      </m:oMath>
      <w:r w:rsidRPr="006235E4">
        <w:rPr>
          <w:rFonts w:ascii="Times New Roman" w:eastAsia="Calibri" w:hAnsi="Times New Roman" w:cs="Times New Roman"/>
          <w:iCs/>
          <w:sz w:val="24"/>
          <w:szCs w:val="24"/>
          <w:lang w:val="en-GB"/>
        </w:rPr>
        <w:t xml:space="preserve"> </w:t>
      </w:r>
      <w:r w:rsidRPr="006235E4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time slot that relates to the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iCs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="Calibri" w:hAnsi="Cambria Math" w:cs="Times New Roman"/>
                <w:sz w:val="24"/>
                <w:szCs w:val="24"/>
                <w:lang w:val="en-GB"/>
              </w:rPr>
              <m:t>th</m:t>
            </m:r>
          </m:sup>
        </m:sSup>
      </m:oMath>
      <w:r w:rsidRPr="006235E4">
        <w:rPr>
          <w:rFonts w:ascii="Times New Roman" w:eastAsia="Calibri" w:hAnsi="Times New Roman" w:cs="Times New Roman"/>
          <w:iCs/>
          <w:sz w:val="24"/>
          <w:szCs w:val="24"/>
          <w:lang w:val="en-GB"/>
        </w:rPr>
        <w:t xml:space="preserve"> </w:t>
      </w:r>
      <w:r w:rsidRPr="006235E4">
        <w:rPr>
          <w:rFonts w:ascii="Times New Roman" w:eastAsia="Calibri" w:hAnsi="Times New Roman" w:cs="Times New Roman"/>
          <w:sz w:val="24"/>
          <w:szCs w:val="24"/>
          <w:lang w:val="en-GB"/>
        </w:rPr>
        <w:t>sample. In a final step, summing up all weighted noise sequences in time domain leads to the overall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6235E4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monaural RIR, given in Figure </w:t>
      </w:r>
      <w:r w:rsidRPr="001D7FC2">
        <w:rPr>
          <w:rFonts w:ascii="Times New Roman" w:eastAsia="Calibri" w:hAnsi="Times New Roman" w:cs="Times New Roman"/>
          <w:b/>
          <w:sz w:val="24"/>
          <w:szCs w:val="24"/>
          <w:lang w:val="en-GB"/>
        </w:rPr>
        <w:t>2.3</w:t>
      </w:r>
      <w:r w:rsidRPr="005522FB">
        <w:rPr>
          <w:rFonts w:ascii="Times New Roman" w:eastAsia="Calibri" w:hAnsi="Times New Roman" w:cs="Times New Roman"/>
          <w:sz w:val="24"/>
          <w:szCs w:val="24"/>
          <w:lang w:val="en-GB"/>
        </w:rPr>
        <w:t>.</w:t>
      </w:r>
    </w:p>
    <w:p w:rsidR="0062791E" w:rsidRPr="00D606ED" w:rsidRDefault="0062791E" w:rsidP="00D606ED">
      <w:bookmarkStart w:id="0" w:name="_GoBack"/>
      <w:bookmarkEnd w:id="0"/>
    </w:p>
    <w:sectPr w:rsidR="0062791E" w:rsidRPr="00D606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C5AE8"/>
    <w:multiLevelType w:val="multilevel"/>
    <w:tmpl w:val="48CC4A4C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" w15:restartNumberingAfterBreak="0">
    <w:nsid w:val="1DB67E94"/>
    <w:multiLevelType w:val="multilevel"/>
    <w:tmpl w:val="3C8E83C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3960"/>
      </w:pPr>
      <w:rPr>
        <w:rFonts w:hint="default"/>
      </w:rPr>
    </w:lvl>
  </w:abstractNum>
  <w:abstractNum w:abstractNumId="2" w15:restartNumberingAfterBreak="0">
    <w:nsid w:val="1F6B7E07"/>
    <w:multiLevelType w:val="multilevel"/>
    <w:tmpl w:val="68EC7E4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9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05B0113"/>
    <w:multiLevelType w:val="multilevel"/>
    <w:tmpl w:val="B28ACFC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E6D5280"/>
    <w:multiLevelType w:val="hybridMultilevel"/>
    <w:tmpl w:val="7CA678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5019E"/>
    <w:multiLevelType w:val="multilevel"/>
    <w:tmpl w:val="51E2C09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4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3960"/>
      </w:pPr>
      <w:rPr>
        <w:rFonts w:hint="default"/>
      </w:rPr>
    </w:lvl>
  </w:abstractNum>
  <w:abstractNum w:abstractNumId="6" w15:restartNumberingAfterBreak="0">
    <w:nsid w:val="44635E3F"/>
    <w:multiLevelType w:val="hybridMultilevel"/>
    <w:tmpl w:val="3C562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F615C"/>
    <w:multiLevelType w:val="multilevel"/>
    <w:tmpl w:val="27507B8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sz w:val="26"/>
        <w:szCs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3737902"/>
    <w:multiLevelType w:val="hybridMultilevel"/>
    <w:tmpl w:val="086202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29529A"/>
    <w:multiLevelType w:val="multilevel"/>
    <w:tmpl w:val="B28ACFC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5685D6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EEF6B03"/>
    <w:multiLevelType w:val="multilevel"/>
    <w:tmpl w:val="845670F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4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4.%2.%3."/>
      <w:lvlJc w:val="left"/>
      <w:pPr>
        <w:ind w:left="990" w:hanging="720"/>
      </w:pPr>
      <w:rPr>
        <w:rFonts w:hint="default"/>
        <w:b/>
      </w:rPr>
    </w:lvl>
    <w:lvl w:ilvl="3">
      <w:start w:val="1"/>
      <w:numFmt w:val="decimal"/>
      <w:lvlText w:val="4.%2.%3.%4."/>
      <w:lvlJc w:val="left"/>
      <w:pPr>
        <w:ind w:left="1080" w:hanging="1080"/>
      </w:pPr>
      <w:rPr>
        <w:rFonts w:hint="default"/>
        <w:b w:val="0"/>
        <w:i w:val="0"/>
      </w:rPr>
    </w:lvl>
    <w:lvl w:ilvl="4">
      <w:start w:val="1"/>
      <w:numFmt w:val="decimal"/>
      <w:lvlText w:val="4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9"/>
  </w:num>
  <w:num w:numId="6">
    <w:abstractNumId w:val="4"/>
  </w:num>
  <w:num w:numId="7">
    <w:abstractNumId w:val="7"/>
  </w:num>
  <w:num w:numId="8">
    <w:abstractNumId w:val="11"/>
  </w:num>
  <w:num w:numId="9">
    <w:abstractNumId w:val="8"/>
  </w:num>
  <w:num w:numId="10">
    <w:abstractNumId w:val="10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D06"/>
    <w:rsid w:val="0018040F"/>
    <w:rsid w:val="00403D06"/>
    <w:rsid w:val="0062791E"/>
    <w:rsid w:val="00D6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FF819-253D-45AF-9AF8-59FBFD2A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6ED"/>
    <w:rPr>
      <w:lang w:val="de-D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8040F"/>
    <w:pPr>
      <w:keepNext/>
      <w:keepLines/>
      <w:spacing w:before="240" w:after="0"/>
      <w:jc w:val="right"/>
      <w:outlineLvl w:val="0"/>
    </w:pPr>
    <w:rPr>
      <w:rFonts w:ascii="Times New Roman" w:eastAsiaTheme="majorEastAsia" w:hAnsi="Times New Roman" w:cstheme="majorBidi"/>
      <w:b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40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4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3D06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040F"/>
    <w:rPr>
      <w:rFonts w:ascii="Times New Roman" w:eastAsiaTheme="majorEastAsia" w:hAnsi="Times New Roman" w:cstheme="majorBidi"/>
      <w:b/>
      <w:color w:val="FFFFFF" w:themeColor="background1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8040F"/>
    <w:rPr>
      <w:rFonts w:ascii="Times New Roman" w:eastAsiaTheme="majorEastAsia" w:hAnsi="Times New Roman" w:cstheme="majorBidi"/>
      <w:b/>
      <w:sz w:val="44"/>
      <w:szCs w:val="2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180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40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80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40F"/>
    <w:rPr>
      <w:lang w:val="en-GB"/>
    </w:rPr>
  </w:style>
  <w:style w:type="paragraph" w:styleId="ListParagraph">
    <w:name w:val="List Paragraph"/>
    <w:basedOn w:val="Normal"/>
    <w:uiPriority w:val="34"/>
    <w:qFormat/>
    <w:rsid w:val="0018040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8040F"/>
    <w:pPr>
      <w:outlineLvl w:val="9"/>
    </w:pPr>
    <w:rPr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40F"/>
    <w:rPr>
      <w:rFonts w:ascii="Segoe UI" w:hAnsi="Segoe UI" w:cs="Segoe UI"/>
      <w:sz w:val="18"/>
      <w:szCs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4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1">
    <w:name w:val="Balloon Text Char1"/>
    <w:basedOn w:val="DefaultParagraphFont"/>
    <w:uiPriority w:val="99"/>
    <w:semiHidden/>
    <w:rsid w:val="0018040F"/>
    <w:rPr>
      <w:rFonts w:ascii="Segoe UI" w:hAnsi="Segoe UI" w:cs="Segoe UI"/>
      <w:sz w:val="18"/>
      <w:szCs w:val="18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1804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040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040F"/>
    <w:rPr>
      <w:color w:val="0563C1" w:themeColor="hyperlink"/>
      <w:u w:val="single"/>
    </w:rPr>
  </w:style>
  <w:style w:type="paragraph" w:customStyle="1" w:styleId="Pa24">
    <w:name w:val="Pa24"/>
    <w:basedOn w:val="Normal"/>
    <w:next w:val="Normal"/>
    <w:uiPriority w:val="99"/>
    <w:rsid w:val="0018040F"/>
    <w:pPr>
      <w:autoSpaceDE w:val="0"/>
      <w:autoSpaceDN w:val="0"/>
      <w:adjustRightInd w:val="0"/>
      <w:spacing w:after="0" w:line="200" w:lineRule="atLeast"/>
    </w:pPr>
    <w:rPr>
      <w:rFonts w:ascii="Cambria" w:hAnsi="Cambria"/>
      <w:sz w:val="24"/>
      <w:szCs w:val="24"/>
    </w:rPr>
  </w:style>
  <w:style w:type="paragraph" w:customStyle="1" w:styleId="Pa38">
    <w:name w:val="Pa38"/>
    <w:basedOn w:val="Normal"/>
    <w:next w:val="Normal"/>
    <w:uiPriority w:val="99"/>
    <w:rsid w:val="0018040F"/>
    <w:pPr>
      <w:autoSpaceDE w:val="0"/>
      <w:autoSpaceDN w:val="0"/>
      <w:adjustRightInd w:val="0"/>
      <w:spacing w:after="0" w:line="200" w:lineRule="atLeast"/>
    </w:pPr>
    <w:rPr>
      <w:rFonts w:ascii="Cambria" w:hAnsi="Cambria"/>
      <w:sz w:val="24"/>
      <w:szCs w:val="24"/>
    </w:rPr>
  </w:style>
  <w:style w:type="paragraph" w:customStyle="1" w:styleId="Pa37">
    <w:name w:val="Pa37"/>
    <w:basedOn w:val="Normal"/>
    <w:next w:val="Normal"/>
    <w:uiPriority w:val="99"/>
    <w:rsid w:val="0018040F"/>
    <w:pPr>
      <w:autoSpaceDE w:val="0"/>
      <w:autoSpaceDN w:val="0"/>
      <w:adjustRightInd w:val="0"/>
      <w:spacing w:after="0" w:line="200" w:lineRule="atLeast"/>
    </w:pPr>
    <w:rPr>
      <w:rFonts w:ascii="Cambria" w:hAnsi="Cambria"/>
      <w:sz w:val="24"/>
      <w:szCs w:val="24"/>
    </w:rPr>
  </w:style>
  <w:style w:type="character" w:customStyle="1" w:styleId="A9">
    <w:name w:val="A9"/>
    <w:uiPriority w:val="99"/>
    <w:rsid w:val="0018040F"/>
    <w:rPr>
      <w:rFonts w:cs="Cambria"/>
      <w:color w:val="211D1E"/>
      <w:sz w:val="16"/>
      <w:szCs w:val="16"/>
    </w:rPr>
  </w:style>
  <w:style w:type="character" w:customStyle="1" w:styleId="A12">
    <w:name w:val="A12"/>
    <w:uiPriority w:val="99"/>
    <w:rsid w:val="0018040F"/>
    <w:rPr>
      <w:rFonts w:cs="Cambria"/>
      <w:color w:val="211D1E"/>
      <w:sz w:val="16"/>
      <w:szCs w:val="16"/>
    </w:rPr>
  </w:style>
  <w:style w:type="paragraph" w:styleId="NoSpacing">
    <w:name w:val="No Spacing"/>
    <w:link w:val="NoSpacingChar"/>
    <w:uiPriority w:val="1"/>
    <w:qFormat/>
    <w:rsid w:val="0018040F"/>
    <w:pPr>
      <w:spacing w:after="0" w:line="240" w:lineRule="auto"/>
    </w:pPr>
    <w:rPr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18040F"/>
    <w:rPr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040F"/>
    <w:rPr>
      <w:sz w:val="20"/>
      <w:szCs w:val="20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040F"/>
    <w:pPr>
      <w:spacing w:line="240" w:lineRule="auto"/>
    </w:pPr>
    <w:rPr>
      <w:sz w:val="20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18040F"/>
    <w:rPr>
      <w:sz w:val="20"/>
      <w:szCs w:val="20"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040F"/>
    <w:rPr>
      <w:b/>
      <w:bCs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040F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18040F"/>
    <w:rPr>
      <w:b/>
      <w:bCs/>
      <w:sz w:val="20"/>
      <w:szCs w:val="20"/>
      <w:lang w:val="en-GB"/>
    </w:rPr>
  </w:style>
  <w:style w:type="character" w:styleId="CommentReference">
    <w:name w:val="annotation reference"/>
    <w:basedOn w:val="DefaultParagraphFont"/>
    <w:semiHidden/>
    <w:unhideWhenUsed/>
    <w:rsid w:val="0018040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1594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mimranh1@hotmail.com</dc:creator>
  <cp:keywords/>
  <dc:description/>
  <cp:lastModifiedBy>mimranh1@hotmail.com</cp:lastModifiedBy>
  <cp:revision>2</cp:revision>
  <dcterms:created xsi:type="dcterms:W3CDTF">2022-10-27T09:00:00Z</dcterms:created>
  <dcterms:modified xsi:type="dcterms:W3CDTF">2022-10-27T09:00:00Z</dcterms:modified>
</cp:coreProperties>
</file>