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sz w:val="32"/>
        </w:rPr>
      </w:pPr>
      <w:r>
        <w:rPr>
          <w:rFonts w:hint="eastAsia"/>
          <w:b/>
          <w:bCs/>
          <w:color w:val="000000"/>
          <w:sz w:val="32"/>
        </w:rPr>
        <w:t>毕业设计（论文）开题报告</w:t>
      </w:r>
    </w:p>
    <w:tbl>
      <w:tblPr>
        <w:tblStyle w:val="8"/>
        <w:tblW w:w="79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266"/>
        <w:gridCol w:w="691"/>
        <w:gridCol w:w="510"/>
        <w:gridCol w:w="850"/>
        <w:gridCol w:w="2268"/>
        <w:gridCol w:w="999"/>
        <w:gridCol w:w="1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348" w:type="dxa"/>
            <w:gridSpan w:val="2"/>
            <w:vAlign w:val="center"/>
          </w:tcPr>
          <w:p>
            <w:pPr>
              <w:jc w:val="center"/>
            </w:pPr>
            <w:r>
              <w:rPr>
                <w:rFonts w:hint="eastAsia"/>
              </w:rPr>
              <w:t>学生姓名</w:t>
            </w:r>
          </w:p>
        </w:tc>
        <w:tc>
          <w:tcPr>
            <w:tcW w:w="1201" w:type="dxa"/>
            <w:gridSpan w:val="2"/>
            <w:vAlign w:val="center"/>
          </w:tcPr>
          <w:p>
            <w:pPr>
              <w:jc w:val="center"/>
              <w:rPr>
                <w:rFonts w:hint="default" w:eastAsia="宋体"/>
                <w:lang w:val="en-US" w:eastAsia="zh-CN"/>
              </w:rPr>
            </w:pPr>
            <w:r>
              <w:rPr>
                <w:rFonts w:hint="eastAsia"/>
                <w:lang w:val="en-US" w:eastAsia="zh-CN"/>
              </w:rPr>
              <w:t>吴剑飞</w:t>
            </w:r>
          </w:p>
        </w:tc>
        <w:tc>
          <w:tcPr>
            <w:tcW w:w="850" w:type="dxa"/>
            <w:vAlign w:val="center"/>
          </w:tcPr>
          <w:p>
            <w:pPr>
              <w:jc w:val="center"/>
            </w:pPr>
            <w:r>
              <w:rPr>
                <w:rFonts w:hint="eastAsia"/>
              </w:rPr>
              <w:t>专业</w:t>
            </w:r>
          </w:p>
        </w:tc>
        <w:tc>
          <w:tcPr>
            <w:tcW w:w="2268" w:type="dxa"/>
            <w:vAlign w:val="center"/>
          </w:tcPr>
          <w:p>
            <w:pPr>
              <w:jc w:val="center"/>
              <w:rPr>
                <w:szCs w:val="21"/>
              </w:rPr>
            </w:pPr>
            <w:r>
              <w:rPr>
                <w:rFonts w:hint="eastAsia"/>
                <w:szCs w:val="21"/>
              </w:rPr>
              <w:t xml:space="preserve">网络工程 </w:t>
            </w:r>
          </w:p>
        </w:tc>
        <w:tc>
          <w:tcPr>
            <w:tcW w:w="999" w:type="dxa"/>
            <w:vAlign w:val="center"/>
          </w:tcPr>
          <w:p>
            <w:pPr>
              <w:jc w:val="center"/>
            </w:pPr>
            <w:r>
              <w:rPr>
                <w:rFonts w:hint="eastAsia"/>
              </w:rPr>
              <w:t>学号</w:t>
            </w:r>
          </w:p>
        </w:tc>
        <w:tc>
          <w:tcPr>
            <w:tcW w:w="1330" w:type="dxa"/>
            <w:vAlign w:val="center"/>
          </w:tcPr>
          <w:p>
            <w:pPr>
              <w:jc w:val="center"/>
              <w:rPr>
                <w:rFonts w:hint="default" w:eastAsia="宋体"/>
                <w:lang w:val="en-US" w:eastAsia="zh-CN"/>
              </w:rPr>
            </w:pPr>
            <w:r>
              <w:rPr>
                <w:rFonts w:hint="eastAsia"/>
              </w:rPr>
              <w:t>15050401</w:t>
            </w:r>
            <w:r>
              <w:rPr>
                <w:rFonts w:hint="eastAsia"/>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039" w:type="dxa"/>
            <w:gridSpan w:val="3"/>
            <w:vAlign w:val="center"/>
          </w:tcPr>
          <w:p>
            <w:pPr>
              <w:jc w:val="center"/>
            </w:pPr>
            <w:r>
              <w:rPr>
                <w:rFonts w:hint="eastAsia"/>
              </w:rPr>
              <w:t>设计（论文）题目</w:t>
            </w:r>
          </w:p>
        </w:tc>
        <w:tc>
          <w:tcPr>
            <w:tcW w:w="5957" w:type="dxa"/>
            <w:gridSpan w:val="5"/>
            <w:vAlign w:val="center"/>
          </w:tcPr>
          <w:p>
            <w:pPr>
              <w:rPr>
                <w:rFonts w:hint="default"/>
                <w:lang w:val="en-US" w:eastAsia="zh-CN"/>
              </w:rPr>
            </w:pPr>
            <w:r>
              <w:rPr>
                <w:rFonts w:hint="eastAsia"/>
                <w:lang w:val="en-US" w:eastAsia="zh-CN"/>
              </w:rPr>
              <w:t>基于交换机迁移的分布式SDN控制器负载均衡策略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jc w:val="center"/>
        </w:trPr>
        <w:tc>
          <w:tcPr>
            <w:tcW w:w="7996" w:type="dxa"/>
            <w:gridSpan w:val="8"/>
            <w:vAlign w:val="center"/>
          </w:tcPr>
          <w:p>
            <w:pPr>
              <w:numPr>
                <w:ilvl w:val="0"/>
                <w:numId w:val="1"/>
              </w:numPr>
              <w:rPr>
                <w:rFonts w:ascii="宋体" w:hAnsi="宋体"/>
                <w:b/>
              </w:rPr>
            </w:pPr>
            <w:r>
              <w:rPr>
                <w:rFonts w:hint="eastAsia" w:ascii="宋体" w:hAnsi="宋体"/>
                <w:b/>
              </w:rPr>
              <w:t>选题的意义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lang w:val="en-US" w:eastAsia="zh-CN"/>
              </w:rPr>
            </w:pPr>
            <w:r>
              <w:rPr>
                <w:rFonts w:hint="eastAsia" w:ascii="宋体" w:hAnsi="宋体"/>
                <w:lang w:val="en-US" w:eastAsia="zh-CN"/>
              </w:rPr>
              <w:t>近年来，随着云计算、大数据产业的快速发展，衍生除一系列网络应用，给网络架构带来了巨大挑战。全新的网络应用对网络设备的灵活性与可扩展性提出了更高的要求。针对此类问题，斯坦福的学者们提出了SDN(software-defined network)的概念及模型，旨在打破传统网络设备的封闭性，加大网络的开放性。SDN网络架构将网络设备上的控制权分离出来，由集中的控制器管理，提出了控制平面和转发平面的概念。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lang w:val="en-US" w:eastAsia="zh-CN"/>
              </w:rPr>
            </w:pPr>
            <w:r>
              <w:rPr>
                <w:rFonts w:hint="eastAsia" w:ascii="宋体" w:hAnsi="宋体"/>
                <w:lang w:val="en-US" w:eastAsia="zh-CN"/>
              </w:rPr>
              <w:t xml:space="preserve"> 在SDN网络中，由于控制平面和转发平面的分离，控制器成为了整个网络处理数据的核心装置。这种将控制逻辑集中起来的优势虽然明显，但是在大规模的网络部署环境中，由于控制器需要集中管理成千上万的交换设备，而单台设备的控制能力有限，在负载压力过重的情况下，网络设备的寻路请求将无法得到及时的响应。因此，正是这种控制层集中化的设计直接限制了SDN网络的大规模部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ascii="宋体" w:hAnsi="宋体"/>
                <w:b/>
              </w:rPr>
            </w:pPr>
            <w:r>
              <w:rPr>
                <w:rFonts w:hint="eastAsia" w:ascii="宋体" w:hAnsi="宋体"/>
                <w:lang w:val="en-US" w:eastAsia="zh-CN"/>
              </w:rPr>
              <w:t xml:space="preserve"> 为了解决SDN控制平台的扩展性问题，业界提出了逻辑上集中、物理上分布的多SDN控制器架构，但是该架构中SDN控制器和SDN交换机之间是静态的映射关系，无法动态适应网络中流量的变化，造成了控制器负载不平衡。为了有效解决多SDN控制器部署方案中控制器之间负载不平衡的问题，需要实时监控和共享SDN控制器之间的负载情况，从而设计出一种机制使得在控制器失效或控制器负载过大时能够将SDN交换机无缝迁移到其他正常的或负载较轻的控制器，避免了控制器单点失效或者负载过大。</w:t>
            </w:r>
          </w:p>
          <w:p>
            <w:pPr>
              <w:numPr>
                <w:ilvl w:val="0"/>
                <w:numId w:val="1"/>
              </w:numPr>
              <w:rPr>
                <w:rFonts w:ascii="宋体" w:hAnsi="宋体"/>
                <w:b/>
              </w:rPr>
            </w:pPr>
            <w:r>
              <w:rPr>
                <w:rFonts w:hint="eastAsia" w:ascii="宋体" w:hAnsi="宋体"/>
                <w:b/>
                <w:lang w:val="en-US" w:eastAsia="zh-CN"/>
              </w:rPr>
              <w:t>国内外研究现状</w:t>
            </w:r>
          </w:p>
          <w:p>
            <w:pPr>
              <w:pStyle w:val="14"/>
              <w:ind w:firstLine="420" w:firstLineChars="200"/>
              <w:rPr>
                <w:rFonts w:hint="eastAsia" w:ascii="宋体" w:hAnsi="宋体"/>
                <w:lang w:val="en-US" w:eastAsia="zh-CN"/>
              </w:rPr>
            </w:pPr>
            <w:r>
              <w:rPr>
                <w:rFonts w:hint="eastAsia" w:ascii="宋体" w:hAnsi="宋体" w:eastAsia="宋体" w:cs="Times New Roman"/>
                <w:kern w:val="2"/>
                <w:sz w:val="21"/>
                <w:szCs w:val="24"/>
                <w:lang w:val="en-US" w:eastAsia="zh-CN" w:bidi="ar-SA"/>
              </w:rPr>
              <w:t>Brandon Heller等人首次提出迁移交换机的思想，以交换机和控制器之间的时延的时延作为迁移度量，研究了不同控制器部署位置对于交换机迁移的影响，但只是进行了理论性分析，未作算法上的具体描述。Dixit等人提出了一种弹性分布式控制器架构ElastiCon，增加了负载适应决策模块，基于双门限值，当控制器负载超过上、下门限值时，通过交换机的动态迁移，实现了控制器和交换机之间的动态配置，提高了控制器的资源利用率，不足之处在于未考虑多控制器同时超载的情况。Barim等人注重于网络中的流量变化，并设定相应的流量监视模块，根据交换机的实时流请求速率对交换机进行动态调整。KOPONEN等人提出了一种两层控制器架构；在底层，控制器群并不进行互相通信，对网络信息也毫不知情；上层采用一个逻辑上集中的控制器来维持全局网络状态。两层间的控制器需要不断进行通信，整个网络的开销较大。Eugen等人提出了多控制器部署的优化方案，重点在于控制器负载均衡和控制器间时延等因素，权衡了多个相互矛盾的优化目标，但是对于迁移交换机的数量和位置未作要求，容易造成多交换机迁移冲突问题。在Guang等人利用率最低迁移策略中，提出选取资源利用率最低的控制器作为交换机的迁移目标，虽然提高了迁移效率，但目标控制器的搜索构成较为复杂，控制器消耗了大量资源进行通信交互，降低了控制器的流处理性能。综上所述，在分布式控制器的环境下，为了动态实现控制器的负载均衡，需要设计一种代价较小的交换机迁移方案。</w:t>
            </w:r>
          </w:p>
          <w:p>
            <w:pPr>
              <w:numPr>
                <w:ilvl w:val="0"/>
                <w:numId w:val="2"/>
              </w:numPr>
              <w:rPr>
                <w:rFonts w:hint="eastAsia" w:ascii="宋体" w:hAnsi="宋体"/>
                <w:b/>
              </w:rPr>
            </w:pPr>
            <w:r>
              <w:rPr>
                <w:rFonts w:hint="eastAsia" w:ascii="宋体" w:hAnsi="宋体"/>
                <w:b/>
              </w:rPr>
              <w:t>设计（论文）所要设计、研究的内容及可行性论证：</w:t>
            </w:r>
          </w:p>
          <w:p>
            <w:pPr>
              <w:pStyle w:val="2"/>
              <w:rPr>
                <w:color w:val="000000" w:themeColor="text1"/>
              </w:rPr>
            </w:pPr>
            <w:r>
              <w:rPr>
                <w:rFonts w:hint="eastAsia"/>
                <w:lang w:val="en-US" w:eastAsia="zh-CN"/>
              </w:rPr>
              <w:t xml:space="preserve">   </w:t>
            </w:r>
            <w:bookmarkStart w:id="0" w:name="header-n12"/>
            <w:r>
              <w:rPr>
                <w:rFonts w:hint="eastAsia" w:ascii="宋体" w:hAnsi="宋体" w:eastAsia="宋体" w:cs="Times New Roman"/>
                <w:b/>
                <w:bCs w:val="0"/>
                <w:color w:val="auto"/>
                <w:kern w:val="2"/>
                <w:sz w:val="21"/>
                <w:szCs w:val="24"/>
                <w:lang w:val="en-US" w:eastAsia="zh-CN" w:bidi="ar-SA"/>
              </w:rPr>
              <w:t>3.1 设计的内容</w:t>
            </w:r>
            <w:bookmarkEnd w:id="0"/>
          </w:p>
          <w:p>
            <w:pPr>
              <w:pStyle w:val="4"/>
              <w:ind w:firstLine="632" w:firstLineChars="300"/>
              <w:rPr>
                <w:rFonts w:hint="eastAsia"/>
                <w:lang w:val="en-US" w:eastAsia="zh-CN"/>
              </w:rPr>
            </w:pPr>
            <w:bookmarkStart w:id="1" w:name="header-n13"/>
            <w:r>
              <w:rPr>
                <w:rFonts w:hint="eastAsia" w:ascii="宋体" w:hAnsi="宋体" w:eastAsia="宋体" w:cs="Times New Roman"/>
                <w:b/>
                <w:bCs w:val="0"/>
                <w:color w:val="auto"/>
                <w:kern w:val="2"/>
                <w:sz w:val="21"/>
                <w:szCs w:val="24"/>
                <w:lang w:val="en-US" w:eastAsia="zh-CN" w:bidi="ar-SA"/>
              </w:rPr>
              <w:t>3.1.1 SDN网络环境搭建</w:t>
            </w:r>
            <w:bookmarkEnd w:id="1"/>
          </w:p>
          <w:p>
            <w:pPr>
              <w:pStyle w:val="14"/>
              <w:ind w:left="0" w:leftChars="0" w:hanging="10" w:firstLineChars="0"/>
            </w:pPr>
            <w:r>
              <w:t xml:space="preserve"> </w:t>
            </w:r>
            <w:r>
              <w:rPr>
                <w:rFonts w:hint="eastAsia"/>
                <w:lang w:val="en-US" w:eastAsia="zh-CN"/>
              </w:rPr>
              <w:t xml:space="preserve">   </w:t>
            </w:r>
            <w:r>
              <w:t>本次设计主要针对多控制器的SDN网络环境，在opendaylight开源分布式控制器的基础上进行交换机迁移方案的模块开发，使用mininet网络仿真器模拟SDN网络。因此，多控制器的网络环境是本次设计的内容和基本开发、应用场景。</w:t>
            </w:r>
          </w:p>
          <w:p>
            <w:pPr>
              <w:pStyle w:val="4"/>
              <w:ind w:firstLine="632" w:firstLineChars="300"/>
              <w:rPr>
                <w:rFonts w:hint="eastAsia" w:ascii="宋体" w:hAnsi="宋体" w:eastAsia="宋体" w:cs="Times New Roman"/>
                <w:b/>
                <w:bCs w:val="0"/>
                <w:color w:val="auto"/>
                <w:kern w:val="2"/>
                <w:sz w:val="21"/>
                <w:szCs w:val="24"/>
                <w:lang w:val="en-US" w:eastAsia="zh-CN" w:bidi="ar-SA"/>
              </w:rPr>
            </w:pPr>
            <w:bookmarkStart w:id="2" w:name="header-n15"/>
            <w:r>
              <w:rPr>
                <w:rFonts w:hint="eastAsia" w:ascii="宋体" w:hAnsi="宋体" w:eastAsia="宋体" w:cs="Times New Roman"/>
                <w:b/>
                <w:bCs w:val="0"/>
                <w:color w:val="auto"/>
                <w:kern w:val="2"/>
                <w:sz w:val="21"/>
                <w:szCs w:val="24"/>
                <w:lang w:val="en-US" w:eastAsia="zh-CN" w:bidi="ar-SA"/>
              </w:rPr>
              <w:t>3.1.2 交换机迁移策略的设计</w:t>
            </w:r>
            <w:bookmarkEnd w:id="2"/>
          </w:p>
          <w:p>
            <w:pPr>
              <w:pStyle w:val="14"/>
              <w:ind w:firstLine="420" w:firstLineChars="200"/>
            </w:pPr>
            <w:r>
              <w:t>为了使开发的迁移机制无缝衔接源网络控制器系统，尽可能使该功能与系统解耦，本方案将交换机迁移策略分为四个模块，分别是控制器评估、交换机评估、迁移决策、迁移触发。</w:t>
            </w:r>
          </w:p>
          <w:p>
            <w:pPr>
              <w:pStyle w:val="3"/>
              <w:numPr>
                <w:ilvl w:val="0"/>
                <w:numId w:val="3"/>
              </w:numPr>
              <w:ind w:left="840" w:leftChars="200" w:hanging="420" w:firstLineChars="0"/>
            </w:pPr>
            <w:r>
              <w:rPr>
                <w:rFonts w:hint="eastAsia"/>
                <w:lang w:val="en-US" w:eastAsia="zh-CN"/>
              </w:rPr>
              <w:t>控制器评估模块</w:t>
            </w:r>
          </w:p>
          <w:p>
            <w:pPr>
              <w:numPr>
                <w:ilvl w:val="0"/>
                <w:numId w:val="4"/>
              </w:numPr>
              <w:ind w:left="420" w:leftChars="200"/>
            </w:pPr>
            <w:r>
              <w:t>实时跟踪控制器的负载状况，监测交换机的流处理状态。</w:t>
            </w:r>
          </w:p>
          <w:p>
            <w:pPr>
              <w:pStyle w:val="3"/>
              <w:numPr>
                <w:ilvl w:val="0"/>
                <w:numId w:val="3"/>
              </w:numPr>
              <w:ind w:left="840" w:leftChars="200" w:hanging="420" w:firstLineChars="0"/>
            </w:pPr>
            <w:r>
              <w:rPr>
                <w:rFonts w:hint="eastAsia"/>
                <w:lang w:val="en-US" w:eastAsia="zh-CN"/>
              </w:rPr>
              <w:t>交换机评估模块</w:t>
            </w:r>
          </w:p>
          <w:p>
            <w:pPr>
              <w:numPr>
                <w:ilvl w:val="0"/>
                <w:numId w:val="4"/>
              </w:numPr>
              <w:ind w:left="839" w:leftChars="171" w:hanging="480" w:firstLineChars="0"/>
            </w:pPr>
            <w:r>
              <w:t>对网络中各个交换机进行分析，当检测到迁移需求时，就根据交换机的负载状态给出迁移对象。</w:t>
            </w:r>
          </w:p>
          <w:p>
            <w:pPr>
              <w:pStyle w:val="3"/>
              <w:numPr>
                <w:ilvl w:val="0"/>
                <w:numId w:val="3"/>
              </w:numPr>
              <w:ind w:left="840" w:leftChars="200" w:hanging="420" w:firstLineChars="0"/>
            </w:pPr>
            <w:r>
              <w:rPr>
                <w:rFonts w:hint="eastAsia"/>
                <w:lang w:val="en-US" w:eastAsia="zh-CN"/>
              </w:rPr>
              <w:t>迁移决策模块</w:t>
            </w:r>
          </w:p>
          <w:p>
            <w:pPr>
              <w:numPr>
                <w:ilvl w:val="0"/>
                <w:numId w:val="4"/>
              </w:numPr>
              <w:ind w:left="840" w:leftChars="200" w:hanging="420" w:firstLineChars="0"/>
            </w:pPr>
            <w:r>
              <w:t>决策模块综合网络域和控制层的信息，制定具体的迁移策略，并触发迁移执行模块。</w:t>
            </w:r>
          </w:p>
          <w:p>
            <w:pPr>
              <w:pStyle w:val="3"/>
              <w:numPr>
                <w:ilvl w:val="0"/>
                <w:numId w:val="3"/>
              </w:numPr>
              <w:ind w:left="840" w:leftChars="200" w:hanging="420" w:firstLineChars="0"/>
            </w:pPr>
            <w:r>
              <w:rPr>
                <w:rFonts w:hint="eastAsia"/>
                <w:lang w:val="en-US" w:eastAsia="zh-CN"/>
              </w:rPr>
              <w:t>迁移执行模块</w:t>
            </w:r>
          </w:p>
          <w:p>
            <w:pPr>
              <w:numPr>
                <w:ilvl w:val="0"/>
                <w:numId w:val="4"/>
              </w:numPr>
              <w:ind w:left="420" w:leftChars="200"/>
            </w:pPr>
            <w:r>
              <w:t>执行相应的交换机迁移动作。</w:t>
            </w:r>
          </w:p>
          <w:p>
            <w:pPr>
              <w:numPr>
                <w:ilvl w:val="0"/>
                <w:numId w:val="4"/>
              </w:numPr>
            </w:pPr>
          </w:p>
          <w:p>
            <w:pPr>
              <w:pStyle w:val="2"/>
              <w:ind w:firstLine="422" w:firstLineChars="200"/>
              <w:rPr>
                <w:rFonts w:hint="eastAsia" w:ascii="宋体" w:hAnsi="宋体" w:eastAsia="宋体" w:cs="Times New Roman"/>
                <w:b/>
                <w:bCs w:val="0"/>
                <w:color w:val="auto"/>
                <w:kern w:val="2"/>
                <w:sz w:val="21"/>
                <w:szCs w:val="24"/>
                <w:lang w:val="en-US" w:eastAsia="zh-CN" w:bidi="ar-SA"/>
              </w:rPr>
            </w:pPr>
            <w:bookmarkStart w:id="3" w:name="header-n40"/>
            <w:r>
              <w:rPr>
                <w:rFonts w:hint="eastAsia" w:ascii="宋体" w:hAnsi="宋体" w:eastAsia="宋体" w:cs="Times New Roman"/>
                <w:b/>
                <w:bCs w:val="0"/>
                <w:color w:val="auto"/>
                <w:kern w:val="2"/>
                <w:sz w:val="21"/>
                <w:szCs w:val="24"/>
                <w:lang w:val="en-US" w:eastAsia="zh-CN" w:bidi="ar-SA"/>
              </w:rPr>
              <w:t>3.2 可行性论证</w:t>
            </w:r>
            <w:bookmarkEnd w:id="3"/>
          </w:p>
          <w:p>
            <w:pPr>
              <w:pStyle w:val="14"/>
              <w:ind w:firstLine="420" w:firstLineChars="200"/>
              <w:rPr>
                <w:rFonts w:hint="default" w:ascii="宋体" w:hAnsi="宋体" w:eastAsia="宋体" w:cs="Times New Roman"/>
                <w:kern w:val="2"/>
                <w:sz w:val="21"/>
                <w:szCs w:val="24"/>
                <w:lang w:val="en-US" w:eastAsia="zh-CN" w:bidi="ar-SA"/>
              </w:rPr>
            </w:pPr>
            <w:r>
              <w:rPr>
                <w:rFonts w:ascii="宋体" w:hAnsi="宋体"/>
              </w:rPr>
              <w:t>(1)</w:t>
            </w:r>
            <w:r>
              <w:rPr>
                <w:rFonts w:hint="eastAsia" w:ascii="宋体" w:hAnsi="宋体"/>
              </w:rPr>
              <w:t>技术可行性：</w:t>
            </w:r>
            <w:r>
              <w:rPr>
                <w:rFonts w:hint="eastAsia" w:ascii="宋体" w:hAnsi="宋体" w:eastAsia="宋体" w:cs="Times New Roman"/>
                <w:kern w:val="2"/>
                <w:sz w:val="21"/>
                <w:szCs w:val="24"/>
                <w:lang w:val="en-US" w:eastAsia="zh-CN" w:bidi="ar-SA"/>
              </w:rPr>
              <w:t>目前，针对云计算、大数据等相关新兴应用的出现，业界涌现了多种分布式控制器的解决方案，如Hyperflow、ONIX、ONOS等项目，多控制器的SDN网络搭建技术已趋于成熟。</w:t>
            </w:r>
          </w:p>
          <w:p>
            <w:pPr>
              <w:ind w:firstLine="420"/>
              <w:rPr>
                <w:rFonts w:ascii="宋体" w:hAnsi="宋体"/>
              </w:rPr>
            </w:pPr>
          </w:p>
          <w:p>
            <w:pPr>
              <w:ind w:firstLine="420"/>
              <w:rPr>
                <w:rFonts w:hint="eastAsia" w:ascii="宋体" w:hAnsi="宋体" w:eastAsia="宋体"/>
                <w:lang w:val="en-US" w:eastAsia="zh-CN"/>
              </w:rPr>
            </w:pPr>
            <w:r>
              <w:rPr>
                <w:rFonts w:ascii="宋体" w:hAnsi="宋体"/>
              </w:rPr>
              <w:t>(2)</w:t>
            </w:r>
            <w:r>
              <w:rPr>
                <w:rFonts w:hint="eastAsia" w:ascii="宋体" w:hAnsi="宋体"/>
              </w:rPr>
              <w:t>经济可行性：</w:t>
            </w:r>
            <w:r>
              <w:rPr>
                <w:rFonts w:hint="eastAsia" w:ascii="宋体" w:hAnsi="宋体"/>
                <w:lang w:val="en-US" w:eastAsia="zh-CN"/>
              </w:rPr>
              <w:t>使用</w:t>
            </w:r>
            <w:r>
              <w:rPr>
                <w:rFonts w:hint="eastAsia" w:ascii="宋体" w:hAnsi="宋体"/>
              </w:rPr>
              <w:t>开发软件大都是</w:t>
            </w:r>
            <w:r>
              <w:rPr>
                <w:rFonts w:hint="eastAsia" w:ascii="宋体" w:hAnsi="宋体"/>
                <w:lang w:val="en-US" w:eastAsia="zh-CN"/>
              </w:rPr>
              <w:t>开源</w:t>
            </w:r>
            <w:r>
              <w:rPr>
                <w:rFonts w:hint="eastAsia" w:ascii="宋体" w:hAnsi="宋体"/>
              </w:rPr>
              <w:t>的</w:t>
            </w:r>
            <w:r>
              <w:rPr>
                <w:rFonts w:hint="eastAsia" w:ascii="宋体" w:hAnsi="宋体"/>
                <w:lang w:eastAsia="zh-CN"/>
              </w:rPr>
              <w:t>，</w:t>
            </w:r>
            <w:r>
              <w:rPr>
                <w:rFonts w:hint="eastAsia" w:ascii="宋体" w:hAnsi="宋体"/>
                <w:lang w:val="en-US" w:eastAsia="zh-CN"/>
              </w:rPr>
              <w:t>能够</w:t>
            </w:r>
            <w:r>
              <w:rPr>
                <w:rFonts w:hint="eastAsia" w:ascii="宋体" w:hAnsi="宋体"/>
              </w:rPr>
              <w:t>在网上可以找到</w:t>
            </w:r>
            <w:r>
              <w:rPr>
                <w:rFonts w:hint="eastAsia" w:ascii="宋体" w:hAnsi="宋体"/>
                <w:lang w:val="en-US" w:eastAsia="zh-CN"/>
              </w:rPr>
              <w:t>当前最新</w:t>
            </w:r>
            <w:r>
              <w:rPr>
                <w:rFonts w:hint="eastAsia" w:ascii="宋体" w:hAnsi="宋体"/>
              </w:rPr>
              <w:t>版本的安装包，</w:t>
            </w:r>
            <w:r>
              <w:rPr>
                <w:rFonts w:hint="eastAsia" w:ascii="宋体" w:hAnsi="宋体"/>
                <w:lang w:val="en-US" w:eastAsia="zh-CN"/>
              </w:rPr>
              <w:t>基本</w:t>
            </w:r>
            <w:r>
              <w:rPr>
                <w:rFonts w:hint="eastAsia" w:ascii="宋体" w:hAnsi="宋体"/>
              </w:rPr>
              <w:t>不需要任何费用。</w:t>
            </w:r>
            <w:r>
              <w:rPr>
                <w:rFonts w:hint="eastAsia" w:ascii="宋体" w:hAnsi="宋体"/>
                <w:lang w:val="en-US" w:eastAsia="zh-CN"/>
              </w:rPr>
              <w:t>参考资料也可以从图书馆、网络等途径获得。</w:t>
            </w:r>
          </w:p>
          <w:p>
            <w:pPr>
              <w:pStyle w:val="13"/>
              <w:numPr>
                <w:ilvl w:val="0"/>
                <w:numId w:val="0"/>
              </w:numPr>
              <w:ind w:leftChars="0"/>
              <w:rPr>
                <w:rFonts w:hint="eastAsia" w:ascii="宋体" w:hAnsi="宋体"/>
                <w:b/>
              </w:rPr>
            </w:pPr>
            <w:r>
              <w:rPr>
                <w:rFonts w:hint="eastAsia" w:ascii="宋体" w:hAnsi="宋体"/>
                <w:b/>
                <w:lang w:val="en-US" w:eastAsia="zh-CN"/>
              </w:rPr>
              <w:t>四、</w:t>
            </w:r>
            <w:r>
              <w:rPr>
                <w:rFonts w:hint="eastAsia" w:ascii="宋体" w:hAnsi="宋体"/>
                <w:b/>
              </w:rPr>
              <w:t>主要关键技术、工艺参数和理论依据：</w:t>
            </w:r>
          </w:p>
          <w:p>
            <w:pPr>
              <w:pStyle w:val="2"/>
              <w:ind w:firstLine="422" w:firstLineChars="200"/>
              <w:rPr>
                <w:rFonts w:hint="eastAsia"/>
              </w:rPr>
            </w:pPr>
            <w:bookmarkStart w:id="4" w:name="header-n44"/>
            <w:r>
              <w:rPr>
                <w:rFonts w:hint="eastAsia" w:ascii="宋体" w:hAnsi="宋体" w:eastAsia="宋体" w:cs="Times New Roman"/>
                <w:b/>
                <w:bCs w:val="0"/>
                <w:color w:val="auto"/>
                <w:kern w:val="2"/>
                <w:sz w:val="21"/>
                <w:szCs w:val="24"/>
                <w:lang w:val="en-US" w:eastAsia="zh-CN" w:bidi="ar-SA"/>
              </w:rPr>
              <w:t>4.1 主要关键技术</w:t>
            </w:r>
            <w:bookmarkEnd w:id="4"/>
          </w:p>
          <w:p>
            <w:pPr>
              <w:keepNext w:val="0"/>
              <w:keepLines w:val="0"/>
              <w:widowControl/>
              <w:suppressLineNumbers w:val="0"/>
              <w:shd w:val="clear" w:fill="FFFFFF"/>
              <w:spacing w:after="180" w:afterAutospacing="0" w:line="288" w:lineRule="atLeast"/>
              <w:ind w:firstLine="632" w:firstLineChars="300"/>
              <w:jc w:val="left"/>
              <w:rPr>
                <w:rFonts w:hint="eastAsia" w:ascii="宋体" w:hAnsi="宋体" w:eastAsia="宋体" w:cs="Times New Roman"/>
                <w:b/>
                <w:bCs w:val="0"/>
                <w:color w:val="auto"/>
                <w:kern w:val="2"/>
                <w:sz w:val="21"/>
                <w:szCs w:val="24"/>
                <w:lang w:val="en-US" w:eastAsia="zh-CN" w:bidi="ar-SA"/>
              </w:rPr>
            </w:pPr>
            <w:bookmarkStart w:id="5" w:name="header-n45"/>
            <w:r>
              <w:rPr>
                <w:rFonts w:hint="eastAsia" w:ascii="宋体" w:hAnsi="宋体" w:eastAsia="宋体" w:cs="Times New Roman"/>
                <w:b/>
                <w:bCs w:val="0"/>
                <w:color w:val="auto"/>
                <w:kern w:val="2"/>
                <w:sz w:val="21"/>
                <w:szCs w:val="24"/>
                <w:lang w:val="en-US" w:eastAsia="zh-CN" w:bidi="ar-SA"/>
              </w:rPr>
              <w:t>4.1.1 Mininet网络模拟器</w:t>
            </w:r>
            <w:bookmarkEnd w:id="5"/>
          </w:p>
          <w:p>
            <w:pPr>
              <w:keepNext w:val="0"/>
              <w:keepLines w:val="0"/>
              <w:widowControl/>
              <w:suppressLineNumbers w:val="0"/>
              <w:shd w:val="clear" w:fill="FFFFFF"/>
              <w:spacing w:after="180" w:afterAutospacing="0" w:line="288" w:lineRule="atLeast"/>
              <w:ind w:firstLine="630" w:firstLineChars="300"/>
              <w:jc w:val="left"/>
            </w:pPr>
            <w:r>
              <w:t>Mininet是斯坦福大学的研究人员基于进程虚拟化技术开发的一款网络仿真平台。利用这种进程虚拟化技术，Mininet 仿真平台可以短时间内子在同一台电脑上模拟一个完整的网络主机、链接和交换机，便于开发测试和演示。Mininet对最新的 OpenFlow 协议提供完整支持，可以创建出 OpenFlow 控制器、交换机和主机以及它们相互连接而成的网络。通过使用 Mininet 仿真平台，可以及其方便的进行网络应用测试，验证应用的有效性，缩短开发周期，还可以将仿真平台中的代码迁移到真实的网络部署中。Mininet 的主要特性如下：</w:t>
            </w:r>
          </w:p>
          <w:p>
            <w:pPr>
              <w:keepNext w:val="0"/>
              <w:keepLines w:val="0"/>
              <w:widowControl/>
              <w:suppressLineNumbers w:val="0"/>
              <w:shd w:val="clear" w:fill="FFFFFF"/>
              <w:spacing w:after="180" w:afterAutospacing="0" w:line="288" w:lineRule="atLeast"/>
              <w:ind w:firstLine="632" w:firstLineChars="300"/>
              <w:jc w:val="left"/>
              <w:rPr>
                <w:rFonts w:hint="eastAsia" w:ascii="宋体" w:hAnsi="宋体" w:eastAsia="宋体" w:cs="Times New Roman"/>
                <w:b/>
                <w:bCs w:val="0"/>
                <w:color w:val="auto"/>
                <w:kern w:val="2"/>
                <w:sz w:val="21"/>
                <w:szCs w:val="24"/>
                <w:lang w:val="en-US" w:eastAsia="zh-CN" w:bidi="ar-SA"/>
              </w:rPr>
            </w:pPr>
            <w:r>
              <w:rPr>
                <w:rFonts w:hint="eastAsia" w:ascii="宋体" w:hAnsi="宋体" w:cs="Times New Roman"/>
                <w:b/>
                <w:bCs w:val="0"/>
                <w:color w:val="auto"/>
                <w:kern w:val="2"/>
                <w:sz w:val="21"/>
                <w:szCs w:val="24"/>
                <w:lang w:val="en-US" w:eastAsia="zh-CN" w:bidi="ar-SA"/>
              </w:rPr>
              <w:t>4</w:t>
            </w:r>
            <w:r>
              <w:rPr>
                <w:rFonts w:hint="eastAsia" w:ascii="宋体" w:hAnsi="宋体" w:eastAsia="宋体" w:cs="Times New Roman"/>
                <w:b/>
                <w:bCs w:val="0"/>
                <w:color w:val="auto"/>
                <w:kern w:val="2"/>
                <w:sz w:val="21"/>
                <w:szCs w:val="24"/>
                <w:lang w:val="en-US" w:eastAsia="zh-CN" w:bidi="ar-SA"/>
              </w:rPr>
              <w:t>.1.2 交换机迁移策略的设计</w:t>
            </w:r>
          </w:p>
          <w:p>
            <w:pPr>
              <w:keepNext w:val="0"/>
              <w:keepLines w:val="0"/>
              <w:widowControl/>
              <w:suppressLineNumbers w:val="0"/>
              <w:shd w:val="clear" w:fill="FFFFFF"/>
              <w:spacing w:after="180" w:afterAutospacing="0" w:line="288" w:lineRule="atLeast"/>
              <w:ind w:firstLine="630" w:firstLineChars="300"/>
              <w:jc w:val="left"/>
            </w:pPr>
            <w:r>
              <w:t>为了使开发的迁移机制无缝衔接源网络控制器系统，尽可能使该功能与系统解耦，本方案将交换机迁移策略分为四个模块，分别是控制器评估、交换机评估、迁移决策、迁移触发。</w:t>
            </w:r>
          </w:p>
          <w:p>
            <w:pPr>
              <w:keepNext w:val="0"/>
              <w:keepLines w:val="0"/>
              <w:widowControl/>
              <w:numPr>
                <w:ilvl w:val="0"/>
                <w:numId w:val="5"/>
              </w:numPr>
              <w:suppressLineNumbers w:val="0"/>
              <w:shd w:val="clear" w:fill="FFFFFF"/>
              <w:spacing w:after="180" w:afterAutospacing="0" w:line="288" w:lineRule="atLeast"/>
              <w:ind w:left="840" w:leftChars="0" w:hanging="420" w:firstLineChars="0"/>
              <w:jc w:val="left"/>
              <w:rPr>
                <w:rFonts w:hint="eastAsia"/>
                <w:lang w:val="en-US" w:eastAsia="zh-CN"/>
              </w:rPr>
            </w:pPr>
            <w:r>
              <w:rPr>
                <w:rFonts w:hint="eastAsia"/>
                <w:lang w:val="en-US" w:eastAsia="zh-CN"/>
              </w:rPr>
              <w:t>方便快捷的创建控制器、交换机和主机及其一起组成的各种网络</w:t>
            </w:r>
          </w:p>
          <w:p>
            <w:pPr>
              <w:keepNext w:val="0"/>
              <w:keepLines w:val="0"/>
              <w:widowControl/>
              <w:numPr>
                <w:ilvl w:val="0"/>
                <w:numId w:val="5"/>
              </w:numPr>
              <w:suppressLineNumbers w:val="0"/>
              <w:shd w:val="clear" w:fill="FFFFFF"/>
              <w:spacing w:after="180" w:afterAutospacing="0" w:line="288" w:lineRule="atLeast"/>
              <w:ind w:left="840" w:leftChars="0" w:hanging="420" w:firstLineChars="0"/>
              <w:jc w:val="left"/>
              <w:rPr>
                <w:rFonts w:hint="eastAsia"/>
                <w:lang w:val="en-US" w:eastAsia="zh-CN"/>
              </w:rPr>
            </w:pPr>
            <w:r>
              <w:rPr>
                <w:rFonts w:hint="eastAsia"/>
                <w:lang w:val="en-US" w:eastAsia="zh-CN"/>
              </w:rPr>
              <w:t>支持 Open Flow 协议规范</w:t>
            </w:r>
          </w:p>
          <w:p>
            <w:pPr>
              <w:keepNext w:val="0"/>
              <w:keepLines w:val="0"/>
              <w:widowControl/>
              <w:numPr>
                <w:ilvl w:val="0"/>
                <w:numId w:val="5"/>
              </w:numPr>
              <w:suppressLineNumbers w:val="0"/>
              <w:shd w:val="clear" w:fill="FFFFFF"/>
              <w:spacing w:after="180" w:afterAutospacing="0" w:line="288" w:lineRule="atLeast"/>
              <w:ind w:left="840" w:leftChars="0" w:hanging="420" w:firstLineChars="0"/>
              <w:jc w:val="left"/>
              <w:rPr>
                <w:rFonts w:hint="eastAsia"/>
                <w:lang w:val="en-US" w:eastAsia="zh-CN"/>
              </w:rPr>
            </w:pPr>
            <w:r>
              <w:rPr>
                <w:rFonts w:hint="eastAsia"/>
                <w:lang w:val="en-US" w:eastAsia="zh-CN"/>
              </w:rPr>
              <w:t>提供 CLI 接口，及其方便的对各种测试参数进行配置</w:t>
            </w:r>
          </w:p>
          <w:p>
            <w:pPr>
              <w:keepNext w:val="0"/>
              <w:keepLines w:val="0"/>
              <w:widowControl/>
              <w:numPr>
                <w:ilvl w:val="0"/>
                <w:numId w:val="5"/>
              </w:numPr>
              <w:suppressLineNumbers w:val="0"/>
              <w:shd w:val="clear" w:fill="FFFFFF"/>
              <w:spacing w:after="180" w:afterAutospacing="0" w:line="288" w:lineRule="atLeast"/>
              <w:ind w:left="840" w:leftChars="0" w:hanging="420" w:firstLineChars="0"/>
              <w:jc w:val="left"/>
              <w:rPr>
                <w:rFonts w:hint="eastAsia"/>
                <w:lang w:val="en-US" w:eastAsia="zh-CN"/>
              </w:rPr>
            </w:pPr>
            <w:r>
              <w:rPr>
                <w:rFonts w:hint="eastAsia"/>
                <w:lang w:val="en-US" w:eastAsia="zh-CN"/>
              </w:rPr>
              <w:t>提供可扩展的 Python API，支持自定义网络拓扑</w:t>
            </w:r>
          </w:p>
          <w:p>
            <w:pPr>
              <w:keepNext w:val="0"/>
              <w:keepLines w:val="0"/>
              <w:widowControl/>
              <w:numPr>
                <w:ilvl w:val="0"/>
                <w:numId w:val="5"/>
              </w:numPr>
              <w:suppressLineNumbers w:val="0"/>
              <w:shd w:val="clear" w:fill="FFFFFF"/>
              <w:spacing w:after="180" w:afterAutospacing="0" w:line="288" w:lineRule="atLeast"/>
              <w:ind w:left="840" w:leftChars="0" w:hanging="420" w:firstLineChars="0"/>
              <w:jc w:val="left"/>
              <w:rPr>
                <w:rFonts w:hint="eastAsia"/>
                <w:lang w:val="en-US" w:eastAsia="zh-CN"/>
              </w:rPr>
            </w:pPr>
            <w:r>
              <w:rPr>
                <w:rFonts w:hint="eastAsia"/>
                <w:lang w:val="en-US" w:eastAsia="zh-CN"/>
              </w:rPr>
              <w:t>内置多种网络测试软件，如 Wireshark 抓包软件和窗口监测软件等</w:t>
            </w:r>
          </w:p>
          <w:p>
            <w:pPr>
              <w:pStyle w:val="4"/>
              <w:ind w:firstLine="632" w:firstLineChars="300"/>
              <w:rPr>
                <w:rFonts w:hint="eastAsia" w:ascii="宋体" w:hAnsi="宋体" w:eastAsia="宋体" w:cs="Times New Roman"/>
                <w:b/>
                <w:bCs w:val="0"/>
                <w:color w:val="auto"/>
                <w:kern w:val="2"/>
                <w:sz w:val="21"/>
                <w:szCs w:val="24"/>
                <w:lang w:val="en-US" w:eastAsia="zh-CN" w:bidi="ar-SA"/>
              </w:rPr>
            </w:pPr>
            <w:bookmarkStart w:id="6" w:name="header-n62"/>
            <w:r>
              <w:rPr>
                <w:rFonts w:hint="eastAsia" w:ascii="宋体" w:hAnsi="宋体" w:eastAsia="宋体" w:cs="Times New Roman"/>
                <w:b/>
                <w:bCs w:val="0"/>
                <w:color w:val="auto"/>
                <w:kern w:val="2"/>
                <w:sz w:val="21"/>
                <w:szCs w:val="24"/>
                <w:lang w:val="en-US" w:eastAsia="zh-CN" w:bidi="ar-SA"/>
              </w:rPr>
              <w:t>4.1.2 SDN控制器</w:t>
            </w:r>
            <w:bookmarkEnd w:id="6"/>
          </w:p>
          <w:p>
            <w:pPr>
              <w:pStyle w:val="14"/>
              <w:ind w:firstLine="420" w:firstLineChars="200"/>
              <w:rPr>
                <w:rFonts w:hint="default"/>
                <w:lang w:val="en-US" w:eastAsia="zh-CN"/>
              </w:rPr>
            </w:pPr>
            <w:r>
              <w:rPr>
                <w:rFonts w:hint="eastAsia"/>
                <w:lang w:val="en-US" w:eastAsia="zh-CN"/>
              </w:rPr>
              <w:t>当前，SDN控制器已经比较成熟，种类也相当繁多，包括开源的SDN控制器和商用SDN控制器，有些商业控制器是在某个开源控制器的基础上优化和修改而来的，其中一些公司本身也是这个开源控制器贡献成员之一。其中最广为人知的SDN控制器是Open Daylight项目，其他出名的项目还包括ONOS项目、Floodlight项目、Ryu项目等。目前，SDN控制器的基础结构主要分为5个模块：网络基础服务模块、网络高级服务模块、模块基础功能保障模块、北向API（网络服务平台API）模块、南向API（网络设备接口API）模块。</w:t>
            </w:r>
          </w:p>
          <w:p>
            <w:pPr>
              <w:pStyle w:val="3"/>
              <w:rPr>
                <w:rFonts w:hint="default"/>
                <w:lang w:val="en-US" w:eastAsia="zh-CN"/>
              </w:rPr>
            </w:pPr>
          </w:p>
          <w:p>
            <w:pPr>
              <w:pStyle w:val="4"/>
              <w:ind w:firstLine="632" w:firstLineChars="300"/>
              <w:rPr>
                <w:rFonts w:hint="eastAsia" w:ascii="宋体" w:hAnsi="宋体" w:eastAsia="宋体" w:cs="Times New Roman"/>
                <w:b/>
                <w:bCs w:val="0"/>
                <w:color w:val="auto"/>
                <w:kern w:val="2"/>
                <w:sz w:val="21"/>
                <w:szCs w:val="24"/>
                <w:lang w:val="en-US" w:eastAsia="zh-CN" w:bidi="ar-SA"/>
              </w:rPr>
            </w:pPr>
            <w:bookmarkStart w:id="7" w:name="header-n67"/>
            <w:r>
              <w:rPr>
                <w:rFonts w:hint="eastAsia" w:ascii="宋体" w:hAnsi="宋体" w:eastAsia="宋体" w:cs="Times New Roman"/>
                <w:b/>
                <w:bCs w:val="0"/>
                <w:color w:val="auto"/>
                <w:kern w:val="2"/>
                <w:sz w:val="21"/>
                <w:szCs w:val="24"/>
                <w:lang w:val="en-US" w:eastAsia="zh-CN" w:bidi="ar-SA"/>
              </w:rPr>
              <w:t>4.1.3 Openflow协议</w:t>
            </w:r>
            <w:bookmarkEnd w:id="7"/>
          </w:p>
          <w:p>
            <w:pPr>
              <w:pStyle w:val="3"/>
              <w:ind w:firstLine="420" w:firstLineChars="200"/>
              <w:rPr>
                <w:rFonts w:hint="eastAsia"/>
                <w:lang w:val="en-US" w:eastAsia="zh-CN"/>
              </w:rPr>
            </w:pPr>
            <w:r>
              <w:t>OpenFlow协议作为应用最广泛的南向接口协议，目前正在不断地演进当中。OpenFlow协议一直由ONF组织负责维护和发布，目前最新的版本为OpenFlow v1.5。OpenFlow v1.0是最早发布的版本，拥有安全通道、单流表匹配模式和一些简单的动作指令，基本上满足了SDN数控分离的要求。针对OpenFlow v1.0存在着匹配模式过于简单无法应对复杂的网络需求这一不足，OpenFlow v1.1设计了“流水线+组表”模式。Openflow v1.2版本针对多控制器架构设计了与多控制器相关的数据处理方式，同时为适应IPv6网络添加了对IPv6基本头的支持，另外对匹配域和端口概念进行了修改。OpenFlow v 1.3是所有版本中比较重要和稳定的一个版本，它进一步扩展了对IPv6基本头的支持，同时重新定义了流的计量方式以测量、控制流的速率。Openflow v1.4增加了流表同步机制，设置流表项的重要级并规定了当流表满载时允许增加新的流表项或者删除重要级别低的流表项。Openflow v1.4还加强了对多控制器的支持，制定了一个交换机可以同时连接多个控制器的规则。对于交换机来说只能拥有一个Master控制器，但是可以有多个Equal控制器或者Salve控制器。Openflow v1.5不仅新添加了出口表功能，还增强了流水线处理等功能。</w:t>
            </w:r>
          </w:p>
          <w:p>
            <w:pPr>
              <w:keepNext w:val="0"/>
              <w:keepLines w:val="0"/>
              <w:widowControl/>
              <w:numPr>
                <w:ilvl w:val="0"/>
                <w:numId w:val="0"/>
              </w:numPr>
              <w:suppressLineNumbers w:val="0"/>
              <w:shd w:val="clear" w:fill="FFFFFF"/>
              <w:spacing w:after="180" w:afterAutospacing="0" w:line="288" w:lineRule="atLeast"/>
              <w:ind w:leftChars="0" w:firstLine="422" w:firstLineChars="200"/>
              <w:jc w:val="left"/>
              <w:rPr>
                <w:rFonts w:hint="eastAsia" w:ascii="宋体" w:hAnsi="宋体" w:eastAsia="宋体" w:cs="Times New Roman"/>
                <w:b/>
                <w:bCs w:val="0"/>
                <w:color w:val="auto"/>
                <w:kern w:val="2"/>
                <w:sz w:val="21"/>
                <w:szCs w:val="24"/>
                <w:lang w:val="en-US" w:eastAsia="zh-CN" w:bidi="ar-SA"/>
              </w:rPr>
            </w:pPr>
            <w:bookmarkStart w:id="8" w:name="header-n69"/>
            <w:r>
              <w:rPr>
                <w:rFonts w:hint="eastAsia" w:ascii="宋体" w:hAnsi="宋体" w:eastAsia="宋体" w:cs="Times New Roman"/>
                <w:b/>
                <w:bCs w:val="0"/>
                <w:color w:val="auto"/>
                <w:kern w:val="2"/>
                <w:sz w:val="21"/>
                <w:szCs w:val="24"/>
                <w:lang w:val="en-US" w:eastAsia="zh-CN" w:bidi="ar-SA"/>
              </w:rPr>
              <w:t>4.2 理论依据</w:t>
            </w:r>
            <w:bookmarkEnd w:id="8"/>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lang w:val="en-US" w:eastAsia="zh-CN"/>
              </w:rPr>
            </w:pPr>
            <w:r>
              <w:rPr>
                <w:rFonts w:hint="eastAsia" w:ascii="宋体" w:hAnsi="宋体"/>
                <w:lang w:val="en-US" w:eastAsia="zh-CN"/>
              </w:rPr>
              <w:t>Cheng等人将交换机迁移问题命名为SMP（Switch Migration Problem），并针对SMP提出了一种负载均衡算法DHA（Distributed Hopping Algorithm）。DHA首先描述了交换机与控制器之间的关系，并将SMP定义为网络效用最大化问题（Network Utility Maximization，NUM），在此基础上设计了负载均衡优化梭型，包括目标函数和约束条件。目标函数旨在寻求最大化的网络效用，约束条件包括；(1)控制器负载不能够超出其负载闽值；(2)每个交换机设备都设置了一个负载上限，避免出现小部分交换机就能消耗掉控制器资源的现象；(3)每个控制器的管理范围不能重叠，即一个交换机同一时间只能受一个控制器的管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lang w:val="en-US" w:eastAsia="zh-CN"/>
              </w:rPr>
            </w:pPr>
            <w:r>
              <w:rPr>
                <w:rFonts w:hint="eastAsia" w:ascii="宋体" w:hAnsi="宋体"/>
                <w:lang w:val="en-US" w:eastAsia="zh-CN"/>
              </w:rPr>
              <w:t xml:space="preserve"> 在此模型下，控制器能承担的负载压力越大其网络效用越高。DHA在每个控制器上部署负载估测模块、DHA决策模块和分布式数据存储模块。在负载估测模块中设置了负载上限和负载下限两个重要的阀值，指示何时启动DHA决策模块。分布式存储模块存储了数据平面内所有的交换机信息，当然也包括负载估测模块和DHA决策模块中的相关函数值。在两个真实的网络拓化上进行了实验验证，实验结果表明DHA在流表建立时间、通信开销和资源平均利用率方面有明显的优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lang w:val="en-US" w:eastAsia="zh-CN"/>
              </w:rPr>
            </w:pPr>
            <w:r>
              <w:rPr>
                <w:rFonts w:hint="eastAsia" w:ascii="宋体" w:hAnsi="宋体"/>
                <w:lang w:val="en-US" w:eastAsia="zh-CN"/>
              </w:rPr>
              <w:t xml:space="preserve"> 陈飞宇等人提出了一种交换机动态迁移算法DSMA，该算法把交换机与控制器之间的映射关系建模成0-1规划问题Psi。Openflow协议1.4版本中规范了交换机与控制器的连接关系，规定一个交换机同一时间只能连接一个Master控制器，但是可同时连接多个Equal控制器或者Salve控制器。由此可知交换化与Master控制器之间确实存在0-1关系，如果某个控制器是交换机的Master控制器，那么这个控制器和交换机之间的关系为1；反之，若某个控制器是交换机的Equal控制器或者Salve控制器，那么这个控制器和交换机之间的关系为0。DSMA基于这个0-1关系利用单目标优化免疫粒子群算法首先得到满足控制平面负载均衡要求的一组解，然后考虑控制器与交换机么间的通信开销，在送一组解中选取最合适的交换机控制器部署方案。</w:t>
            </w:r>
          </w:p>
          <w:p>
            <w:pPr>
              <w:keepNext w:val="0"/>
              <w:keepLines w:val="0"/>
              <w:widowControl/>
              <w:numPr>
                <w:ilvl w:val="0"/>
                <w:numId w:val="0"/>
              </w:numPr>
              <w:suppressLineNumbers w:val="0"/>
              <w:shd w:val="clear" w:fill="FFFFFF"/>
              <w:spacing w:after="180" w:afterAutospacing="0" w:line="288" w:lineRule="atLeast"/>
              <w:ind w:leftChars="0" w:firstLine="422" w:firstLineChars="200"/>
              <w:jc w:val="left"/>
              <w:rPr>
                <w:rFonts w:hint="eastAsia" w:ascii="宋体" w:hAnsi="宋体" w:eastAsia="宋体" w:cs="Times New Roman"/>
                <w:b/>
                <w:bCs w:val="0"/>
                <w:color w:val="auto"/>
                <w:kern w:val="2"/>
                <w:sz w:val="21"/>
                <w:szCs w:val="24"/>
                <w:lang w:val="en-US" w:eastAsia="zh-CN" w:bidi="ar-SA"/>
              </w:rPr>
            </w:pPr>
          </w:p>
          <w:p>
            <w:pPr>
              <w:pStyle w:val="13"/>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b/>
              </w:rPr>
            </w:pPr>
            <w:r>
              <w:rPr>
                <w:rFonts w:hint="eastAsia" w:ascii="宋体" w:hAnsi="宋体"/>
                <w:b/>
                <w:lang w:val="en-US" w:eastAsia="zh-CN"/>
              </w:rPr>
              <w:t>五、</w:t>
            </w:r>
            <w:r>
              <w:rPr>
                <w:rFonts w:hint="eastAsia" w:ascii="宋体" w:hAnsi="宋体"/>
                <w:b/>
              </w:rPr>
              <w:t>设计（论文）的研究特色和创新之处</w:t>
            </w:r>
          </w:p>
          <w:p>
            <w:pPr>
              <w:pStyle w:val="2"/>
              <w:ind w:firstLine="422" w:firstLineChars="200"/>
              <w:rPr>
                <w:rFonts w:hint="eastAsia" w:ascii="宋体" w:hAnsi="宋体"/>
                <w:b/>
              </w:rPr>
            </w:pPr>
            <w:bookmarkStart w:id="9" w:name="header-n78"/>
            <w:r>
              <w:rPr>
                <w:rFonts w:hint="eastAsia" w:ascii="宋体" w:hAnsi="宋体" w:eastAsia="宋体" w:cs="Times New Roman"/>
                <w:b/>
                <w:bCs w:val="0"/>
                <w:color w:val="auto"/>
                <w:kern w:val="2"/>
                <w:sz w:val="21"/>
                <w:szCs w:val="24"/>
                <w:lang w:val="en-US" w:eastAsia="zh-CN" w:bidi="ar-SA"/>
              </w:rPr>
              <w:t>5.1 设计的研究特色</w:t>
            </w:r>
            <w:bookmarkEnd w:id="9"/>
          </w:p>
          <w:p>
            <w:pPr>
              <w:pStyle w:val="13"/>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pPr>
            <w:r>
              <w:t>本次设计主要研究数据中心级SDN网络在多控制器下负载均衡策略的应用，即基于交换机迁移实现控制器之间的负载均衡，为了设计和实现更好的解决方案，本设计着重于以下几个方面的研究：</w:t>
            </w:r>
          </w:p>
          <w:p>
            <w:pPr>
              <w:pStyle w:val="13"/>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基于Openflow的SDN技术研究</w:t>
            </w:r>
          </w:p>
          <w:p>
            <w:pPr>
              <w:pStyle w:val="13"/>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首先，通过对计算机网络发展相关文献的研究，了解到传统网络 TCP/IP 架构的缺陷，特别是目前网络业务需求陡增的情况下，导致网络管理的难度越来越大。在这种背景下，SDN 概念提出。通过对 SDN 转发控制分离架构的研究，探讨如何在基于 OpenFlow 的 SDN 架构下解决网络的管理与创新问题。然后，通过对 Open Flow 相关技术的研究，熟悉 OpenFlow 交换机的工作原理和 OpenFlow协议，分析 OpenFlow 交换机的流表结构和匹配规则，理清 OpenFlow 协议的各个组成部分。最后，对 OpenFlow 网络实现控制转发分离的核心部分—OpenFlow控制器进行研究，分析各种控制器的架构特点和组件系统构成以及对交换机的管理流程。</w:t>
            </w:r>
          </w:p>
          <w:p>
            <w:pPr>
              <w:pStyle w:val="13"/>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基于多控制器网络环境下交换机迁移算法设计与实现</w:t>
            </w:r>
          </w:p>
          <w:p>
            <w:pPr>
              <w:pStyle w:val="13"/>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通过分析现有的交换机迁移算法，并总结其优点，针对各算法的缺陷和可改进之处，为多控制器环境下解决网络的负载均衡问题提供一种代价较低的解决方案。</w:t>
            </w:r>
          </w:p>
          <w:p>
            <w:pPr>
              <w:pStyle w:val="13"/>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仿真实验设计</w:t>
            </w:r>
          </w:p>
          <w:p>
            <w:pPr>
              <w:pStyle w:val="13"/>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利用mininet在仿真平台上模拟高负载场景，并捕获实时数据，分析实验结果，验证设计的性能。</w:t>
            </w:r>
          </w:p>
          <w:p>
            <w:pPr>
              <w:pStyle w:val="13"/>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2"/>
              <w:ind w:firstLine="422" w:firstLineChars="200"/>
              <w:rPr>
                <w:rFonts w:hint="eastAsia" w:ascii="宋体" w:hAnsi="宋体" w:eastAsia="宋体" w:cs="Times New Roman"/>
                <w:b/>
                <w:bCs w:val="0"/>
                <w:color w:val="auto"/>
                <w:kern w:val="2"/>
                <w:sz w:val="21"/>
                <w:szCs w:val="24"/>
                <w:lang w:val="en-US" w:eastAsia="zh-CN" w:bidi="ar-SA"/>
              </w:rPr>
            </w:pPr>
            <w:bookmarkStart w:id="10" w:name="header-n96"/>
            <w:r>
              <w:rPr>
                <w:rFonts w:hint="eastAsia" w:ascii="宋体" w:hAnsi="宋体" w:eastAsia="宋体" w:cs="Times New Roman"/>
                <w:b/>
                <w:bCs w:val="0"/>
                <w:color w:val="auto"/>
                <w:kern w:val="2"/>
                <w:sz w:val="21"/>
                <w:szCs w:val="24"/>
                <w:lang w:val="en-US" w:eastAsia="zh-CN" w:bidi="ar-SA"/>
              </w:rPr>
              <w:t>5.２ 设计的创新之处</w:t>
            </w:r>
            <w:bookmarkEnd w:id="10"/>
          </w:p>
          <w:p>
            <w:pPr>
              <w:pStyle w:val="13"/>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r>
              <w:rPr>
                <w:rFonts w:hint="eastAsia"/>
              </w:rPr>
              <w:t>本次设计对数据中心网络的负载均衡技术进行分析，认为目前的多控制器网络中主要影响网络性能的是控制器的负载均衡以及交换机的负载均衡。本文通过控制交换机的迁移实现整个网络流表处理的负载均衡，实时检测交换机与控制器的负载情况并以web方式呈现。本次设计中，我们主要从交换机的全局视图角度研究控制器的负载，建立数学模型，通过网络负载情况的实时数据找出低冲突迁移方案的局部最优解。</w:t>
            </w: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bookmarkStart w:id="11" w:name="_GoBack"/>
            <w:bookmarkEnd w:id="11"/>
          </w:p>
          <w:p>
            <w:pPr>
              <w:pStyle w:val="1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p>
          <w:p>
            <w:pPr>
              <w:numPr>
                <w:ilvl w:val="0"/>
                <w:numId w:val="6"/>
              </w:numPr>
              <w:rPr>
                <w:rFonts w:hint="eastAsia" w:ascii="宋体" w:hAnsi="宋体"/>
                <w:b/>
              </w:rPr>
            </w:pPr>
            <w:r>
              <w:rPr>
                <w:rFonts w:hint="eastAsia" w:ascii="宋体" w:hAnsi="宋体"/>
                <w:b/>
              </w:rPr>
              <w:t>主要参考文献</w:t>
            </w:r>
          </w:p>
          <w:p>
            <w:pPr>
              <w:pStyle w:val="14"/>
            </w:pPr>
            <w:r>
              <w:t>[1]胡延楠. 软件定义网络关键技术及相关问题的研究[D].北京邮电大学,2015.</w:t>
            </w:r>
          </w:p>
          <w:p>
            <w:pPr>
              <w:pStyle w:val="3"/>
            </w:pPr>
            <w:r>
              <w:t>[2]陈飞宇,汪斌强,孟飞,王雨薇.一种软件定义网络中交换机动态迁移算法[J].计算机应用研究,2016,33(05):1446-1449+1480.</w:t>
            </w:r>
          </w:p>
          <w:p>
            <w:pPr>
              <w:pStyle w:val="3"/>
            </w:pPr>
            <w:r>
              <w:t>[3]黄小曼,沈苏彬.一种基于集群的SDN控制器负载均衡方案[J].计算机应用与软件,2016,33(06):130-133+162.</w:t>
            </w:r>
          </w:p>
          <w:p>
            <w:pPr>
              <w:pStyle w:val="3"/>
            </w:pPr>
            <w:r>
              <w:t>[4]刘必果. 基于交换机迁移的SDN控制平面负载均衡研究[D].安徽大学,2017.</w:t>
            </w:r>
          </w:p>
          <w:p>
            <w:pPr>
              <w:pStyle w:val="3"/>
            </w:pPr>
            <w:r>
              <w:t>[5]胡涛,张建辉,毛明.SDN中基于迁移优化的控制器负载均衡策略[J].计算机应用研究,2018,35(02):559-563.</w:t>
            </w:r>
          </w:p>
          <w:p>
            <w:pPr>
              <w:pStyle w:val="3"/>
            </w:pPr>
            <w:r>
              <w:t>[6]李婉,沈苏彬,吴振宇.一种基于多SDN控制器的交换机迁移机制[J].计算机技术与发展,2018,28(01):89-94+99.</w:t>
            </w:r>
          </w:p>
          <w:p>
            <w:pPr>
              <w:pStyle w:val="3"/>
            </w:pPr>
            <w:r>
              <w:t>[7]朱国晖,张瑞,郭嘉.基于SDN控制器的负载均衡策略[J].西安邮电大学学报,2017,22(04):38-42.</w:t>
            </w:r>
          </w:p>
          <w:p>
            <w:pPr>
              <w:pStyle w:val="3"/>
            </w:pPr>
            <w:r>
              <w:t>[8]赵季红,张彬,王力,曲桦,郑浪.SDN中基于Q-learning的动态交换机迁移算法[J].电视技术,2016,40(06):68-72+110.</w:t>
            </w:r>
          </w:p>
          <w:p>
            <w:pPr>
              <w:pStyle w:val="3"/>
            </w:pPr>
            <w:r>
              <w:t>[9]童俊峰,闫连山,邢焕来,崔允贺.基于自优化的SDN交换机动态迁移机制[J].计算机系统应用,2017,26(11):82-88.</w:t>
            </w:r>
          </w:p>
          <w:p>
            <w:pPr>
              <w:pStyle w:val="3"/>
            </w:pPr>
            <w:r>
              <w:t>[10]黄小曼. SDN网络控制器负载均衡技术研究与实现[D].南京邮电大学,2015.</w:t>
            </w:r>
          </w:p>
          <w:p>
            <w:pPr>
              <w:pStyle w:val="3"/>
            </w:pPr>
            <w:r>
              <w:t>[11]Klamka K , Dachselt R . Elasticcon: Elastic Controllers for Casual Interaction[C]// International Conference on Human-computer Interaction with Mobile Devices &amp; Services. ACM, 2015.</w:t>
            </w:r>
          </w:p>
          <w:p>
            <w:pPr>
              <w:pStyle w:val="3"/>
            </w:pPr>
          </w:p>
          <w:p>
            <w:pPr>
              <w:pStyle w:val="3"/>
            </w:pPr>
          </w:p>
          <w:p>
            <w:pPr>
              <w:pStyle w:val="3"/>
            </w:pPr>
          </w:p>
          <w:p>
            <w:pPr>
              <w:pStyle w:val="3"/>
            </w:pPr>
          </w:p>
          <w:p>
            <w:pPr>
              <w:pStyle w:val="3"/>
              <w:rPr>
                <w:rFonts w:hint="eastAsia"/>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58" w:hRule="atLeast"/>
          <w:jc w:val="center"/>
        </w:trPr>
        <w:tc>
          <w:tcPr>
            <w:tcW w:w="7996" w:type="dxa"/>
            <w:gridSpan w:val="8"/>
          </w:tcPr>
          <w:p>
            <w:pPr>
              <w:rPr>
                <w:rFonts w:ascii="宋体" w:hAnsi="宋体"/>
              </w:rPr>
            </w:pPr>
            <w:r>
              <w:rPr>
                <w:rFonts w:hint="eastAsia" w:ascii="宋体" w:hAnsi="宋体"/>
                <w:b/>
              </w:rPr>
              <w:t>实施方案和时间安排（按教学周次安排）</w:t>
            </w:r>
          </w:p>
          <w:p>
            <w:pPr>
              <w:rPr>
                <w:rFonts w:hint="eastAsia" w:ascii="宋体" w:hAnsi="宋体" w:eastAsia="宋体"/>
                <w:lang w:val="en-US" w:eastAsia="zh-CN"/>
              </w:rPr>
            </w:pPr>
            <w:r>
              <w:rPr>
                <w:rFonts w:hint="eastAsia" w:ascii="宋体" w:hAnsi="宋体"/>
              </w:rPr>
              <w:t xml:space="preserve">第  </w:t>
            </w:r>
            <w:r>
              <w:rPr>
                <w:rFonts w:hint="eastAsia" w:ascii="宋体" w:hAnsi="宋体"/>
                <w:lang w:val="en-US" w:eastAsia="zh-CN"/>
              </w:rPr>
              <w:t xml:space="preserve"> </w:t>
            </w:r>
            <w:r>
              <w:rPr>
                <w:rFonts w:hint="eastAsia" w:ascii="宋体" w:hAnsi="宋体"/>
              </w:rPr>
              <w:t xml:space="preserve"> 3  </w:t>
            </w:r>
            <w:r>
              <w:rPr>
                <w:rFonts w:hint="eastAsia" w:ascii="宋体" w:hAnsi="宋体"/>
                <w:lang w:val="en-US" w:eastAsia="zh-CN"/>
              </w:rPr>
              <w:t xml:space="preserve"> </w:t>
            </w:r>
            <w:r>
              <w:rPr>
                <w:rFonts w:hint="eastAsia" w:ascii="宋体" w:hAnsi="宋体"/>
              </w:rPr>
              <w:t>周：查找资料选择以及确定毕业设计题目</w:t>
            </w:r>
            <w:r>
              <w:rPr>
                <w:rFonts w:hint="eastAsia" w:ascii="宋体" w:hAnsi="宋体"/>
                <w:lang w:eastAsia="zh-CN"/>
              </w:rPr>
              <w:t>。</w:t>
            </w:r>
          </w:p>
          <w:p>
            <w:pPr>
              <w:rPr>
                <w:rFonts w:ascii="宋体" w:hAnsi="宋体"/>
              </w:rPr>
            </w:pPr>
            <w:r>
              <w:rPr>
                <w:rFonts w:hint="eastAsia" w:ascii="宋体" w:hAnsi="宋体"/>
              </w:rPr>
              <w:t xml:space="preserve">第 </w:t>
            </w:r>
            <w:r>
              <w:rPr>
                <w:rFonts w:ascii="宋体" w:hAnsi="宋体"/>
              </w:rPr>
              <w:t xml:space="preserve"> </w:t>
            </w:r>
            <w:r>
              <w:rPr>
                <w:rFonts w:hint="eastAsia" w:ascii="宋体" w:hAnsi="宋体"/>
              </w:rPr>
              <w:t xml:space="preserve"> 4-6</w:t>
            </w:r>
            <w:r>
              <w:rPr>
                <w:rFonts w:ascii="宋体" w:hAnsi="宋体"/>
              </w:rPr>
              <w:t xml:space="preserve"> </w:t>
            </w:r>
            <w:r>
              <w:rPr>
                <w:rFonts w:hint="eastAsia" w:ascii="宋体" w:hAnsi="宋体"/>
              </w:rPr>
              <w:t xml:space="preserve"> 周：完成开题报告和文献翻译，</w:t>
            </w:r>
            <w:r>
              <w:rPr>
                <w:rFonts w:hint="eastAsia" w:ascii="宋体" w:hAnsi="宋体"/>
                <w:lang w:val="en-US" w:eastAsia="zh-CN"/>
              </w:rPr>
              <w:t>完成项目的整体构思与设计脉络</w:t>
            </w:r>
            <w:r>
              <w:rPr>
                <w:rFonts w:hint="eastAsia" w:ascii="宋体" w:hAnsi="宋体"/>
                <w:lang w:eastAsia="zh-CN"/>
              </w:rPr>
              <w:t>。</w:t>
            </w:r>
            <w:r>
              <w:rPr>
                <w:rFonts w:ascii="宋体" w:hAnsi="宋体"/>
              </w:rPr>
              <w:t xml:space="preserve"> </w:t>
            </w:r>
          </w:p>
          <w:p>
            <w:pPr>
              <w:ind w:left="1680" w:hanging="1680" w:hangingChars="800"/>
              <w:rPr>
                <w:rFonts w:ascii="宋体" w:hAnsi="宋体"/>
                <w:lang w:val="en-US"/>
              </w:rPr>
            </w:pPr>
            <w:r>
              <w:rPr>
                <w:rFonts w:hint="eastAsia" w:ascii="宋体" w:hAnsi="宋体"/>
              </w:rPr>
              <w:t xml:space="preserve">第  </w:t>
            </w:r>
            <w:r>
              <w:rPr>
                <w:rFonts w:ascii="宋体" w:hAnsi="宋体"/>
              </w:rPr>
              <w:t xml:space="preserve"> </w:t>
            </w:r>
            <w:r>
              <w:rPr>
                <w:rFonts w:hint="eastAsia" w:ascii="宋体" w:hAnsi="宋体"/>
              </w:rPr>
              <w:t>7</w:t>
            </w:r>
            <w:r>
              <w:rPr>
                <w:rFonts w:ascii="宋体" w:hAnsi="宋体"/>
              </w:rPr>
              <w:t>-</w:t>
            </w:r>
            <w:r>
              <w:rPr>
                <w:rFonts w:hint="eastAsia" w:ascii="宋体" w:hAnsi="宋体"/>
              </w:rPr>
              <w:t xml:space="preserve">9 </w:t>
            </w:r>
            <w:r>
              <w:rPr>
                <w:rFonts w:ascii="宋体" w:hAnsi="宋体"/>
              </w:rPr>
              <w:t xml:space="preserve"> </w:t>
            </w:r>
            <w:r>
              <w:rPr>
                <w:rFonts w:hint="eastAsia" w:ascii="宋体" w:hAnsi="宋体"/>
              </w:rPr>
              <w:t>周：</w:t>
            </w:r>
            <w:r>
              <w:rPr>
                <w:rFonts w:hint="eastAsia" w:ascii="宋体" w:hAnsi="宋体"/>
                <w:szCs w:val="21"/>
              </w:rPr>
              <w:t>完成</w:t>
            </w:r>
            <w:r>
              <w:rPr>
                <w:rFonts w:hint="eastAsia" w:ascii="宋体" w:hAnsi="宋体"/>
                <w:szCs w:val="21"/>
                <w:lang w:val="en-US" w:eastAsia="zh-CN"/>
              </w:rPr>
              <w:t>排序算法</w:t>
            </w:r>
            <w:r>
              <w:rPr>
                <w:rFonts w:hint="eastAsia" w:ascii="宋体" w:hAnsi="宋体"/>
                <w:szCs w:val="21"/>
              </w:rPr>
              <w:t>的</w:t>
            </w:r>
            <w:r>
              <w:rPr>
                <w:rFonts w:hint="eastAsia" w:ascii="宋体" w:hAnsi="宋体"/>
                <w:szCs w:val="21"/>
                <w:lang w:val="en-US" w:eastAsia="zh-CN"/>
              </w:rPr>
              <w:t>逻辑功能模块设计。</w:t>
            </w:r>
          </w:p>
          <w:p>
            <w:pPr>
              <w:ind w:left="1470" w:hanging="1470" w:hangingChars="700"/>
              <w:rPr>
                <w:rFonts w:hint="eastAsia" w:ascii="宋体" w:hAnsi="宋体" w:eastAsia="宋体"/>
                <w:lang w:val="en-US" w:eastAsia="zh-CN"/>
              </w:rPr>
            </w:pPr>
            <w:r>
              <w:rPr>
                <w:rFonts w:hint="eastAsia" w:ascii="宋体" w:hAnsi="宋体"/>
              </w:rPr>
              <w:t>第  10-11 周：</w:t>
            </w:r>
            <w:r>
              <w:rPr>
                <w:rFonts w:hint="eastAsia" w:ascii="宋体" w:hAnsi="宋体"/>
                <w:lang w:val="en-US" w:eastAsia="zh-CN"/>
              </w:rPr>
              <w:t>基本</w:t>
            </w:r>
            <w:r>
              <w:rPr>
                <w:rFonts w:hint="eastAsia" w:ascii="宋体" w:hAnsi="宋体"/>
              </w:rPr>
              <w:t>完成</w:t>
            </w:r>
            <w:r>
              <w:rPr>
                <w:rFonts w:hint="eastAsia" w:ascii="宋体" w:hAnsi="宋体"/>
                <w:lang w:val="en-US" w:eastAsia="zh-CN"/>
              </w:rPr>
              <w:t>排序算法</w:t>
            </w:r>
            <w:r>
              <w:rPr>
                <w:rFonts w:hint="eastAsia" w:ascii="宋体" w:hAnsi="宋体"/>
                <w:szCs w:val="21"/>
              </w:rPr>
              <w:t>的</w:t>
            </w:r>
            <w:r>
              <w:rPr>
                <w:rFonts w:hint="eastAsia" w:ascii="宋体" w:hAnsi="宋体"/>
                <w:szCs w:val="21"/>
                <w:lang w:val="en-US" w:eastAsia="zh-CN"/>
              </w:rPr>
              <w:t>功能实现。</w:t>
            </w:r>
            <w:r>
              <w:rPr>
                <w:rFonts w:hint="eastAsia" w:ascii="宋体" w:hAnsi="宋体"/>
                <w:color w:val="000000"/>
              </w:rPr>
              <w:t>按照设计要求和进度，完成各功能模块的开发。准备中期报告，进行中期进度检查。</w:t>
            </w:r>
          </w:p>
          <w:p>
            <w:pPr>
              <w:rPr>
                <w:rFonts w:hint="eastAsia" w:ascii="宋体" w:hAnsi="宋体" w:eastAsia="宋体"/>
                <w:lang w:eastAsia="zh-CN"/>
              </w:rPr>
            </w:pPr>
            <w:r>
              <w:rPr>
                <w:rFonts w:hint="eastAsia" w:ascii="宋体" w:hAnsi="宋体"/>
              </w:rPr>
              <w:t xml:space="preserve">第 </w:t>
            </w:r>
            <w:r>
              <w:rPr>
                <w:rFonts w:ascii="宋体" w:hAnsi="宋体"/>
              </w:rPr>
              <w:t xml:space="preserve"> </w:t>
            </w:r>
            <w:r>
              <w:rPr>
                <w:rFonts w:hint="eastAsia" w:ascii="宋体" w:hAnsi="宋体"/>
              </w:rPr>
              <w:t>12-13 周：</w:t>
            </w:r>
            <w:r>
              <w:rPr>
                <w:rFonts w:hint="eastAsia" w:ascii="宋体" w:hAnsi="宋体"/>
                <w:lang w:val="en-US" w:eastAsia="zh-CN"/>
              </w:rPr>
              <w:t>对</w:t>
            </w:r>
            <w:r>
              <w:rPr>
                <w:rFonts w:hint="eastAsia" w:ascii="宋体" w:hAnsi="宋体"/>
              </w:rPr>
              <w:t>整个</w:t>
            </w:r>
            <w:r>
              <w:rPr>
                <w:rFonts w:hint="eastAsia" w:ascii="宋体" w:hAnsi="宋体"/>
                <w:lang w:val="en-US" w:eastAsia="zh-CN"/>
              </w:rPr>
              <w:t>排序算法进行测试完善</w:t>
            </w:r>
            <w:r>
              <w:rPr>
                <w:rFonts w:hint="eastAsia" w:ascii="宋体" w:hAnsi="宋体"/>
                <w:lang w:eastAsia="zh-CN"/>
              </w:rPr>
              <w:t>。</w:t>
            </w:r>
          </w:p>
          <w:p>
            <w:pPr>
              <w:rPr>
                <w:rFonts w:hint="eastAsia" w:ascii="宋体" w:hAnsi="宋体" w:eastAsia="宋体"/>
                <w:color w:val="FF0000"/>
                <w:lang w:eastAsia="zh-CN"/>
              </w:rPr>
            </w:pPr>
            <w:r>
              <w:rPr>
                <w:rFonts w:hint="eastAsia" w:ascii="宋体" w:hAnsi="宋体"/>
              </w:rPr>
              <w:t xml:space="preserve">第 </w:t>
            </w:r>
            <w:r>
              <w:rPr>
                <w:rFonts w:ascii="宋体" w:hAnsi="宋体"/>
              </w:rPr>
              <w:t xml:space="preserve"> </w:t>
            </w:r>
            <w:r>
              <w:rPr>
                <w:rFonts w:hint="eastAsia" w:ascii="宋体" w:hAnsi="宋体"/>
              </w:rPr>
              <w:t>14-15 周：编写毕业设计及论文及相关文档，准备答辩PPT</w:t>
            </w:r>
            <w:r>
              <w:rPr>
                <w:rFonts w:hint="eastAsia" w:ascii="宋体" w:hAnsi="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Align w:val="center"/>
          </w:tcPr>
          <w:p>
            <w:pPr>
              <w:jc w:val="center"/>
              <w:rPr>
                <w:rFonts w:ascii="宋体" w:hAnsi="宋体"/>
              </w:rPr>
            </w:pPr>
            <w:r>
              <w:rPr>
                <w:rFonts w:hint="eastAsia" w:ascii="宋体" w:hAnsi="宋体"/>
              </w:rPr>
              <w:t>指</w:t>
            </w:r>
          </w:p>
          <w:p>
            <w:pPr>
              <w:jc w:val="center"/>
              <w:rPr>
                <w:rFonts w:ascii="宋体" w:hAnsi="宋体"/>
              </w:rPr>
            </w:pPr>
            <w:r>
              <w:rPr>
                <w:rFonts w:hint="eastAsia" w:ascii="宋体" w:hAnsi="宋体"/>
              </w:rPr>
              <w:t>导</w:t>
            </w:r>
          </w:p>
          <w:p>
            <w:pPr>
              <w:jc w:val="center"/>
              <w:rPr>
                <w:rFonts w:ascii="宋体" w:hAnsi="宋体"/>
              </w:rPr>
            </w:pPr>
            <w:r>
              <w:rPr>
                <w:rFonts w:hint="eastAsia" w:ascii="宋体" w:hAnsi="宋体"/>
              </w:rPr>
              <w:t>教</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意</w:t>
            </w:r>
          </w:p>
          <w:p>
            <w:pPr>
              <w:jc w:val="center"/>
              <w:rPr>
                <w:rFonts w:ascii="宋体" w:hAnsi="宋体"/>
              </w:rPr>
            </w:pPr>
            <w:r>
              <w:rPr>
                <w:rFonts w:hint="eastAsia" w:ascii="宋体" w:hAnsi="宋体"/>
              </w:rPr>
              <w:t>见</w:t>
            </w:r>
          </w:p>
        </w:tc>
        <w:tc>
          <w:tcPr>
            <w:tcW w:w="6914" w:type="dxa"/>
            <w:gridSpan w:val="7"/>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4200" w:firstLineChars="2000"/>
              <w:rPr>
                <w:rFonts w:ascii="宋体" w:hAnsi="宋体"/>
              </w:rPr>
            </w:pPr>
            <w:r>
              <w:rPr>
                <w:rFonts w:hint="eastAsia" w:ascii="宋体" w:hAnsi="宋体"/>
              </w:rPr>
              <w:t>签字：</w:t>
            </w:r>
          </w:p>
          <w:p>
            <w:pPr>
              <w:spacing w:afterLines="50"/>
              <w:ind w:firstLine="5040" w:firstLineChars="2400"/>
              <w:rPr>
                <w:rFonts w:ascii="宋体" w:hAnsi="宋体"/>
              </w:rPr>
            </w:pPr>
            <w:r>
              <w:rPr>
                <w:rFonts w:hint="eastAsia" w:ascii="宋体" w:hAnsi="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jc w:val="center"/>
        </w:trPr>
        <w:tc>
          <w:tcPr>
            <w:tcW w:w="1082" w:type="dxa"/>
            <w:textDirection w:val="tbRlV"/>
            <w:vAlign w:val="center"/>
          </w:tcPr>
          <w:p>
            <w:pPr>
              <w:ind w:left="113" w:right="113"/>
              <w:jc w:val="center"/>
              <w:rPr>
                <w:rFonts w:ascii="宋体" w:hAnsi="宋体"/>
              </w:rPr>
            </w:pPr>
            <w:r>
              <w:rPr>
                <w:rFonts w:hint="eastAsia" w:ascii="宋体" w:hAnsi="宋体"/>
              </w:rPr>
              <w:t>系（专业）领导小组意见</w:t>
            </w:r>
          </w:p>
        </w:tc>
        <w:tc>
          <w:tcPr>
            <w:tcW w:w="6914" w:type="dxa"/>
            <w:gridSpan w:val="7"/>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3990" w:firstLineChars="1900"/>
              <w:rPr>
                <w:rFonts w:ascii="宋体" w:hAnsi="宋体"/>
              </w:rPr>
            </w:pPr>
            <w:r>
              <w:rPr>
                <w:rFonts w:hint="eastAsia" w:ascii="宋体" w:hAnsi="宋体"/>
              </w:rPr>
              <w:t>组长签字：</w:t>
            </w:r>
          </w:p>
          <w:p>
            <w:pPr>
              <w:spacing w:afterLines="50"/>
              <w:ind w:firstLine="4410" w:firstLineChars="2100"/>
              <w:jc w:val="cente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Align w:val="center"/>
          </w:tcPr>
          <w:p>
            <w:pPr>
              <w:jc w:val="center"/>
              <w:rPr>
                <w:rFonts w:ascii="宋体" w:hAnsi="宋体"/>
              </w:rPr>
            </w:pPr>
            <w:r>
              <w:rPr>
                <w:rFonts w:hint="eastAsia" w:ascii="宋体" w:hAnsi="宋体"/>
              </w:rPr>
              <w:t>备</w:t>
            </w:r>
          </w:p>
          <w:p>
            <w:pPr>
              <w:jc w:val="center"/>
              <w:rPr>
                <w:rFonts w:ascii="宋体" w:hAnsi="宋体"/>
              </w:rPr>
            </w:pPr>
            <w:r>
              <w:rPr>
                <w:rFonts w:hint="eastAsia" w:ascii="宋体" w:hAnsi="宋体"/>
              </w:rPr>
              <w:t>注</w:t>
            </w:r>
          </w:p>
        </w:tc>
        <w:tc>
          <w:tcPr>
            <w:tcW w:w="6914" w:type="dxa"/>
            <w:gridSpan w:val="7"/>
          </w:tcPr>
          <w:p>
            <w:pPr>
              <w:rPr>
                <w:rFonts w:ascii="宋体" w:hAnsi="宋体"/>
              </w:rPr>
            </w:pPr>
          </w:p>
          <w:p>
            <w:pPr>
              <w:rPr>
                <w:rFonts w:ascii="宋体" w:hAnsi="宋体"/>
              </w:rPr>
            </w:pPr>
          </w:p>
        </w:tc>
      </w:tr>
    </w:tbl>
    <w:p>
      <w:pPr>
        <w:ind w:firstLine="210" w:firstLineChars="100"/>
      </w:pPr>
      <w:r>
        <w:rPr>
          <w:rFonts w:hint="eastAsia" w:ascii="宋体" w:hAnsi="宋体"/>
          <w:kern w:val="0"/>
          <w:lang w:val="zh-CN"/>
        </w:rPr>
        <w:t>注</w:t>
      </w:r>
      <w:r>
        <w:rPr>
          <w:rFonts w:hint="eastAsia" w:ascii="宋体" w:hAnsi="宋体"/>
          <w:kern w:val="0"/>
        </w:rPr>
        <w:t>：</w:t>
      </w:r>
      <w:r>
        <w:rPr>
          <w:rFonts w:hint="eastAsia" w:ascii="宋体" w:hAnsi="宋体"/>
          <w:kern w:val="0"/>
          <w:lang w:val="zh-CN"/>
        </w:rPr>
        <w:t>此表由学生填写，中间页不足时，另附纸。</w:t>
      </w:r>
    </w:p>
    <w:p/>
    <w:p/>
    <w:sectPr>
      <w:pgSz w:w="10319" w:h="14572"/>
      <w:pgMar w:top="1134" w:right="1021" w:bottom="1134" w:left="1021" w:header="0"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6A7BE"/>
    <w:multiLevelType w:val="singleLevel"/>
    <w:tmpl w:val="9AB6A7BE"/>
    <w:lvl w:ilvl="0" w:tentative="0">
      <w:start w:val="1"/>
      <w:numFmt w:val="bullet"/>
      <w:lvlText w:val=""/>
      <w:lvlJc w:val="left"/>
      <w:pPr>
        <w:ind w:left="420" w:hanging="420"/>
      </w:pPr>
      <w:rPr>
        <w:rFonts w:hint="default" w:ascii="Wingdings" w:hAnsi="Wingdings"/>
      </w:rPr>
    </w:lvl>
  </w:abstractNum>
  <w:abstractNum w:abstractNumId="1">
    <w:nsid w:val="0D762CB3"/>
    <w:multiLevelType w:val="multilevel"/>
    <w:tmpl w:val="0D762CB3"/>
    <w:lvl w:ilvl="0" w:tentative="0">
      <w:start w:val="1"/>
      <w:numFmt w:val="chineseCountingThousand"/>
      <w:lvlText w:val="%1、"/>
      <w:lvlJc w:val="left"/>
      <w:pPr>
        <w:ind w:left="480" w:hanging="480"/>
      </w:pPr>
      <w:rPr>
        <w:rFonts w:hint="eastAsia" w:ascii="宋体" w:hAnsi="宋体" w:eastAsia="宋体"/>
        <w:lang w:val="en-US"/>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3">
    <w:nsid w:val="206AC8FC"/>
    <w:multiLevelType w:val="singleLevel"/>
    <w:tmpl w:val="206AC8FC"/>
    <w:lvl w:ilvl="0" w:tentative="0">
      <w:start w:val="3"/>
      <w:numFmt w:val="chineseCounting"/>
      <w:suff w:val="nothing"/>
      <w:lvlText w:val="%1、"/>
      <w:lvlJc w:val="left"/>
      <w:rPr>
        <w:rFonts w:hint="eastAsia"/>
      </w:rPr>
    </w:lvl>
  </w:abstractNum>
  <w:abstractNum w:abstractNumId="4">
    <w:nsid w:val="32F20FDF"/>
    <w:multiLevelType w:val="singleLevel"/>
    <w:tmpl w:val="32F20FDF"/>
    <w:lvl w:ilvl="0" w:tentative="0">
      <w:start w:val="6"/>
      <w:numFmt w:val="chineseCounting"/>
      <w:suff w:val="nothing"/>
      <w:lvlText w:val="%1、"/>
      <w:lvlJc w:val="left"/>
      <w:rPr>
        <w:rFonts w:hint="eastAsia"/>
      </w:rPr>
    </w:lvl>
  </w:abstractNum>
  <w:abstractNum w:abstractNumId="5">
    <w:nsid w:val="7209837A"/>
    <w:multiLevelType w:val="singleLevel"/>
    <w:tmpl w:val="7209837A"/>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448F"/>
    <w:rsid w:val="000A18EC"/>
    <w:rsid w:val="001F448F"/>
    <w:rsid w:val="00390DAC"/>
    <w:rsid w:val="003C2E33"/>
    <w:rsid w:val="00534E74"/>
    <w:rsid w:val="00537FBE"/>
    <w:rsid w:val="00800E16"/>
    <w:rsid w:val="00A747A9"/>
    <w:rsid w:val="00AC4408"/>
    <w:rsid w:val="00C57894"/>
    <w:rsid w:val="00C93C63"/>
    <w:rsid w:val="00F71109"/>
    <w:rsid w:val="00F85853"/>
    <w:rsid w:val="07787C6D"/>
    <w:rsid w:val="08250210"/>
    <w:rsid w:val="082E6AC7"/>
    <w:rsid w:val="083F38A6"/>
    <w:rsid w:val="2A8F460B"/>
    <w:rsid w:val="354C4961"/>
    <w:rsid w:val="382F35A0"/>
    <w:rsid w:val="3A03023E"/>
    <w:rsid w:val="3A751711"/>
    <w:rsid w:val="42B208E2"/>
    <w:rsid w:val="48AB1A39"/>
    <w:rsid w:val="4CE07D98"/>
    <w:rsid w:val="62DE7F78"/>
    <w:rsid w:val="6B594879"/>
    <w:rsid w:val="70AE6ED1"/>
    <w:rsid w:val="7A8A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4">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5">
    <w:name w:val="footer"/>
    <w:basedOn w:val="1"/>
    <w:link w:val="12"/>
    <w:semiHidden/>
    <w:unhideWhenUsed/>
    <w:uiPriority w:val="99"/>
    <w:pPr>
      <w:tabs>
        <w:tab w:val="center" w:pos="4153"/>
        <w:tab w:val="right" w:pos="8306"/>
      </w:tabs>
      <w:snapToGrid w:val="0"/>
      <w:jc w:val="left"/>
    </w:pPr>
    <w:rPr>
      <w:sz w:val="18"/>
      <w:szCs w:val="18"/>
    </w:rPr>
  </w:style>
  <w:style w:type="paragraph" w:styleId="6">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semiHidden/>
    <w:uiPriority w:val="99"/>
    <w:rPr>
      <w:sz w:val="18"/>
      <w:szCs w:val="18"/>
    </w:rPr>
  </w:style>
  <w:style w:type="character" w:customStyle="1" w:styleId="12">
    <w:name w:val="页脚 Char"/>
    <w:basedOn w:val="9"/>
    <w:link w:val="5"/>
    <w:semiHidden/>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First Paragraph"/>
    <w:basedOn w:val="3"/>
    <w:next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425</Words>
  <Characters>2428</Characters>
  <Lines>20</Lines>
  <Paragraphs>5</Paragraphs>
  <TotalTime>59</TotalTime>
  <ScaleCrop>false</ScaleCrop>
  <LinksUpToDate>false</LinksUpToDate>
  <CharactersWithSpaces>2848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2019-03-09T05:53:00Z</dcterms:created>
  <dc:creator>微软用户</dc:creator>
  <cp:lastModifiedBy>沉轩静影</cp:lastModifiedBy>
  <dcterms:modified xsi:type="dcterms:W3CDTF">2019-05-05T13:34:17Z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2052-11.1.0.8612</vt:lpwstr>
  </property>
</Properties>
</file>