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这门课不会把中国、韩国、日本或欧洲的设计排成高低顺序。我们比较的是：不同设计在什么条件下出现，用什么结构机制解决了什么问题，以及这些方法能不能被今天的设计重新验证。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身体关系与历史机制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从审美立场进入身体、结构与历史机制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机制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所以今天的主线是四个词：历史机制、形式原理、当代立场、证据分析。到下课时，每个人都要能够用一句清楚的话说明自己的初步审美立场，而不是只说“我喜欢这个设计师”。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与定位：审美、造型、穿着者和主题简报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这意味着今天写下的一句判断，后面必须能够变成图纸、材料选择、结构测试和系列编辑。课堂作业不是做完就结束，而是会不断被后续周次继续使用。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今天最低要带走三项成果：一条有证据的审美立场句；一张历史机制卡；一个下周可以用平面图和立体实验验证的具体问题。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Jin的项目。我们不先评价风格，而是看同一个项目的三种证据。A是视觉结果。照片完成度很高，能够吸引注意力，但仅凭最终照片，我们还不能解释这条裤子为什么成立。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够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第一，服装，也就是Clothing，是覆盖、保护并组织身体的物质对象。它一定涉及结构、材料和制作条件。无论是否流行，只要它能够被穿着、被制作，它首先是一件服装。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以及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第三，女装设计不是把“女性化元素”放到一件衣服上。它是把女性的生活情境、身体差异、动作需求和市场语境，转译为可制作、可穿着、能够形成系列的服装系统。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与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第一组是贴合与离体。贴合是服装沿着身体曲面组织，离体是服装在身体之外建立独立空间。请注意，贴合不一定更女性化，离体也不一定更前卫，它们只是不同的身体关系。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第二组是支撑与垂坠。支撑关注重量怎样被向上托起或固定；垂坠关注面料怎样顺着重力向下落。一个造型可以同时有肩部支撑和裙摆垂坠。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第三组是暴露与覆盖。我们不只看露出多少皮肤，还要看开口、透明、层叠和遮挡怎样改变身体的可见方式。覆盖也可能强化身体，暴露也可能被结构严格控制。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若出现价值判断，如“覆盖比较保守”，回应：“覆盖是一种可见性机制，是否保守要结合开口、透明、场景和文化条件，不能直接等同。”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四问帮助我们分析，三条轴帮助我们定位。接下来要把这些判断转成能够真正做衣服的六个维度。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与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课堂功能：建立历史分析镜头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够移动、工作、暴露或进入公共空间。第二，结构机制：体积、腰线、肩线和长度由什么技术形成。第三，社会条件：战争、劳动、青年文化、消费和媒介怎样改变服装。第四，当代转译：今天真正值得保留的是哪一种生成机制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我来自韩国，在讲中国本土或国际案例时，会特别强调证据边界。任何国家和任何时期都不能被一张图片代表。我们用案例观察机制，而不是用案例给整个文化下结论。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二十年代的直身和较短长度，与青年文化、舞蹈和都市生活联系起来，腿部和躯干的动作空间扩大。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这四个节点说明，轮廓变化不是单纯审美更新。它同时改变身体怎样移动、材料怎样工作，以及女性怎样进入现代公共生活。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回应：“不能。我们可以说条件和机制改变了，但每个机制都有新的自由和新的限制。历史不是一条单向升级线。”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四十年代的物资限制、制服和劳动要求压缩了体积与装饰，强化功能和节制。这里的轮廓首先回应资源条件和行动需求。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Look重新强调细腰和大裙摆。它与战后消费想象和女性形象重建联系在一起。请注意，四十年代和五十年代都可能被称为“女性化”，但它们使用的资源、身体关系和社会含义完全不同。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提问：“八十年代的肩部为什么不能直接复制到今天？”回应：“可以研究其建立公共权力的机制，但要重新面对今天的身体、职业、材料和场景。”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国际时间轴之后，我们看中国本土现代女装。这里尤其要避免把本土历史压缩成几个“传统符号”。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讨论中国本土现代女装时，我们不要只寻找盘扣、刺绣或所谓“东方元素”。更重要的是看城市生活、劳动身份、市场变化和当代身体怎样改变服装结构与穿着方式。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一九一〇到三十年代的都市旗袍，说明长袍结构在上海等城市中与现代剪裁、公共社交和女性身体观发生重组。我们关注的是长度、开衩、贴合程度和行动方式，而不只是把旗袍当成固定传统样式。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一九四九到七十年代的劳动与集体语境中，制服化和功能性降低了部分性别装饰差异，突出行动和生产身份。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若学生使用“中西结合”作为结论，追问：“具体哪两个结构接口发生了改变？开合、包裹、裁片、比例还是材料？”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第一课时到这里，我们已经建立了四问、三条身体关系轴、六个设计维度和四个历史镜头。请大家休息时在纸上写一句：今天哪一个机制最改变你看衣服的方式。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从设计师机制进入个人定位、AI审计与课堂实作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这个案例给我们的机制词不是“做得奇怪”，而是“改变身体中心”“让服装建立独立空间”“用偏移体积质疑标准身体”。这些机制可以被今天重新翻译，但不能直接复制造型。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Philo五套；先讲机制，再讲概念名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Philo，中文常译菲比·菲洛。她的机制更强调使用精度与主体性：身体余量、口袋、长度和层次服务成年女性的动作、选择和日常自主性。这里的“简洁”不是少做，而是把每个结构决定放到真实使用中。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若学生说“我更喜欢右边”，回应：“可以喜欢，但请继续说：你选择的是哪一种身体—服装机制，而不是只选择品牌。”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课堂功能：从表面复制转向机制转译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左右对比表面复制与机制转译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机制转译则先提取“支撑、垂坠、暴露、覆盖、离体、包裹、开合”等原理，再换成今天的穿着问题，用新的材料和新的身体重新验证。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2026秋冬上海五套；指向直身、覆盖、制服式层搭和口袋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Yes二〇二六秋冬上海系列。我们先不说“东方美”“新中式”或“少女感”，而是从身体距离、制服语言、层搭和城市行动开始。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这些造型说明，贴合曲线不是女性化的唯一方式。直身比例、覆盖关系、校服式层搭和口袋，共同形成一种能够移动、携带物品并进入城市日常的女性形象。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这里的分析不要求我们替品牌宣布文化意义，而是从可见造型出发，提出能够进一步查证的问题。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有了可执行语言以后，设计师机制分析可以用五个步骤完成。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21｜五步完成一个设计师机制分析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第四步，译：把原有机制改写成今天的身体、场景和责任条件。第五步，验：说明下一步怎样用平面图、立裁、试料或试穿验证。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你们稍后做机制卡时，每一句都必须能够指回图片中的证据。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与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提问：“AI建议把设计师风格直接写进生成提示词，可以吗？”回应：“课程中不作为最终创作方法。应提取机制词，建立自己的条件，避免直接风格模仿。”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现在把方法立刻用起来。先做一张八分钟的历史机制卡。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23｜8分钟：完成一张历史机制卡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前两分钟，圈出一个轮廓关系，并用箭头标注。你可以选择贴合与离体、支撑与垂坠、暴露与覆盖中的一组。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最终输出是一张A4机制卡。请记住，写“灵感来源于某设计师”不算完成，必须写清楚你提取了什么机制。现在开始。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机制卡解决的是“我从历史中提取什么”。下一步要进一步比较两个立场，形成自己的选择。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24｜18分钟：12分钟个人定位＋6分钟同伴追问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第一组三分钟，从教师提供的案例中选择两个立场明显不同的设计师。每位设计师确认五套造型并编号。不要只选一张，因为单张图不能证明系列机制。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第二组三分钟，分别写出两组反复出现的身体—服装机制。请使用贴合、离体、支撑、垂坠、暴露、覆盖、包裹、开合、体积偏移等具体词。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第四组三分钟，形成你的个人立场句，并写下第02周的验证动作。句式可以是：“我更关注什么身体问题；我选择什么机制；我会用什么图和什么立体测试验证。”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与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第6分钟口令：“现在停止找图，写两组重复机制。每个机制后面注明至少两套图像编号。”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你们刚才形成的立场和机制，不是一次课堂小练，它们会进入期末同一套评价标准。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期末评价有六项：时代性与创意、趋势性与元素、当代女性适配、整体造型美感、市场与定位、统一与丰富。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今天做的历史机制和个人立场，直接进入“时代性与创意”；元素提取是否有来源，进入“趋势性与元素”；身体和动作问题，进入“当代女性适配”；比例、材料和细节，进入“整体造型美感”。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市场与定位要求你说明顾客、价格、品类和使用情境的边界。它不等于所有作品都必须商业化，而是你的设计必须知道自己服务谁、在什么条件下成立。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最后，“统一与丰富”要求系列有共同DNA，同时不能五套完全复制。今天要求看同一设计师五套，就是在训练大家识别统一与变化。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下面说明本周形成性评价和A3作业。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A3作业题目是“设计师机制与AI审计板”。A栏放视觉证据：同一设计师五套和可追溯出处，并放大一套核心造型。B栏分析轮廓、身体距离、结构、材料和细节。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C栏说明时代或文化问题。D栏写面向当代使用者的新条件，并保留A0人工变换草图。E栏放AI审计：AI有哪些无依据表述，你怎样人工修正，以及可能存在的复制或文化误读风险。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这张A3不是为了排版得满，而是为了让别人能够沿着证据链复核你的判断。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请大家现在用一分钟完成这句话：“我确认的审美立场是______；它通过______的形式机制成立。第02周我将用______图与______立体测试验证。”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第一空不要写设计师名字，要写你的立场，例如“身体不必被标准曲线完全规定”或“服装应优先支持城市行动”。第二空写具体机制，例如离体肩部、可调节开口、斜裁垂坠或体积偏移。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提交包括：A3机制板、两组各五套的对照、个人立场句和AI审计记录。下周请准备四项材料：同一设计师五套完整造型及可追溯来源；一套正面清晰造型的结构观察图；白纸、描图纸、黑色笔和白坯布或替代材料；以及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若时间允许，请两位学生读出自己的句子。教师只追问：“机制能否在图上看见？验证动作能否在下周完成？”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28｜先判断，再生成；先理解服装，再使用AI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四个阶段虽然任务不同，但共用同一条证据链。第一到第四周判断与定位；第五到第八周提取与验证；第九到第十二周发展季节系列；第十三到第十六周独立项目与考核。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第01周建立的身体、结构、文化和时代语言，不会在本周结束。之后每次元素提取、草图修改、白坯布测试和系列编辑，都要重新回答同样的问题。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解释，是把形式效果连接到重力、结构、穿着和文化条件。定位，是把历史案例放回时代问题，而不是当成风格图库。判断，是说明自己要继承、反驳或重新组合哪一种设计机制。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31｜“为高端女性设计”仍不是可以执行的设计命题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这个命题已经产生可以验证的问题：肩部怎样拆卸；抬臂是否受限；资料放在哪里；室内外转换怎样完成。好的设计简报不是形容词更多，而是条件更清楚。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设计流程从调研、设计命题、元素与形态、草图发散、材料与结构、验证与修正，最后进入系列与展示。每一步都要向前追溯命题，向后连接制作和使用反馈。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设计师也不是单独出图的人。使用者和市场提供场景、需求、价格和反馈；商品企划建立产品组合；版师和样衣师把形态转成纸样与工艺；材料和供应链核实行为、来源和成本。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生产与质检检查稳定性、规格和风险；买手、陈列和媒体连接销售、传播与再设计。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课堂功能：补充国际机制时间轴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快速扫过八个代表节点；强调“记机制，不死记年份”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这条时间轴把前面的历史节点集中在一起。请记机制，不必死记年份。十九世纪末到二十世纪初，紧身胸衣塑造被规训的S曲线。二十年代，直身、短发和运动改变行动范围。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三十年代，Vionnet的斜裁让面料沿身体流动。四七年，Dior的Bar套装重新强调腰线与体积。六十年代，Mary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Herpen等设计师用实验材料和精密构造扩展服装表面与身体空间。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课堂功能：补充历史机制细读A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十九世纪的服装不仅是某种风格，它把社会秩序固定在身体上。缝纫机、摄影、杂志和批量生产改变制作与传播速度；紧身胸衣、裙撑、腰线和层叠体积把礼仪和阶层变成可见轮廓。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课堂功能：补充历史机制细读B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材料与生产需要追溯来源、工艺、劳工和制造影响；使用寿命需要考虑耐用、修补、再利用和产品周期。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37｜中西着装接口要进入产品结构，而不是停留在符号拼贴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跨文化比较的目的，是发现条件差异，不是给国家或风格排名。说“中西结合”仍然太抽象，要说明接口发生在哪里：开合方式、包裹逻辑、裁片关系、领型、长度、材料或穿着层次。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提问：“请从五套中找一个不是纹样，而是结构层面的文化接口。”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若学生只指出颜色，回应：“颜色可以是线索，但请继续寻找开合、包裹、领型或层搭。”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39｜设计师机制卡必须包含五栏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课堂功能：补充机制卡详细说明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逐栏说明视觉证据、形式机制、时代／文化问题、当代转译、风险与验证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第二栏是形式机制。先写轮廓和身体距离，再解释结构、材料和细节怎样共同形成。例如：“离体A形等于侧缝外扩、硬挺面料和内部支撑。”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第五栏是风险与验证。检查表面模仿、文化误读、结构猜测、材料不可行和AI幻觉。每个风险都要对应查来源、画平面图、做四分之一胚布或试料等具体动作。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提问：“如果只看正面图，背面结构怎么办？”回应：“明确标注为未知，并增加背面参考、结构简报或实物验证，不能由AI随意补全。”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