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请把上周带来的四样摊在桌上：主题板打印稿、带编号的设计任务书、八到十二张已编号资料、描图纸剪刀胶带。特别提醒：请在任务书上先圈出你的四十五字概念句，它就是今天第一张元素卡的核心规则。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2款式图中期评审。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p>
      <w:pPr>
        <w:pStyle w:val="SpokenText"/>
      </w:pPr>
      <w:r>
        <w:t>我们先花三分钟。请摊开第04周带来的四样：主题板打印稿、带编号的设计任务书、八到十二张已编号资料、描图纸和剪刀胶带。</w:t>
      </w:r>
    </w:p>
    <w:p>
      <w:pPr>
        <w:pStyle w:val="SpokenText"/>
      </w:pPr>
      <w:r>
        <w:t>现在在任务书上圈出你的概念句，那四十五个字。它就是今天第一张元素卡的核心规则。第04周一句话小结里写的“要先提取什么作为可变形的元素”，现在把那一项抄到卡片顶端。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看这张对照表。上周的四十五字概念句，今天变成元素卡的“核心规则”一栏。上周的八到十二张已编号资料，今天变成元素卡的“来源”一栏——编号加局部。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分级：确定核心、辅助、语境和禁用元素。核心只要二到三个，其余进入相应层级。</w:t>
      </w:r>
    </w:p>
    <w:p>
      <w:pPr>
        <w:pStyle w:val="SpokenText"/>
      </w:pPr>
      <w:r>
        <w:t>两课时的成果是：第一课时三张合格元素卡加一条核心规则；第二课时扩展到八到十张元素卡加一张层级矩阵。离开课堂前必须能回答三个问题：来自哪一条证据？允许改变什么？为什么值得保留？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p>
      <w:pPr>
        <w:pStyle w:val="SpokenText"/>
      </w:pPr>
      <w:r>
        <w:t>今天开始统一使用六类：廓形、线条、比例、色彩、材料、细节。这是六个观察角度，不是六个必须填满的格子。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方法是：每类先找二到三项，再按证据强度和系列潜力筛选。六类都做满不是目标，找出哪一类真正承担你的命题才是。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这三张图代表三个阶段：研究、系列、成衣。你们今天做的元素卡，就是研究阶段的产物。下周才进入变形，第八周才做款式图。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四级的数量建议是：核心二到三个，辅助三到五个，其余进入语境或禁用。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输出是六张元素卡、层级表和一条材料测试计划。课后补到八到十张。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这周提交三项：课堂完成六张元素卡，课后补至八到十张；四级层级表加来源编号加AI使用记录；两张核心卡各写两条不变条件。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下周携带：两张核心元素卡、描图纸与A3底板、剪刀和胶、基础纸或候选材料。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