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第14周完整课堂讲稿（学生版）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>
        <w:pStyle w:val="SpokenText"/>
      </w:pPr>
      <w:r>
        <w:t xml:space="preserve">今天没有新词。用的还是上周那几个：受控实验、单变量、常量、产品角色。如果哪一个已经记不清了，现在就问，因为今天全靠它们做判断。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摊开命题卡与五款雏形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第13周→本周衔接页（含开场2分钟）</w:t>
      </w:r>
    </w:p>
    <w:p>
      <w:pPr>
        <w:pStyle w:val="LectureBullet"/>
      </w:pPr>
      <w:r/>
      <w:r>
        <w:rPr>
          <w:sz w:val="18"/>
        </w:rPr>
        <w:t>圈出今天要压的1条规则，抄下3个禁用项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大纲对照：本周是最后一次实操机会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教材证据一：加法与减法（难度不对等）</w:t>
      </w:r>
    </w:p>
    <w:p>
      <w:pPr>
        <w:pStyle w:val="LectureBullet"/>
      </w:pPr>
      <w:r/>
      <w:r>
        <w:rPr>
          <w:sz w:val="18"/>
        </w:rPr>
        <w:t>数自己四组实验里有几组减法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教材证据二：系列是分组的，不是排成一条</w:t>
      </w:r>
    </w:p>
    <w:p>
      <w:pPr>
        <w:pStyle w:val="LectureBullet"/>
      </w:pPr>
      <w:r/>
      <w:r>
        <w:rPr>
          <w:sz w:val="18"/>
        </w:rPr>
        <w:t>试着把五款分组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概念模型：受控修改最容易失控的四处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比较判断（三处走偏）、设计师案例A与B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第1课时实操：28分钟四阶段（诊断·工作站·同尺度·决策）</w:t>
      </w:r>
    </w:p>
    <w:p>
      <w:pPr>
        <w:pStyle w:val="LectureBullet"/>
      </w:pPr>
      <w:r/>
      <w:r>
        <w:rPr>
          <w:sz w:val="18"/>
        </w:rPr>
        <w:t>红黄绿标记＋四组单变量实验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第2课时开场：把有效结果分配到五款角色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冻结基准型，只在一行换列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第2课时实操：28分钟四阶段（局部·重构·CMF·评图）</w:t>
      </w:r>
    </w:p>
    <w:p>
      <w:pPr>
        <w:pStyle w:val="LectureBullet"/>
      </w:pPr>
      <w:r/>
      <w:r>
        <w:rPr>
          <w:sz w:val="18"/>
        </w:rPr>
        <w:t>关键局部样＋五款重构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第15周准备与一句话小结</w:t>
      </w:r>
    </w:p>
    <w:p>
      <w:pPr>
        <w:pStyle w:val="LectureBullet"/>
      </w:pPr>
      <w:r/>
      <w:r>
        <w:rPr>
          <w:sz w:val="18"/>
        </w:rPr>
        <w:t>写出场顺序与一句话小结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学生：命题卡（一句话命题＋5条规则＋3个禁用项）、五款雏形（标出常量）、第13周被否掉的那一版及其失败理由、纸样或平面模块、纸、纸或回收材料（够做四组实验＋一件1:1或1:2局部样）。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先把第14周放回十六周的位置。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今天不从零开始——命题卡上的规则，今天要一条条压。</w:t>
      </w:r>
    </w:p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先看教材：修改只有两个方向。</w:t>
      </w:r>
    </w:p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再看教材上一整条系列草图是怎么组织的。</w:t>
      </w:r>
    </w:p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p>
      <w:pPr>
        <w:pStyle w:val="LectureBullet"/>
      </w:pPr>
      <w:r/>
      <w:r>
        <w:rPr>
          <w:sz w:val="19"/>
        </w:rPr>
        <w:t>【转场语】 受控修改最容易在四个地方失控。</w:t>
      </w:r>
    </w:p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>
        <w:pStyle w:val="LectureBullet"/>
      </w:pPr>
      <w:r/>
      <w:r>
        <w:rPr>
          <w:sz w:val="19"/>
        </w:rPr>
        <w:t>【转场语】 改稿时有三处最容易走偏。</w:t>
      </w:r>
    </w:p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>
        <w:pStyle w:val="LectureBullet"/>
      </w:pPr>
      <w:r/>
      <w:r>
        <w:rPr>
          <w:sz w:val="19"/>
        </w:rPr>
        <w:t>【转场语】 先看一个“同一副肩，四种转换”的例子。</w:t>
      </w:r>
    </w:p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再看几何不变、只换表面的例子。</w:t>
      </w:r>
    </w:p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>
        <w:pStyle w:val="LectureBullet"/>
      </w:pPr>
      <w:r>
        <w:t>【转场语】 先在人台上把形抓出来，再回到纸上画。</w:t>
      </w:r>
    </w:p>
    <w:p>
      <w:pPr>
        <w:pStyle w:val="SlideTitle"/>
      </w:pPr>
      <w:r>
        <w:t xml:space="preserve">幻灯片 13｜先在人台上把形抓出来，再回到纸上画</w:t>
      </w:r>
    </w:p>
    <w:p>
      <w:pPr>
        <w:pStyle w:val="SlideMeta"/>
      </w:pPr>
      <w:r>
        <w:t xml:space="preserve">建议时间：2.5分钟　｜　课堂功能：立体发想四步</w:t>
      </w:r>
    </w:p>
    <w:p>
      <w:pPr>
        <w:pStyle w:val="SpokenText"/>
      </w:pPr>
      <w:r>
        <w:t xml:space="preserve">光靠平面草图想不出新轮廓。这一页要求你先做后画。</w:t>
      </w:r>
    </w:p>
    <w:p>
      <w:pPr>
        <w:pStyle w:val="SpokenText"/>
      </w:pPr>
      <w:r>
        <w:t xml:space="preserve">第一步，包一层。用纸或者牛皮纸把人台整个包住，先不想款式，只找一个体量位置。</w:t>
      </w:r>
    </w:p>
    <w:p>
      <w:pPr>
        <w:pStyle w:val="SpokenText"/>
      </w:pPr>
      <w:r>
        <w:t xml:space="preserve">第二步，别针定形。用别针把余量收在一个地方——肩、腰或者髋，一次只收一处，然后拍照。</w:t>
      </w:r>
    </w:p>
    <w:p>
      <w:pPr>
        <w:pStyle w:val="SpokenText"/>
      </w:pPr>
      <w:r>
        <w:t xml:space="preserve">第三步，拍照后画。在照片上直接用记号笔加结构线，把偶然出现的形固定成可以画出来的线。</w:t>
      </w:r>
    </w:p>
    <w:p>
      <w:pPr>
        <w:pStyle w:val="SpokenText"/>
      </w:pPr>
      <w:r>
        <w:t xml:space="preserve">第四步，换位置重做。同一个手法换一个身体位置再做一次。三次以后，你会得到三个结构不同的起点。</w:t>
      </w:r>
    </w:p>
    <w:p>
      <w:pPr>
        <w:pStyle w:val="SpokenText"/>
      </w:pPr>
      <w:r>
        <w:t xml:space="preserve">为什么先做后画？因为手推出来的形状常常是画不出来的。这一步的产出不是漂亮照片，是三张带结构线的照片。抽象造型物拍照后叠画，也算这一步。</w:t>
      </w:r>
    </w:p>
    <w:p>
      <w:pPr>
        <w:pStyle w:val="LectureBullet"/>
      </w:pPr>
      <w:r>
        <w:t xml:space="preserve">【转场语】 有了起点，接下来是把量拉开。</w:t>
      </w:r>
    </w:p>
    <w:p>
      <w:pPr>
        <w:pStyle w:val="SlideTitle"/>
      </w:pPr>
      <w:r>
        <w:t xml:space="preserve">幻灯片 14｜先画到三十张，再挑八张——不是先想好再画一张</w:t>
      </w:r>
    </w:p>
    <w:p>
      <w:pPr>
        <w:pStyle w:val="SlideMeta"/>
      </w:pPr>
      <w:r>
        <w:t xml:space="preserve">建议时间：2.5分钟　｜　课堂功能：发散与筛选的顺序和数量门槛</w:t>
      </w:r>
    </w:p>
    <w:p>
      <w:pPr>
        <w:pStyle w:val="SpokenText"/>
      </w:pPr>
      <w:r>
        <w:t xml:space="preserve">发散的目的不是画得多，是把你第一个想法用完，逼出第二层。</w:t>
      </w:r>
    </w:p>
    <w:p>
      <w:pPr>
        <w:pStyle w:val="SpokenText"/>
      </w:pPr>
      <w:r>
        <w:t xml:space="preserve">量的门槛：同一条规则画到三十张。前十张是习惯，中间十张开始出现意外，最后十张才是选择。每张只画轮廓和结构线，不画细节和配饰。</w:t>
      </w:r>
    </w:p>
    <w:p>
      <w:pPr>
        <w:pStyle w:val="SpokenText"/>
      </w:pPr>
      <w:r>
        <w:t xml:space="preserve">三十张怎么来？五个体量位置乘三种闭合方式乘两种长度，就是三十。用矩阵生成，不靠灵感。矩阵在后面那一页，直接照它填。</w:t>
      </w:r>
    </w:p>
    <w:p>
      <w:pPr>
        <w:pStyle w:val="SpokenText"/>
      </w:pPr>
      <w:r>
        <w:t xml:space="preserve">筛到八张，按“结构是否不同”筛，不按“好不好看”筛。留下的八张要覆盖至少三个体量位置。筛掉的不要丢，过程稿要交。</w:t>
      </w:r>
    </w:p>
    <w:p>
      <w:pPr>
        <w:pStyle w:val="SpokenText"/>
      </w:pPr>
      <w:r>
        <w:t xml:space="preserve">最后到五款。八张里选五款进入系列，选择理由写成一句话：它补了哪一个空缺。说不出补了什么，就不该留它。</w:t>
      </w:r>
    </w:p>
    <w:p>
      <w:pPr>
        <w:pStyle w:val="SpokenText"/>
      </w:pPr>
      <w:r>
        <w:t xml:space="preserve">数量可以按我们班的情况调整，但“先量后选”这个顺序不能倒过来。</w:t>
      </w:r>
    </w:p>
    <w:p>
      <w:pPr>
        <w:pStyle w:val="LectureBullet"/>
      </w:pPr>
      <w:r>
        <w:t>【转场语】 挑哪八张？先看一条规则怎样长出四套。</w:t>
      </w:r>
    </w:p>
    <w:p>
      <w:pPr>
        <w:pStyle w:val="SlideTitle"/>
      </w:pPr>
      <w:r>
        <w:t>幻灯片 15｜纵向案例第3格：一条规则怎样长出四套——每次只改一个变量</w:t>
      </w:r>
    </w:p>
    <w:p>
      <w:pPr>
        <w:pStyle w:val="SlideMeta"/>
      </w:pPr>
      <w:r>
        <w:t>建议时间：2分钟　｜　课堂功能：给「三十张挑八张」一个可执行的挑选标准</w:t>
      </w:r>
    </w:p>
    <w:p>
      <w:pPr>
        <w:pStyle w:val="SpokenText"/>
      </w:pPr>
      <w:r>
        <w:t>三十张画完，挑八张。挑什么？标准就在这张图里。</w:t>
      </w:r>
    </w:p>
    <w:p>
      <w:pPr>
        <w:pStyle w:val="SpokenText"/>
      </w:pPr>
      <w:r>
        <w:t>最左边黑框是常量，三条：灰白色域、纵向比例、半透明叠层。这三条只要动一条，四套立刻散开，不再是一个系列。</w:t>
      </w:r>
    </w:p>
    <w:p>
      <w:pPr>
        <w:pStyle w:val="SpokenText"/>
      </w:pPr>
      <w:r>
        <w:t>往右四套。第一套是命题声明，基准型，整组的阅读入口。第二套只改一件事——加左右对称的披面，廓形宽窄没动。这叫规则验证：证明这条规则不是只适合第一套。</w:t>
      </w:r>
    </w:p>
    <w:p>
      <w:pPr>
        <w:pStyle w:val="SpokenText"/>
      </w:pPr>
      <w:r>
        <w:t>第三套改体积位置，从肩移到腰腹，成茧形。这是品类转译，要问的是识别度还剩多少。第四套改支撑方式，用硬支撑把肩撑成方形——张力峰值，故意推到规则的边界，看它哪里会塌。</w:t>
      </w:r>
    </w:p>
    <w:p>
      <w:pPr>
        <w:pStyle w:val="SpokenText"/>
      </w:pPr>
      <w:r>
        <w:t>注意两件事：每一步只改一个变量；顺序是从轻到重，面的分割、体积位置、支撑方式。不是想到哪改到哪。</w:t>
      </w:r>
    </w:p>
    <w:p>
      <w:pPr>
        <w:pStyle w:val="SpokenText"/>
      </w:pPr>
      <w:r>
        <w:t>最下面那一格是空的。公开的毕业作品里没有「故意做错的那一套」。反证只在你的作业里有——把它混进前四套，同学挑不出来，说明你的规则还没生效。</w:t>
      </w:r>
    </w:p>
    <w:p>
      <w:pPr>
        <w:pStyle w:val="LectureBullet"/>
      </w:pPr>
      <w:r>
        <w:t>【转场语】 看一个把过程留下来的院校例子。</w:t>
      </w:r>
    </w:p>
    <w:p>
      <w:pPr>
        <w:pStyle w:val="SlideTitle"/>
      </w:pPr>
      <w:r>
        <w:t>幻灯片 16｜院校实例｜《开关》：一个可变结构怎样从过程走到系列</w:t>
      </w:r>
    </w:p>
    <w:p>
      <w:pPr>
        <w:pStyle w:val="SlideMeta"/>
      </w:pPr>
      <w:r>
        <w:t xml:space="preserve">建议时间：2分钟　｜　课堂功能：过程稿的价值示范</w:t>
      </w:r>
    </w:p>
    <w:p>
      <w:pPr>
        <w:pStyle w:val="SpokenText"/>
      </w:pPr>
      <w:r>
        <w:t xml:space="preserve">东华大学2022届毕业作品。左边是发展过程，右边是最终排列。这周实验要留下的，就是左边那种痕迹。</w:t>
      </w:r>
    </w:p>
    <w:p>
      <w:pPr>
        <w:pStyle w:val="SpokenText"/>
      </w:pPr>
      <w:r>
        <w:t xml:space="preserve">第一，命题是一个动作。“成人和儿童状态切换”不是形容词，是一个可以被穿着者做出来的动作。</w:t>
      </w:r>
    </w:p>
    <w:p>
      <w:pPr>
        <w:pStyle w:val="SpokenText"/>
      </w:pPr>
      <w:r>
        <w:t xml:space="preserve">第二，过程稿必须留下。中间那些没有被选中的方案，才说明你为什么选了最后这个。</w:t>
      </w:r>
    </w:p>
    <w:p>
      <w:pPr>
        <w:pStyle w:val="SpokenText"/>
      </w:pPr>
      <w:r>
        <w:t xml:space="preserve">第三，可变结构要能重复。同一个开合逻辑在多套上出现，才叫系列；只在一套上成立，那是单品。</w:t>
      </w:r>
    </w:p>
    <w:p>
      <w:pPr>
        <w:pStyle w:val="SpokenText"/>
      </w:pPr>
      <w:r>
        <w:t xml:space="preserve">这周提交受控实验记录：改了哪一个变量、保留了什么、下一版要验证什么。过程稿一并交。</w:t>
      </w:r>
    </w:p>
    <w:p>
      <w:pPr>
        <w:pStyle w:val="LectureBullet"/>
      </w:pPr>
      <w:r>
        <w:t xml:space="preserve">【转场语】 现在开始受控实验。</w:t>
      </w:r>
    </w:p>
    <w:p>
      <w:pPr>
        <w:pStyle w:val="SlideTitle"/>
      </w:pPr>
      <w:r>
        <w:t>幻灯片 17｜第1课时实操：28分钟，把概念判断转成第一版可见输出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>
        <w:pStyle w:val="LectureBullet"/>
      </w:pPr>
      <w:r/>
      <w:r>
        <w:rPr>
          <w:sz w:val="19"/>
        </w:rPr>
        <w:t>【转场语】 第1课时到此结束。休息以后把有效结果分配到五款。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18｜从判断进入制作、编辑与反馈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19｜用八个动作推进设计，不用空泛形容词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20｜先控制变量，再判断哪一种变化真正有效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>
        <w:pStyle w:val="LectureBullet"/>
      </w:pPr>
      <w:r/>
      <w:r>
        <w:rPr>
          <w:sz w:val="19"/>
        </w:rPr>
        <w:t>【转场语】 受控实验的记录格式很具体，要照做。</w:t>
      </w:r>
    </w:p>
    <w:p>
      <w:pPr>
        <w:pStyle w:val="SlideTitle"/>
      </w:pPr>
      <w:r>
        <w:t>幻灯片 21｜一次只改变一个主变量，保留可追踪依据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>
        <w:pStyle w:val="LectureBullet"/>
      </w:pPr>
      <w:r/>
      <w:r>
        <w:rPr>
          <w:sz w:val="19"/>
        </w:rPr>
        <w:t>【转场语】 实验有效，不等于可以进系列。</w:t>
      </w:r>
    </w:p>
    <w:p>
      <w:pPr>
        <w:pStyle w:val="SlideTitle"/>
      </w:pPr>
      <w:r>
        <w:t>幻灯片 22｜实验有效不等于可以进系列——先给它一个角色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>
        <w:pStyle w:val="LectureBullet"/>
      </w:pPr>
      <w:r/>
      <w:r>
        <w:rPr>
          <w:sz w:val="19"/>
        </w:rPr>
        <w:t>【转场语】 现在用二十八分钟做局部深化和五款重构。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26｜第14周检查：本周成果是否允许进入下一阶段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p>
      <w:pPr>
        <w:pStyle w:val="LectureBullet"/>
      </w:pPr>
      <w:r/>
      <w:r>
        <w:rPr>
          <w:sz w:val="19"/>
        </w:rPr>
        <w:t>【转场语】 下周把五款编成一条叙事。</w:t>
      </w:r>
    </w:p>
    <w:p>
      <w:pPr>
        <w:pStyle w:val="SlideTitle"/>
      </w:pPr>
      <w:r>
        <w:t>幻灯片 27｜第15周把五款编成一条叙事，并做成作品集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