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LectureBullet"/>
      </w:pPr>
      <w:r/>
      <w:r>
        <w:rPr>
          <w:sz w:val="19"/>
        </w:rPr>
        <w:t>【教师动作｜不发言】 显示封面五套；先念五个人物名，再讲身份靠什么说明。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LectureBullet"/>
      </w:pPr>
      <w:r/>
      <w:r>
        <w:rPr>
          <w:sz w:val="19"/>
        </w:rPr>
        <w:t>【教师动作｜不发言】 指向13–16段，说明只剩四周。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念四项；在“主要难点”一句停顿，举例说明什么是把情绪词当命题。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LectureBullet"/>
      </w:pPr>
      <w:r/>
      <w:r>
        <w:rPr>
          <w:sz w:val="19"/>
        </w:rPr>
        <w:t>【教师动作｜不发言】 先做2分钟开场：用三条标准逐个打勾，当堂选出一个，另外两个写在纸角。再讲对照表。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逐条念五项；在“换题的窗口只到下周”一句停顿。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LectureBullet"/>
      </w:pPr>
      <w:r/>
      <w:r>
        <w:rPr>
          <w:sz w:val="19"/>
        </w:rPr>
        <w:t>【教师动作｜不发言】 投影图4-11流程与图4-12板面；强调终点是“开始设计”，不是“资料齐了”。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LectureBullet"/>
      </w:pPr>
      <w:r/>
      <w:r>
        <w:rPr>
          <w:sz w:val="19"/>
        </w:rPr>
        <w:t>【教师动作｜不发言】 上中下三段对照；最后让学生翻到自己的草图页做一次追溯。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每个术语中英各说一次；在“可验证陈述”与“相互冲突”两处停顿。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LectureBullet"/>
      </w:pPr>
      <w:r/>
      <w:r>
        <w:rPr>
          <w:sz w:val="19"/>
        </w:rPr>
        <w:t>【教师动作｜不发言】 逐组念断点与失败信号；强调这是一条链，断在哪一环信号不同。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LectureBullet"/>
      </w:pPr>
      <w:r>
        <w:t xml:space="preserve">【教师动作｜不发言】 依次指三张卡；每条路径念完，问一次“谁走这条”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现在举手：走 A 的、走 B 的、走 C 的各有多少人？三条都没落上的，下课前找我。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建议时间：3分钟　｜　课堂功能：把命题里的「明确张力」变成可执行的选择</w:t>
      </w:r>
    </w:p>
    <w:p>
      <w:pPr>
        <w:pStyle w:val="LectureBullet"/>
      </w:pPr>
      <w:r>
        <w:t>【教师动作｜不发言】 三步逐条念完，再看下面的例子。念例子时左手指表格、右手指第01周那十一条轴。本页3分钟从本时段的案例讲解里压缩得出，不另加时。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命题里要求「明确张力」。张力不是形容词，是你从第01周那十一条轴里选定的位置。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/>
      <w:r>
        <w:t>【互动与应答预案】</w:t>
      </w:r>
    </w:p>
    <w:p>
      <w:pPr>
        <w:pStyle w:val="LectureBullet"/>
      </w:pPr>
      <w:r>
        <w:t>• 请两名学生各说出自己的常量轴与变量轴，并说明变量轴上第04套要推到哪里。答不出第04套的，说明变量轴还没选定。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LectureBullet"/>
      </w:pPr>
      <w:r>
        <w:t xml:space="preserve">【教师动作｜不发言】 依次指四张卡；在“强调色超过十分之一”一句停顿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请学生说出自己的强调色打算放在哪个部位。答“整体”的，就是还没想清楚。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LectureBullet"/>
      </w:pPr>
      <w:r>
        <w:t xml:space="preserve">【教师动作｜不发言】 逐步念四步；在第三步“结构不同”重读一次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抽三名学生互换草图，只看图说规则。说不出的，当场回到第二步。</w:t>
      </w:r>
    </w:p>
    <w:p>
      <w:pPr>
        <w:pStyle w:val="LectureBullet"/>
      </w:pPr>
      <w:r>
        <w:t>【转场语】 看一个院校的例子，验证这四步。</w:t>
      </w:r>
    </w:p>
    <w:p>
      <w:pPr>
        <w:pStyle w:val="SlideTitle"/>
      </w:pPr>
      <w:r>
        <w:t>幻灯片 14｜院校实例｜《碎瓷织序》：非遗工艺怎样变成可以继续生成的规则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LectureBullet"/>
      </w:pPr>
      <w:r>
        <w:t xml:space="preserve">【教师动作｜不发言】 先指左侧两张局部，再指右侧四步；每一步对照上一页的对应词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请学生用自己的主题回答：如果只做“复制”，会长成什么样？说出来才知道要避开什么。</w:t>
      </w:r>
    </w:p>
    <w:p>
      <w:pPr>
        <w:pStyle w:val="LectureBullet"/>
      </w:pPr>
      <w:r>
        <w:t>【转场语】 再看一件作品——先把它的抽象倒推出来。</w:t>
      </w:r>
    </w:p>
    <w:p>
      <w:pPr>
        <w:pStyle w:val="SlideTitle"/>
      </w:pPr>
      <w:r>
        <w:t>幻灯片 15｜纵向案例第2格：那张影子照片，怎么变成能生成造型的结构线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>
        <w:pStyle w:val="LectureBullet"/>
      </w:pPr>
      <w:r>
        <w:t>【教师动作｜不发言】 左右对照着指。念到「这是复原，不是原始步骤」时停一下，明确说出来，不要滑过去。本页2分钟从本时段的案例讲解里压缩得出，不另加时。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刚才那四步，现在用第9周提过的《一隐一现》做一遍给你们看。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/>
      <w:r>
        <w:t>【互动与应答预案】</w:t>
      </w:r>
    </w:p>
    <w:p>
      <w:pPr>
        <w:pStyle w:val="LectureBullet"/>
      </w:pPr>
      <w:r>
        <w:t>• 请一名学生指着右边第三格说：这三个草图差在哪。答「花色」的，就是没看懂这一页。</w:t>
      </w:r>
    </w:p>
    <w:p>
      <w:pPr>
        <w:pStyle w:val="LectureBullet"/>
      </w:pPr>
      <w:r>
        <w:t>【转场语】 倒推完规则，看它最后长成什么样。</w:t>
      </w:r>
    </w:p>
    <w:p>
      <w:pPr>
        <w:pStyle w:val="SlideTitle"/>
      </w:pPr>
      <w:r>
        <w:t>幻灯片 16｜同一条规则走到效果图和成衣：四套之间到底哪里不一样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LectureBullet"/>
      </w:pPr>
      <w:r>
        <w:t xml:space="preserve">【教师动作｜不发言】 先只看左边效果图，问差别；再指右边三个成衣视角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巡视时用这一句检查每个人的三张草图，改不出来的当场退回。</w:t>
      </w:r>
    </w:p>
    <w:p>
      <w:pPr>
        <w:pStyle w:val="LectureBullet"/>
      </w:pPr>
      <w:r>
        <w:t xml:space="preserve">【转场语】 现在用二十二分钟做这周的第一版。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每组念完对照后，立刻做检验——三个检验都要当堂做一次。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LectureBullet"/>
      </w:pPr>
      <w:r/>
      <w:r>
        <w:rPr>
          <w:sz w:val="19"/>
        </w:rPr>
        <w:t>【教师动作｜不发言】 先找出五套都在重复的那一件；最后念课堂回答的分界线问题。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LectureBullet"/>
      </w:pPr>
      <w:r/>
      <w:r>
        <w:rPr>
          <w:sz w:val="19"/>
        </w:rPr>
        <w:t>【教师动作｜不发言】 指出选角本身就是证据；重点讲03这套坐姿造型；最后念课堂回答。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按页面上的分钟区间报时：17—23、23—31、31—39、39—45；命题诊所阶段教师逐人过一遍。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快速念八个动词；在“反证测试”一条停顿并说明它的作用。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逐行念矩阵；重点念“先选身体关系作常量”与“轮廓行要跨三个选项”。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逐版念“记录格式”一行；本周的记录格式很具体，要照做。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LectureBullet"/>
      </w:pPr>
      <w:r/>
      <w:r>
        <w:rPr>
          <w:sz w:val="19"/>
        </w:rPr>
        <w:t>【教师动作｜不发言】 逐款念角色；最后布置“把05混进前四款”的检查。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实操后组织一次“找出反证款”的互测，挑不出来的当场重写规则。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按页面分钟区间报时：14—20、20—28、28—36、36—42；提案严格3分钟，批评用四栏格式。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先说明“这是第一次提案，看的是推导过程不是完成度”；再念四类与不合格。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念五项与权重；指出“研究证据质量”占25%，是本周最高。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逐项念带什么、准备什么；强调“下周不再讨论命题对不对”。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