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8EC4E34">
      <w:pPr>
        <w:spacing w:before="13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40"/>
        </w:rPr>
        <w:t>女装设计 III</w:t>
      </w:r>
    </w:p>
    <w:p w14:paraId="0A7C1CBE">
      <w:pPr>
        <w:spacing w:before="1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60"/>
        </w:rPr>
        <w:t>第02周完整课堂讲稿（学生版）</w:t>
      </w:r>
    </w:p>
    <w:p w14:paraId="28E53FFA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30"/>
        </w:rPr>
        <w:t>平面 · 立体 · 细节造型</w:t>
      </w:r>
    </w:p>
    <w:p w14:paraId="0A984B38">
      <w:pPr>
        <w:spacing w:before="5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3"/>
        </w:rPr>
        <w:t>适用场景：中国大陆服装设计本科课堂｜2课时（90分钟）</w:t>
      </w:r>
    </w:p>
    <w:p w14:paraId="044AEB4F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3"/>
        </w:rPr>
        <w:t>主讲教师：李允耕 博士 / Dr. Lee</w:t>
      </w:r>
      <w:bookmarkStart w:id="0" w:name="_GoBack"/>
      <w:bookmarkEnd w:id="0"/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E43FA6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EF3FF"/>
            <w:tcMar>
              <w:top w:w="180" w:type="dxa"/>
              <w:left w:w="220" w:type="dxa"/>
              <w:bottom w:w="180" w:type="dxa"/>
              <w:right w:w="220" w:type="dxa"/>
            </w:tcMar>
          </w:tcPr>
          <w:p w14:paraId="302D0A61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21"/>
              </w:rPr>
              <w:t>本文件把第02周HTML课件改写为可直接在中国大陆课堂中发言的完整中文口语稿，并将教师动作、互动预案、计时口令、转场语和术语读法分开标注。</w:t>
            </w:r>
          </w:p>
        </w:tc>
      </w:tr>
    </w:tbl>
    <w:p w14:paraId="569CB143">
      <w:pPr>
        <w:spacing w:before="9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19"/>
        </w:rPr>
        <w:t>依据文件：womenswear_design_iii_week02.html</w:t>
      </w:r>
    </w:p>
    <w:p w14:paraId="56A70C4B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使用说明</w:t>
      </w:r>
    </w:p>
    <w:p w14:paraId="7D2287F5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授课语言、时间与课堂使用方式</w:t>
      </w:r>
    </w:p>
    <w:p w14:paraId="118D5AF8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面向韩国籍教师在中国大陆高校授课的中文口语化版本</w:t>
      </w:r>
    </w:p>
    <w:p w14:paraId="6A7436A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【开课前可直接说】</w:t>
      </w:r>
    </w:p>
    <w:p w14:paraId="029266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学们好。上周我们建立了一个基本原则：不能只说“我喜欢”，而要说明一件女装通过什么形式原理成立。这周我们把这个判断继续向前推进，把它翻译成前后技术平面图、身体空间、关键局部和快速立体验证。</w:t>
      </w:r>
    </w:p>
    <w:p w14:paraId="2F332AC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因为我是韩国籍教师，今天会出现一些中国服装院校里常用、发音也比较容易混淆的词，例如“省道、门襟、育克、褶裥、款式图”。如果我的发音不够清楚，请大家直接提醒我。重要术语我会在屏幕、板书和讲稿中同时保留中文和英文参考。</w:t>
      </w:r>
    </w:p>
    <w:p w14:paraId="138EEE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今天所有品牌季次、院校案例和出处都按照原HTML课件标注。我们把它们当作课堂观察材料，不把视觉判断冒充品牌官方版型说明，也不根据一张秀场照片虚构后片、内部支撑或制作成本。</w:t>
      </w:r>
    </w:p>
    <w:p w14:paraId="138EEE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今天会反复出现几个词：“技术平面图、原型法、平衡线、主变量”。平衡线是穿在身上的水平基准——前后腰围线、胸围线是不是水平，先看它，再谈造型。主变量是你这次故意改动的那一项，其他都锁住不动，才看得出是它带来的差别。我会尽量放慢，不确定时请直接提醒我。</w:t>
      </w:r>
    </w:p>
    <w:p w14:paraId="1FF9F1A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【90分钟主线建议】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43C579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175" w:type="dxa"/>
            <w:shd w:val="clear" w:color="auto" w:fill="111827"/>
          </w:tcPr>
          <w:p w14:paraId="100CD46E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时间</w:t>
            </w:r>
          </w:p>
        </w:tc>
        <w:tc>
          <w:tcPr>
            <w:tcW w:w="3175" w:type="dxa"/>
            <w:shd w:val="clear" w:color="auto" w:fill="111827"/>
          </w:tcPr>
          <w:p w14:paraId="6853C3A8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课堂任务</w:t>
            </w:r>
          </w:p>
        </w:tc>
        <w:tc>
          <w:tcPr>
            <w:tcW w:w="3175" w:type="dxa"/>
            <w:shd w:val="clear" w:color="auto" w:fill="111827"/>
          </w:tcPr>
          <w:p w14:paraId="7533B7F7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对应内容</w:t>
            </w:r>
          </w:p>
        </w:tc>
      </w:tr>
      <w:tr w14:paraId="22B628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8136B8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0–5分钟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9A606A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上周衔接与本周定位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5E0079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幻灯片01–04</w:t>
            </w:r>
          </w:p>
        </w:tc>
      </w:tr>
      <w:tr w14:paraId="3CEE13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D08E96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5–8分钟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AA74FE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原理卡接到本周图纸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F2A511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幻灯片05</w:t>
            </w:r>
          </w:p>
        </w:tc>
      </w:tr>
      <w:tr w14:paraId="5E9A49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31953C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8–18分钟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1AEB8C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图纸职责、平面信息、细节分类与AI边界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157B02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幻灯片06–08</w:t>
            </w:r>
          </w:p>
        </w:tc>
      </w:tr>
      <w:tr w14:paraId="240D2B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64C38F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18–28分钟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954783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秀场读取、技术示范与证据纪律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A7CBD7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幻灯片09–10</w:t>
            </w:r>
          </w:p>
        </w:tc>
      </w:tr>
      <w:tr w14:paraId="275E28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557412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28–36分钟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2194D5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南昌场景任务说明＋四步证据教师回示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249F9C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幻灯片11</w:t>
            </w:r>
          </w:p>
        </w:tc>
      </w:tr>
      <w:tr w14:paraId="4C2F60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B802E0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36–45分钟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EF494D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8分钟微练（结构线清单）与第一课时收束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EA1882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幻灯片12–13</w:t>
            </w:r>
          </w:p>
        </w:tc>
      </w:tr>
      <w:tr w14:paraId="6623CF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EECB39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45–67分钟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2CE204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身体空间、造型操作、材料与案例诊断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2B66BB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幻灯片14–21，压缩讲解</w:t>
            </w:r>
          </w:p>
        </w:tc>
      </w:tr>
      <w:tr w14:paraId="286641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A793C1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67–90分钟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E5065B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21分钟闭环实操＋下周准备与小结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B2AD85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幻灯片22–24；35为课后查阅</w:t>
            </w:r>
          </w:p>
        </w:tc>
      </w:tr>
    </w:tbl>
    <w:p w14:paraId="1E74B658">
      <w:pPr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6"/>
        </w:rPr>
        <w:t>严格90分钟执行原则</w:t>
      </w:r>
    </w:p>
    <w:p w14:paraId="50A1468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第1课时前25分钟完成幻灯片01–10；第30分钟前进入任务说明。</w:t>
      </w:r>
    </w:p>
    <w:p w14:paraId="6F90E24B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幻灯片11用4–5分钟做教师回示；幻灯片12是8分钟微练，按2／3／2／1报时，不要拉长。</w:t>
      </w:r>
    </w:p>
    <w:p w14:paraId="1189FB6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第2课时的幻灯片12–18合计控制在9分钟以内，以“身体距离—操作—材料—故障排查”为主线。</w:t>
      </w:r>
    </w:p>
    <w:p w14:paraId="4B6A575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幻灯片20嵌入实操最后7分钟边走边讲；第31页完整要求同时上传班级群。</w:t>
      </w:r>
    </w:p>
    <w:p w14:paraId="2E51B3B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0"/>
        </w:rPr>
        <w:t>【课前器材检查】</w:t>
      </w:r>
    </w:p>
    <w:p w14:paraId="187D625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学生：A3或A4纸、描图纸、黑色笔、尺、剪刀、胶带、纸张、手机。</w:t>
      </w:r>
    </w:p>
    <w:p w14:paraId="1FE8598C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课堂桌面只保留同一套造型资料，避免在实操中途换题或同时测试多个主变量。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D958C3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5BAD586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【版式说明】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“教师动作”无需说出口；“教师讲稿”可直接照读；“互动与应答预案”用于学生沉默、术语不准或证据不足时；“转场语”用于自然切换下一页。</w:t>
            </w:r>
          </w:p>
        </w:tc>
      </w:tr>
      <w:tr w14:paraId="5CE88B6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888F9B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【严格90分钟】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第二课时的幻灯片20不宜逐页停讲，可在学生拍照、标注和互评时作为巡回讲评依据；第31页完整作业说明建议同时上传班级群。</w:t>
            </w:r>
          </w:p>
        </w:tc>
      </w:tr>
    </w:tbl>
    <w:p w14:paraId="343845F8">
      <w:pPr>
        <w:pageBreakBefore w:val="0"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第一部分</w:t>
      </w:r>
    </w:p>
    <w:p w14:paraId="22400B00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第1课时｜45分钟</w:t>
      </w:r>
    </w:p>
    <w:p w14:paraId="0929BD1F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把审美判断翻译为前后技术平面图、结构局部与立体证据</w:t>
      </w:r>
    </w:p>
    <w:p w14:paraId="159F30AD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01｜图纸提出结构，立体与细节证明它能成立</w:t>
      </w:r>
    </w:p>
    <w:p w14:paraId="029266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笔记（平时成绩 30 分）：每周一页，三栏——①判断句（要能被反驳）②证据位置（第几张图的哪条线）③下一步动作（下周之前核对什么）。抄板书的那一页不计分。三栏各在哪一页收，页面标题上方标了「笔记 ①②③」。完整口径见补充资料「成绩地图」。</w:t>
      </w:r>
    </w:p>
    <w:p w14:paraId="5443436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课堂功能：承接第01周并建立本周命题</w:t>
      </w:r>
    </w:p>
    <w:p w14:paraId="72C9397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同学们，上周我们停留在“为什么成立”的判断；今天要进入“怎样把它做清楚”的阶段。这周最重要的一句话是：图纸提出结构，立体和细节证明它能成立。</w:t>
      </w:r>
    </w:p>
    <w:p w14:paraId="75B59D8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看屏幕上的五套造型。第一眼我们看见的是完整形象，但设计不能停在完整形象。我们要继续问：外轮廓怎样变成前后技术平面图；哪一条线必须进入纸样；体积在哪里离开身体；开合、连接和边缘怎样真正制作。</w:t>
      </w:r>
    </w:p>
    <w:p w14:paraId="46528EF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所以今天的证据顺序是：完整造型，进入技术平面图；技术平面图进入关键局部；关键局部再进入纸张的快速立体验证。四个阶段必须描述同一件衣服，不能各画各的。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7F046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783382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先把这周放回十六周课程路径中，看清楚我们为什么此时从判断进入结构表达。</w:t>
            </w:r>
          </w:p>
        </w:tc>
      </w:tr>
    </w:tbl>
    <w:p w14:paraId="7C4F2FA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03｜十六周不是孤立主题，而是一条连续的设计证据链</w:t>
      </w:r>
    </w:p>
    <w:p w14:paraId="559A6D2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建议时间：1–2分钟　｜　课堂功能：定位第02周在课程链中的作用</w:t>
      </w:r>
    </w:p>
    <w:p w14:paraId="1A5DC51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十六周的任务是一条连续证据链。第一周建立审美和历史判断；第二周把判断翻成平面、立体和细节；第三周再把结构带入具体穿着者、场景和时事问题；第四周才形成主题板和设计任务书。</w:t>
      </w:r>
    </w:p>
    <w:p w14:paraId="3B11670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换句话说，今天不是单独练一张款式图。你画出的每条结构线，后面都要接受穿着者、材料、系列和制作的检验。第八周的款式图评审、后面的春夏和秋冬系列，都会继续调用今天建立的方法。</w:t>
      </w:r>
    </w:p>
    <w:p w14:paraId="2A583DA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这周的最低成果是：一组前后技术平面图、一个关键局部、一件纸张或款式图快速立体样，还有它们之间的对应标注。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9B52E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5CA1CD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课件还有一页十六周总图，用来把四个阶段再压缩成一眼能看懂的结构。</w:t>
            </w:r>
          </w:p>
        </w:tc>
      </w:tr>
    </w:tbl>
    <w:p w14:paraId="40FA68A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A02｜八周技术链属于十六周课程的第二层结构</w:t>
      </w:r>
    </w:p>
    <w:p w14:paraId="1CD67F6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建议时间：40–60秒　｜　课堂功能：补充课程地图与当前输出</w:t>
      </w:r>
    </w:p>
    <w:p w14:paraId="11CABDF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这张总图不需要逐项背诵。大家只要记住四段：判断和定位、提取和验证、季节系列开发、独立项目和考核。</w:t>
      </w:r>
    </w:p>
    <w:p w14:paraId="7EFE60B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今天属于第一阶段，但已经开始为第二阶段积累技术证据。当前周输出很明确：前后技术平面图、关键局部和快速立体验证。没有这三类证据，后面所谓的系列变化就容易变成随机换款。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572D86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CE359F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接下来把今天的学习目标具体拆开：二维、三维、细节，还有三者之间的对应。</w:t>
            </w:r>
          </w:p>
        </w:tc>
      </w:tr>
    </w:tbl>
    <w:p w14:paraId="3AC2F5A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04｜本周结束时，你应该能做到这四件事</w:t>
      </w:r>
    </w:p>
    <w:p w14:paraId="19C7E11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课堂功能：明确四项可检验的学习目标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这一页是四件事，不是四句口号。每一条都写了可以检验的条件，本周的微练、课堂实操和证据页会直接对照它们。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第一，二维。面对一套没见过的造型，你要能在五分钟内画出前后技术平面图草图，并且至少标出六类信息中的四类。请记住这两个数：五分钟，四类。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第二，三维。你要能在原型上完成一次省道转移或者切开展开，并说明操作前后省道角度不变——省量是被转移，不是被删掉；同时指出展开量落在哪一段轮廓上。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第三，细节。区分结构、功能、连接、识别四类责任。装饰是识别细节的一种表现，不是第五个独立类别。然后把原理卡 B 栏那句“体积来自______”改画成一条具体结构线。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第四，也是最重要的一项，叫“对应”。你要能用纸做一次快速立体，拍照以后标出它和平面图不一致的地方，至少两处。找不出两处的，通常不是没有差异，是还没有认真比对。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这四条串起来是一句话：平面图中的线必须能在立体样上找到位置；立体样出现的体积必须能回到纸样、材料或支撑；局部细节必须对穿脱、连接或制作产生真实作用。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所以今天不是三张图的拼盘，而是同一件衣服的三种语言。哪怕其中一张画得很漂亮，只要互相不对应，就不能形成设计证据。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572D86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CE359F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目标清楚了。先把上周的原理卡接到本周的图纸上。</w:t>
            </w:r>
          </w:p>
        </w:tc>
      </w:tr>
    </w:tbl>
    <w:p w14:paraId="3AC2F5A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05｜原理卡不是上周的作业，是本周的图纸底稿</w:t>
      </w:r>
    </w:p>
    <w:p w14:paraId="19C7E11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课堂功能：把第01周的原理卡接到本周的制图上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先把上周的 A3 拿出来，放在桌角，不用交上来。这一页只说清一件事：原理卡不是已经交掉的作业，它是本周画图的底稿。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五栏里，本周只调用两栏。第一栏是 B 栏形式原理。你写过“体积来自______”，本周要把那一句画成前后技术平面图上的一条具体结构线。写“支撑”的，指出支撑在哪一片、怎么固定；写“褶量”的，指出褶在哪里起、到哪里止。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第二栏是 D 栏当代转译，配合 A-0。用纸把 D 栏的转译做一次快速立体验证。A-0 人工基线草图仍然是前提——本周的 A-0 就是你的第一版平面图，不是 AI 生成的图。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A、C、E 三栏本周不重做。视觉证据、时代与文化问题、风险与验证，保留上周的结论，只在证据页里引用。重新论证一遍，是在浪费本周的时间。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上周的四问在本周变成什么？“身体”变成身体距离与松量；“结构”变成结构线和省、褶、支撑的来源；“文化”和“时代”本周不新增。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本周补上第五问：做得出来吗？每一条线要能指出纸样片、缝合路径和穿脱路径。答不出来的，这条线就还只是画上去的。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立场句也要升级。上周写的是“我选择______的身体关系”；本周在同一句后面接：“——我用______这条结构线实现它，用______验证。”下课前那句小结，就照这个格式写。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3755EA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0198287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先分清不同图纸和样衣各自负责回答什么问题。</w:t>
            </w:r>
          </w:p>
        </w:tc>
      </w:tr>
    </w:tbl>
    <w:p w14:paraId="26A6B62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A04｜效果图、技术平面图、比例稿和分解图回答不同问题</w:t>
      </w:r>
    </w:p>
    <w:p w14:paraId="6E7FD91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课堂功能：区分设计媒介的职责</w:t>
      </w:r>
    </w:p>
    <w:p w14:paraId="0FD645E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效果图负责比例、姿态和氛围，让评审先理解造型意图。技术平面图负责前后结构和细节，让版师和制作人员看懂衣服怎样构成。局部放大负责开合、连接、边缘和工艺。</w:t>
      </w:r>
    </w:p>
    <w:p w14:paraId="686DF03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纸样回答二维尺寸和形状；款式图回答三维空间、平衡和动作；试穿照片记录问题在哪里发生、修改以后是否改善。</w:t>
      </w:r>
    </w:p>
    <w:p w14:paraId="2F51BF2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常见错误是拿一张漂亮效果图去证明所有事情。效果图可以暗示体积，却不能自动证明省量、后片、门襟、袖窿或材料厚度。媒介不同，证据责任也不同。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E8315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879DF9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既然技术平面图承担结构沟通，它至少要包含哪些信息？</w:t>
            </w:r>
          </w:p>
        </w:tc>
      </w:tr>
    </w:tbl>
    <w:p w14:paraId="17B3B7E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06｜专业技术平面图至少包含六类信息</w:t>
      </w:r>
    </w:p>
    <w:p w14:paraId="1DFAE0E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课堂功能：建立技术平面图信息清单</w:t>
      </w:r>
    </w:p>
    <w:p w14:paraId="331D046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第一类是外轮廓：总长、宽度和主要比例。第二类是结构线：省道、分割线、育克、侧缝。第三类是开合：拉链、纽扣、系带，还有穿脱方向。</w:t>
      </w:r>
    </w:p>
    <w:p w14:paraId="3BCE9E2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第四类是边缘：领口、袖口、下摆、包边。第五类是局部：口袋、褶量、抽绳和可调节结构。第六类是标注：面料、里料、尺寸和关键工艺。</w:t>
      </w:r>
    </w:p>
    <w:p w14:paraId="0FD5D36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技术平面图不是线越多越专业，而是线要少而准确。前后视图必须使用同一比例和同一基准线；前片到膝盖、后片却突然变短，这不是创意，而是信息错误。</w:t>
      </w:r>
    </w:p>
    <w:p w14:paraId="07A39E9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还要注意线的层级：外轮廓最清楚，内部结构线次之，缝线和明线更轻。让读图的人一眼先看到大结构，再进入细节。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839CD4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F1EB83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画细节之前，还要先判断这个细节究竟承担什么任务。</w:t>
            </w:r>
          </w:p>
        </w:tc>
      </w:tr>
    </w:tbl>
    <w:p w14:paraId="11279CF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07｜先判断细节承担什么任务</w:t>
      </w:r>
    </w:p>
    <w:p w14:paraId="3B263B8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课堂功能：建立四类细节责任</w:t>
      </w:r>
    </w:p>
    <w:p w14:paraId="2DEA2B3E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结构细节改变体积，例如省道、分割和褶裥。功能细节回应使用，例如开合、口袋、调节和保护。连接细节决定制作路径，例如缝合、包边、叠压、绳结和组装。识别细节通过重复比例、边缘和材料建立系列记忆。</w:t>
      </w:r>
    </w:p>
    <w:p w14:paraId="383E492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同一个细节可以同时承担多项责任。一个抽绳既可能调节松量，也可能形成识别性的重复线条；一个对比包边既负责收口，也可能成为系列视觉语言。</w:t>
      </w:r>
    </w:p>
    <w:p w14:paraId="521E482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分析时先写主要责任，再写次要责任。不要因为某个细节醒目，就只把它叫作“装饰”。如果它控制开合、体积或连接，它就有结构和功能责任。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4CD56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9691D5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AI可以帮助我们提出结构问题，但这周必须明确它不能替代什么。</w:t>
            </w:r>
          </w:p>
        </w:tc>
      </w:tr>
    </w:tbl>
    <w:p w14:paraId="29C12FF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08｜本周把 A-3 从“语言诊断”升级为“结构诊断”</w:t>
      </w:r>
    </w:p>
    <w:p w14:paraId="624AFC3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课堂功能：建立A0人工基线与AI边界</w:t>
      </w:r>
    </w:p>
    <w:p w14:paraId="1D03785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这周仍然遵守A0原则：先由你自己观察、画前后关系、列出未知项，再让AI作为第二视角检查信息缺口。</w:t>
      </w:r>
    </w:p>
    <w:p w14:paraId="2BBFE68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AI可以帮助列出问题，例如“这个前片线条在后片如何延续”“门襟是否有完整穿脱路径”“专业术语用省道还是分割线更准确”。它也可以整理检查清单、比较术语或提出反例。</w:t>
      </w:r>
    </w:p>
    <w:p w14:paraId="2C727BB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但禁止直接提交AI生成的技术平面图，禁止根据正面图虚构后片，禁止忽略开合、缝合和制作工艺。使用AI生成局部结构备选或体量参考时，必须保留输入、输出和人工修改理由。</w:t>
      </w:r>
    </w:p>
    <w:p w14:paraId="664FD0C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最后责任仍然在设计者。每一条线都必须对应结构、工艺、功能或明确的视觉任务；如果你说不出责任，就暂时不要把它当成技术线。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180B75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19ED24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现在用Issey Miyake的同一系列练习：怎样从完整造型开始读取平面结构。</w:t>
            </w:r>
          </w:p>
        </w:tc>
      </w:tr>
    </w:tbl>
    <w:p w14:paraId="2F332E0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A05｜Issey Miyake 2026秋冬：从完整造型读取平面结构</w:t>
      </w:r>
    </w:p>
    <w:p w14:paraId="4699DFB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课堂功能：训练从秀场图读取必要结构线</w:t>
      </w:r>
    </w:p>
    <w:p w14:paraId="5E3A3BA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观察完整造型时，顺序很重要。第一步看外轮廓和身体距离；第二步找固定点，例如肩、领口、腰、门襟或支撑点；第三步找真正控制体积的分割、开合和材料边界；最后才看装饰。</w:t>
      </w:r>
    </w:p>
    <w:p w14:paraId="618F49A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每套只保留八到十二条必要结构线。这里不是临摹照片中所有皱褶，而是判断哪些线必须进入纸样，哪些只是材料受力、光影或暂时动作形成的视觉线。</w:t>
      </w:r>
    </w:p>
    <w:p w14:paraId="72336C7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例如一条从肩部延伸到下摆的清晰边界，可能是分割或叠层；但一条随模特动作出现、在下一张照片中消失的皱线，不能直接画成纸样结构。</w:t>
      </w:r>
    </w:p>
    <w:p w14:paraId="7BB0EE9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选择其中一套，在心里先回答三个问题：前片最重要的三条线是什么；后片有哪些信息无法确认；如果要验证体积，你会先测试哪一个固定点。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485C9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06A39FD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下一页看一张专业技术包，理解前后视图、局部放大和标注怎样组织信息层级。</w:t>
            </w:r>
          </w:p>
        </w:tc>
      </w:tr>
    </w:tbl>
    <w:p w14:paraId="6957C99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09｜专业平面图必须表现前后关系与局部工艺</w:t>
      </w:r>
    </w:p>
    <w:p w14:paraId="68C9F05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课堂功能：示范线型与标注层级</w:t>
      </w:r>
    </w:p>
    <w:p w14:paraId="715E35B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这张技术包用于观察信息层级，不要求照抄款式。最先看见的是前后外轮廓；第二层是省道、分割、门襟和口袋；第三层才是缝线、明线、褶距和局部工艺。</w:t>
      </w:r>
    </w:p>
    <w:p w14:paraId="6A2BF7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标注只写制作需要的信息，例如“可拆卸腰带、双层包边、隐藏拉链、抽绳通道”。不要写“高级、浪漫、未来感强”，因为这些形容词不能指导制作。</w:t>
      </w:r>
    </w:p>
    <w:p w14:paraId="12CC3D6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前后视图必须回答同一件衣服：肩宽、总长、侧缝位置、下摆和开合要能互相核对。局部放大不是另画一个漂亮细节，而是把难以在总图中读清的连接、折转或收边放大说明。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0AA123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151398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接下来训练一个更重要的纪律：从可见证据到制作假设，中间不能跳步。</w:t>
            </w:r>
          </w:p>
        </w:tc>
      </w:tr>
    </w:tbl>
    <w:p w14:paraId="4BC998E0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10｜结构细节分析：从可见证据到制作假设</w:t>
      </w:r>
    </w:p>
    <w:p w14:paraId="029266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这一页标题上方标着「笔记 ①判断句」：从可见证据写出一条能被反驳的制作假设，原样进本周笔记的第①栏。</w:t>
      </w:r>
    </w:p>
    <w:p w14:paraId="7173CAE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课堂功能：训练事实、假设与待验证的区分</w:t>
      </w:r>
    </w:p>
    <w:p w14:paraId="7B0B182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请看这套Stella McCartney造型。肩部轮廓和袖窿位置是可见事实，我们可以记录宽肩比例、肩点和袖窿位置；但仅凭正面远景照，不能确认里面一定有垫肩或某一种支撑。</w:t>
      </w:r>
    </w:p>
    <w:p w14:paraId="5CDD11C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中叠门和纽扣是部分可见。我们能数出纽扣、判断排列和大致开合方向，但内侧扣位、门襟层数和衬料仍需技术图或实物证明。口袋更要谨慎：远景图最多说明袋口位置和方向，不能断言内部袋型、制作成本或是否真正可用。</w:t>
      </w:r>
    </w:p>
    <w:p w14:paraId="0441EA3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分析顺序是四步：看见什么；承担什么责任；提出什么制作假设；还需要补什么证据。课堂上可见事实用实线，制作推测用虚线，无法确认处直接写“待验证”。</w:t>
      </w:r>
    </w:p>
    <w:p w14:paraId="16E2EAD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专业不是把未知说得像已知，而是准确管理未知。你越能明确哪里不能确认，后面的纸样和立体测试就越有效。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1EB7A3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7A8CB2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教材和规范图的作用，就是帮助我们把这些可见关系说成准确的构造词汇。</w:t>
            </w:r>
          </w:p>
        </w:tc>
      </w:tr>
    </w:tbl>
    <w:p w14:paraId="3008544F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A06｜二维图与构造词汇必须共同指向同一件衣服</w:t>
      </w:r>
    </w:p>
    <w:p w14:paraId="35EBA8A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课堂功能：校正构造术语与图像责任</w:t>
      </w:r>
    </w:p>
    <w:p w14:paraId="15C932F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先指出外轮廓和身体距离，再进入省道、分割线、褶量、开口、闭合和口袋。不要看到一条线就全部叫“设计线”；每条线要有更准确的构造责任。</w:t>
      </w:r>
    </w:p>
    <w:p w14:paraId="0F4F7B1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技术平面图要让版师理解结构，效果图要让评审理解造型。两者不是互相替代，而是共同指向同一件衣服。</w:t>
      </w:r>
    </w:p>
    <w:p w14:paraId="2C12002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请用这张构造词汇图检查自己的画面：你画出的线在三维衣服上有没有位置；它控制了什么；如果删除它，体积、开合或功能是否会改变。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4AD68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706A02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二维结构最终还要回到原型、纸样变换和款式图的验证链。</w:t>
            </w:r>
          </w:p>
        </w:tc>
      </w:tr>
    </w:tbl>
    <w:p w14:paraId="2DB2D62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A07｜原型法：从基础纸样到样衣验证</w:t>
      </w:r>
    </w:p>
    <w:p w14:paraId="6B1708E3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课堂功能：建立纸样—变换—款式图修正链</w:t>
      </w:r>
    </w:p>
    <w:p w14:paraId="242EE79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原型法可以概括为三步。第一步是基础纸样或原型，先确认人体基准、省量、松量和平衡线。第二步是结构变换，通过省道转移、切开展开和增量，把二维纸样变成明确的体积条件。</w:t>
      </w:r>
    </w:p>
    <w:p w14:paraId="70D1404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第三步是样衣验证和修正。白坯样衣用来检查贴合、前后平衡、肩胛和抬臂活动量、开合路径还有材料是否支持预期体积。发现问题以后要回改纸样，而不是只在样衣上临时拉扯。</w:t>
      </w:r>
    </w:p>
    <w:p w14:paraId="34A958F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省道转移时，省量不会凭空消失；切开展开时，增加的量必须有来源和固定点；下摆离体时，支撑位置和边缘厚度必须被记录。</w:t>
      </w:r>
    </w:p>
    <w:p w14:paraId="0A61C0C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所以纸样不是设计的终点，款式图也不是展示品。它们共同构成“提出结构—验证结构—回改结构”的循环。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760551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D0719A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下面把方法放进一个中国大陆学生熟悉的真实场景：南昌九月的开学季。</w:t>
            </w:r>
          </w:p>
        </w:tc>
      </w:tr>
    </w:tbl>
    <w:p w14:paraId="096DEBD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A08｜南昌九月开学季：一件轻外套如何同时应付室外湿热、教室空调与工作室久坐？</w:t>
      </w:r>
    </w:p>
    <w:p w14:paraId="274011E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课堂功能：把场景翻译成结构条件</w:t>
      </w:r>
    </w:p>
    <w:p w14:paraId="4430CC3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假设使用者是九月开学的南昌，一个正在赶图的学生。请注意，这一页不是让你去关心她的心情，是让你把场景换算成结构条件。</w:t>
      </w:r>
    </w:p>
    <w:p w14:paraId="4430CC3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身体条件有四项：久坐画图、伏案、抬臂取料、背画袋。环境条件有三项：南昌九月室外湿热、工作室与教室的强空调温差、电动车与地铁通勤。</w:t>
      </w:r>
    </w:p>
    <w:p w14:paraId="4430CC3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现在做换算。久坐加伏案，指向下摆和后背的处理；抬臂取料，指向肩部活动量；背画袋，指向肩部不能有妨碍背带的结构；室内外温差加通勤，指向可调开合与轻量叠穿；要装得下 A3 和工具，指向口袋的实际尺寸——口袋不是装饰位置，它有最小尺寸。</w:t>
      </w:r>
    </w:p>
    <w:p w14:paraId="4430CC3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验证方式今天就定下来：前后技术平面图，加一个关键局部，加纸的快速立体测试。三样都要有。</w:t>
      </w:r>
    </w:p>
    <w:p w14:paraId="4430CC3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今天不要求把所有矛盾都解决，只选一个最核心的结构矛盾。还有一条要说清楚：本周只把场景转成结构条件；“这件衣服到底是谁的”，留到第03周回答，现在不要写人物故事。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9551C1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B99F92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时间到以后先不要擦改。保留第一版，我们用下一页的四步证据检查哪里需要回改。</w:t>
            </w:r>
          </w:p>
        </w:tc>
      </w:tr>
      <w:tr w14:paraId="69A01A6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</w:tc>
      </w:tr>
      <w:tr w14:paraId="049C419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</w:tc>
      </w:tr>
      <w:tr w14:paraId="487E065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</w:tc>
      </w:tr>
      <w:tr w14:paraId="6F93C30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</w:tc>
      </w:tr>
    </w:tbl>
    <w:p w14:paraId="1C174D7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11｜从一张完整造型到“前—后—局部—立体”四步证据</w:t>
      </w:r>
    </w:p>
    <w:p w14:paraId="1FFCC0E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建议时间：4–5分钟　｜　课堂功能：教师回示与第一课时收束</w:t>
      </w:r>
    </w:p>
    <w:p w14:paraId="51CE071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我们用四步回看刚才的练习。第一步叫观察：圈出外轮廓、结构线、开合方式和受力位置。这里只记录可见信息，不急着证明所有东西。</w:t>
      </w:r>
    </w:p>
    <w:p w14:paraId="61D8FA2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第二步叫承诺：把观察翻成前后技术平面图。所谓“承诺”，就是你一旦画出这条线，就要承担它在后片、纸样和制作中的责任。无法确认的部分明确标记，不要假装完整。</w:t>
      </w:r>
    </w:p>
    <w:p w14:paraId="7D6677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第三步叫放大：只选择一个关键局部，说明它怎样连接、怎样穿脱、怎样回应身体动作。例如一个可调袖口，不只要画外观，还要说明调节路径和固定方式。</w:t>
      </w:r>
    </w:p>
    <w:p w14:paraId="6DA81A8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第四步叫验证：用纸张测试体积、固定点和身体距离。每一步都要留下可见证据，并写出下一步决定。今天的第一版不用完美，但必须知道下一步改什么。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ADE72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3C9570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第一课时到这里。第二课时我们从“画清楚”进入“做清楚”，把体积、材料和细节放到身体上验证。</w:t>
            </w:r>
          </w:p>
        </w:tc>
      </w:tr>
    </w:tbl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3EDE7A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CB7081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四步看完了，用八分钟把 B 栏变成一张结构线清单。</w:t>
            </w:r>
          </w:p>
        </w:tc>
      </w:tr>
    </w:tbl>
    <w:p w14:paraId="135DFE9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12｜8分钟：把原理卡 B 栏变成一张结构线清单</w:t>
      </w:r>
    </w:p>
    <w:p w14:paraId="029266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这一页标题上方标着「笔记 ②证据位置」：结构线清单上的每一条，都要写清是第几张图的哪个部位。</w:t>
      </w:r>
    </w:p>
    <w:p w14:paraId="62FA2A89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建议时间：8分钟　｜　课堂功能：1课时微练，把 B 栏的体积说明变成可编号的结构线</w:t>
      </w:r>
    </w:p>
    <w:p w14:paraId="1D2E14B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现在做八分钟微练。不画完整平面图——这一节只回答一个问题：上周写的那个体积，是哪几条线做出来的。</w:t>
      </w:r>
    </w:p>
    <w:p w14:paraId="1D2E14B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前两分钟，从上周 A3 里挑一套，把 B 栏那句“体积来自______”原样抄到纸上。抄原话，不要顺手改写得更好听。</w:t>
      </w:r>
    </w:p>
    <w:p w14:paraId="1D2E14B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接下来三分钟，在打印图上圈出承担这个体积的三到五条线，编号。少于三条，说明成因还没找到；多于五条，说明你把边缘线也算进去了。</w:t>
      </w:r>
    </w:p>
    <w:p w14:paraId="1D2E14B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再用两分钟，给每条线标一个责任字母：结构 S、功能 F、连接 C、识别 I。一条线只能标一个。标不出来的那条，多半是装饰，先划掉。</w:t>
      </w:r>
    </w:p>
    <w:p w14:paraId="1D2E14B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最后一分钟，圈出一处“看不见、必须验证”的地方，写“待验证”。后片、内部支撑、开合内侧，通常就在这三处。</w:t>
      </w:r>
    </w:p>
    <w:p w14:paraId="1D2E14B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输出是一张编号结构线清单。下午实操直接照它画平面图，不重画。现在开始。</w:t>
      </w:r>
    </w:p>
    <w:p w14:paraId="58AA2431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第二部分</w:t>
      </w:r>
    </w:p>
    <w:p w14:paraId="7CB3F482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第2课时｜45分钟</w:t>
      </w:r>
    </w:p>
    <w:p w14:paraId="0F43B310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体积、材料与细节必须在身体上共同成立</w:t>
      </w:r>
    </w:p>
    <w:p w14:paraId="69C3E14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13｜从画清楚进入做清楚</w:t>
      </w:r>
    </w:p>
    <w:p w14:paraId="500FECC0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建议时间：30–40秒　｜　课堂功能：重启第二课时与工作台准备</w:t>
      </w:r>
    </w:p>
    <w:p w14:paraId="305881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第二课时，我们不再只问“图画清楚了吗”，而要问“它在身体上能不能成立”。请把刚才的前后平面图、纸张、胶带和剪刀放到桌面。</w:t>
      </w:r>
    </w:p>
    <w:p w14:paraId="02AD5E1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接下来先用几页快速建立体积和材料判断，然后进入二十一分钟实操。第二课时的核心是：体积、材料和细节必须共同指向同一个结构。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84C69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827A95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先比较四种最基础的身体距离。</w:t>
            </w:r>
          </w:p>
        </w:tc>
      </w:tr>
    </w:tbl>
    <w:p w14:paraId="183A2022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14｜四种身体距离，需要用造型实例同时比较</w:t>
      </w:r>
    </w:p>
    <w:p w14:paraId="3160164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建议时间：1–2分钟　｜　课堂功能：建立贴体、顺体、离体、悬垂四种空间关系</w:t>
      </w:r>
    </w:p>
    <w:p w14:paraId="53A98DB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判断身体空间时，先看肩、腰、臀周围有没有空气。贴体是近零距离，弹性或省量沿身体曲面分配；顺体是轮廓跟随身体方向，但保留少量活动空间。</w:t>
      </w:r>
    </w:p>
    <w:p w14:paraId="2CDA2A7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离体是服装形成不依附身体曲面的独立体积，需要支撑、填充、硬挺材料或明确增量；悬垂则从肩部、腰部等固定点向下释放，褶线显示重力方向。</w:t>
      </w:r>
    </w:p>
    <w:p w14:paraId="5C5692E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不要把四类理解成风格标签。同一件衣服可能上身贴体、下摆离体；肩部支撑、裙身悬垂。分析时说清部位、距离、固定点和重力方向。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00425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958DBE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身体距离要通过具体造型操作建立。下面看五类高校结构和立裁训练。</w:t>
            </w:r>
          </w:p>
        </w:tc>
      </w:tr>
    </w:tbl>
    <w:p w14:paraId="3CC3978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15｜五类基础训练，以“操作前—过程—结果”建立证据</w:t>
      </w:r>
    </w:p>
    <w:p w14:paraId="5639FC2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课堂功能：建立五类二维到三维操作词汇</w:t>
      </w:r>
    </w:p>
    <w:p w14:paraId="3676097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第一类是省道转移：以胸高点等旋转中心闭合原省、打开新省，提交原型、操作线、结果纸样和省量守恒证据。第二类是切开展开：保持关键连接点，从下摆等位置切开并增加量，记录展开角度、间距和新轮廓。</w:t>
      </w:r>
    </w:p>
    <w:p w14:paraId="4DD271E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第三类是褶裥或抽褶：把一定长度的余量压缩到固定区域，记录压缩长度、褶数、褶距和固定线。第四类是折叠或垂褶：设置折点和释放点，让材料沿重力方向下落，同时记录纱向。</w:t>
      </w:r>
    </w:p>
    <w:p w14:paraId="5CC56C4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第五类是支撑或离体：通过内衬、支撑条、填充或边缘处理让体积离开身体，并说明支撑位置、材料、连接和穿脱路径。</w:t>
      </w:r>
    </w:p>
    <w:p w14:paraId="654D335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这五类练习的重点不是做出奇怪形状，而是保存“操作前—过程—结果”。没有过程证据，就无法解释体积从哪里来。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00425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958DBE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这五类训练在什么地方做？看两张真实的教学现场。</w:t>
            </w:r>
          </w:p>
        </w:tc>
      </w:tr>
    </w:tbl>
    <w:p w14:paraId="3CC3978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A09｜五类基础训练发生在什么地方：北京服装学院两个教学空间</w:t>
      </w:r>
    </w:p>
    <w:p w14:paraId="5639FC2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建议时间：2分钟（课后查阅）　｜　课堂功能：把五类操作落到具体台面与设备</w:t>
      </w:r>
    </w:p>
    <w:p w14:paraId="3676097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上一页那张五类训练的图，是本课程画的教学示意图。这两张不是示意图，是院校公开发布的真实教学现场照片。放它们，是让你们看见训练不在纸上：它有具体的人台、案台、机器和半成品。</w:t>
      </w:r>
    </w:p>
    <w:p w14:paraId="3676097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左边是创意造型实验室。请看人台上画着的人体基准线——BP、公主线、腰围线。上一页说的“以圆心旋转”“保持平衡线”，圆心和平衡线就是这几条。架上的款式图处在不同阶段：有的还别着针，有的已经修过一轮。第四类折叠与垂褶、第五类支撑与离体，就在这里做。</w:t>
      </w:r>
    </w:p>
    <w:p w14:paraId="3676097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右边是服装结构与工艺教学中心。案台出纸样，机器出缝合证据。上一页每一项要求的“结果纸样”“样布照片”“固定线”，都是在这样的桌面上产生的。第一类省道转移、第二类切开展开、第三类褶裥与抽褶，提交证据在这里落地。</w:t>
      </w:r>
    </w:p>
    <w:p w14:paraId="3676097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课堂用法只有一条：写“提交证据”那一栏的时候，先想清楚这条证据由哪一步操作、在哪一个台面上产生。写不出来的，多半不是记录问题，是操作还没想清楚。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9C82D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B06E65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这些基础操作并不只存在于课堂练习，下一页用同一当代系列逐项对照。</w:t>
            </w:r>
          </w:p>
        </w:tc>
      </w:tr>
    </w:tbl>
    <w:p w14:paraId="59057EB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16｜同一个当代系列里，五个基础操作同时出现</w:t>
      </w:r>
    </w:p>
    <w:p w14:paraId="2F70B25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课堂功能：把基础操作映射到当代秀场</w:t>
      </w:r>
    </w:p>
    <w:p w14:paraId="51FEC55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课件以Lanvin 2026秋冬五套造型做视觉对照。第一套看省道和结构线怎样连续承担胸腰差；第二套看腰臀贴合而下摆在膝下扩张；第三套看大量面料怎样被细褶压缩到较窄区域。</w:t>
      </w:r>
    </w:p>
    <w:p w14:paraId="279915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第四套看折点以后材料向下释放，色块分界同时成为重量分界；第五套看内部支撑怎样把整件外套体积推离身体。</w:t>
      </w:r>
    </w:p>
    <w:p w14:paraId="34A445D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这里的目的不是声称我们知道品牌真实纸样，而是训练“看见结果—提出操作假设—决定验证方式”。院校训练给方法和证据，秀场案例让我们看到同一方法如何进入产品比例和审美判断。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7D0FCA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33D760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有了操作词汇，系列变化才不会变成随机换款。</w:t>
            </w:r>
          </w:p>
        </w:tc>
      </w:tr>
    </w:tbl>
    <w:p w14:paraId="3404C834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A10｜MM6 Maison Margiela：版本变化必须保留可识别结构</w:t>
      </w:r>
    </w:p>
    <w:p w14:paraId="7D4AF29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建议时间：1分钟　｜　课堂功能：训练固定规则与变化强度</w:t>
      </w:r>
    </w:p>
    <w:p w14:paraId="41E099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比较同一系列的五个版本。变化不是随机换一个领子、换一个颜色，而是在同一结构规则上改变长度、开合、层次和身体距离的强度。</w:t>
      </w:r>
    </w:p>
    <w:p w14:paraId="08D7520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请每套只画最关键的三条结构线，再问：哪些线始终存在，哪些线只在某个版本被放大或减弱。能回答这个问题，系列才有“同宗不同款”的关系。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89E51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45D41A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同一纸样规则进入不同材料以后，体积还会再次改变。</w:t>
            </w:r>
          </w:p>
        </w:tc>
      </w:tr>
    </w:tbl>
    <w:p w14:paraId="71635E60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17｜相同纸样遇到不同材料，会产生不同体积</w:t>
      </w:r>
    </w:p>
    <w:p w14:paraId="793F4309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建议时间：1–2分钟　｜　课堂功能：建立材料行为预测</w:t>
      </w:r>
    </w:p>
    <w:p w14:paraId="059ABE6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挺括材料会把体积撑离身体，因此要处理支撑、缝份和边缘厚度；垂坠材料顺重力下落，要确认经纬向、斜纱、重量和固定点。</w:t>
      </w:r>
    </w:p>
    <w:p w14:paraId="1312DB0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弹性材料会改变身体触点、负松量和回弹；透明材料会把缝份、里料、内衣和连接全部暴露出来，因此工艺不能沿用不透明材料的做法。</w:t>
      </w:r>
    </w:p>
    <w:p w14:paraId="5DA0300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相同纸样遇到不同材料，结果不会相同。先预测，再做十厘米材料测试或小比例立体样。材料名称不是形容词，它要对应重量、厚度、表面、伸缩和垂坠行为。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617EFA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C1ED8F6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下面再看一个系列怎样从一条结构规则发展多个造型。</w:t>
            </w:r>
          </w:p>
        </w:tc>
      </w:tr>
    </w:tbl>
    <w:p w14:paraId="261D1942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18｜Karoline Vitto：从一条结构规则发展多个造型</w:t>
      </w:r>
    </w:p>
    <w:p w14:paraId="0F271FD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建议时间：1分钟　｜　课堂功能：训练结构家族与转译</w:t>
      </w:r>
    </w:p>
    <w:p w14:paraId="3C27900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Karoline Vitto 这一组，我们把它当成五个结构转译样本来看。请先不要看模特，看规则——五套用的是同一条规则。</w:t>
      </w:r>
    </w:p>
    <w:p w14:paraId="3C27900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这条规则有三段：第一，衣身上有一条斜向分割；第二，分割形成的开口不是缝死的，由金属件在几个点上固定；第三，余量从开口处释放，形成堆积或下垂。</w:t>
      </w:r>
    </w:p>
    <w:p w14:paraId="3C27900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规则不变，改变的是四个变量：分割的角度、开口的位置、固定点的数量、余量释放的方向。第01套的斜线走到下摆，释放量落在裙摆；第03套的斜线走到肩，开口在肩和腰两处；第05套的固定点排成一列，释放量集中在前中。这就是“家族关系”——不是花色像，是规则同。</w:t>
      </w:r>
    </w:p>
    <w:p w14:paraId="3C27900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现在做两件事。先选一套，画前后平面图，标出金属件的固定点，并预测开口处会释放多少余量——这一步是预测，不是描摹。</w:t>
      </w:r>
    </w:p>
    <w:p w14:paraId="3C27900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再选另一套，说出被改变的是分割角度、开口位置、固定点数量，还是释放方向。不要只说“更夸张”，要说出哪一个变量被改变。说不出变量的，就还没有看到规则。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B7B8D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BCD36F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复杂造型最容易让我们过度解读，因此下一页先做失败诊断，而不是先赞美。</w:t>
            </w:r>
          </w:p>
        </w:tc>
      </w:tr>
    </w:tbl>
    <w:p w14:paraId="23C8AF26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19｜Toga 2026秋冬：复杂造型先诊断，再补证据</w:t>
      </w:r>
    </w:p>
    <w:p w14:paraId="7F0A9B53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建议时间：1–2分钟　｜　课堂功能：训练复杂图像的证据边界</w:t>
      </w:r>
    </w:p>
    <w:p w14:paraId="05BC43F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这里不是说Toga作品失败，而是把复杂造型当作诊断练习。第一，正面证据不足。只凭秀场正面照，不能确定后片、开合、领口转折和肩胛活动量。</w:t>
      </w:r>
    </w:p>
    <w:p w14:paraId="7D42B9C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第二，线条责任不明。要先区分边缘、叠层、装饰、拼接，还有真正进入纸样的结构线。第三，材料行为待验证。薄、厚、软、硬材料并置时，支撑、褶量和连接必须用样布确认。</w:t>
      </w:r>
    </w:p>
    <w:p w14:paraId="3516016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复杂不等于信息完整。设计师的任务是把复杂图像拆成可验证的问题，而不是用更多装饰掩盖未知。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27D98A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6C4D3A0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当平面和立体对不上时，可以用四个信息断点快速定位。</w:t>
            </w:r>
          </w:p>
        </w:tc>
      </w:tr>
    </w:tbl>
    <w:p w14:paraId="64ECB355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A11｜平面与立体不对应时，先找信息断点</w:t>
      </w:r>
    </w:p>
    <w:p w14:paraId="472F5940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建议时间：1分钟　｜　课堂功能：建立四项故障排查</w:t>
      </w:r>
    </w:p>
    <w:p w14:paraId="762F544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四个常见断点：前后视图长度和基准线不一致；细节没有完整穿脱路径；立体体积在纸样中没有增量、固定点或释放量来源；材料本身不支持预期形态。</w:t>
      </w:r>
    </w:p>
    <w:p w14:paraId="48F4E5C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对应修正是：统一基准线和比例；补开合和连接；标出固定点和释放量；先做十厘米材料测试。先修断点，再谈装饰和美化。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56B22A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5C9460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 xml:space="preserve"> 先看两个院校的例子，再回到自己的证据页。</w:t>
            </w:r>
          </w:p>
        </w:tc>
      </w:tr>
      <w:tr w14:paraId="0BC7481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CC0FB7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>第6分钟：“前后平面图先停笔，圈出一处未知信息。”</w:t>
            </w:r>
          </w:p>
        </w:tc>
      </w:tr>
      <w:tr w14:paraId="1539B1D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602D9A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>第10分钟：“关键局部完成；现在进入纸快速立体。”</w:t>
            </w:r>
          </w:p>
        </w:tc>
      </w:tr>
      <w:tr w14:paraId="39FCE1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C93FC0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>第17分钟：“停止继续加造型，开始拍正面、侧面、背面，并标注差异。”</w:t>
            </w:r>
          </w:p>
        </w:tc>
      </w:tr>
      <w:tr w14:paraId="68DCCAE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F2232F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>第20分钟：“用‘成立／部分成立／需重做’给自己四项判断。”</w:t>
            </w:r>
          </w:p>
        </w:tc>
      </w:tr>
      <w:tr w14:paraId="5397081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D0A7480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>第21分钟：“停止操作，保留现场，不要拆掉快速立体样。”</w:t>
            </w:r>
          </w:p>
        </w:tc>
      </w:tr>
    </w:tbl>
    <w:p w14:paraId="597432A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20｜东华大学立裁竞赛示例：一张板面如何建立同一设计的证据链</w:t>
      </w:r>
    </w:p>
    <w:p w14:paraId="53DFB0F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建议时间：实操最后阶段投屏，约40秒　｜　课堂功能：示范证据板缺项检查</w:t>
      </w:r>
    </w:p>
    <w:p w14:paraId="6CA277B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请一边整理，一边对照这张东华大学立裁竞赛示例。它已经显示五套效果图、对应正背平面图，还有选定造型的正面、侧面、背面款式图验证。</w:t>
      </w:r>
    </w:p>
    <w:p w14:paraId="2C556F1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本课程还要补两项：关键局部，还有判断记录。判断记录包括A0人工基线、AI提出的疑问、人工修正和最终决定。请检查自己的板面有没有A前后图、B局部、C立体、D判断四个区域。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47D2DD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5716EE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下一页看项目工作营中图稿、工艺、成品和动作怎样分工。</w:t>
            </w:r>
          </w:p>
        </w:tc>
      </w:tr>
    </w:tbl>
    <w:p w14:paraId="26C6D190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A12｜北服 × 探路者工作营：四个区域从设计走向真实穿着</w:t>
      </w:r>
    </w:p>
    <w:p w14:paraId="68D8469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建议时间：实操最后阶段投屏，约40秒　｜　课堂功能：示范项目阶段证据与同款锁定</w:t>
      </w:r>
    </w:p>
    <w:p w14:paraId="1703681E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组官方报道连续展示成品拍摄、设计图稿、制作现场和动态走秀。它说明项目证据可以分成四区：完整造型确认比例和装备关系；图稿说明正背、色块和可拆结构；制作现场证明工艺路径；动态走秀观察行走松量和装备稳定性。</w:t>
      </w:r>
    </w:p>
    <w:p w14:paraId="24C7FDF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但要注意，报道中的四张照片不一定属于同一款。学生自己的证据板必须锁定同一套造型。动态照片也不能替代款式图修改照，因为走秀只能显示结果，不能完整显示纸样如何被修正。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CC2AD7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696368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证据最终会进入同一套期末评价，所以平时练习不是一次性作业。</w:t>
            </w:r>
          </w:p>
        </w:tc>
      </w:tr>
    </w:tbl>
    <w:p w14:paraId="1E3D086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A13｜本周成果将进入同一套六项终期评价</w:t>
      </w:r>
    </w:p>
    <w:p w14:paraId="164CAB50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建议时间：实操最后阶段投屏，约40秒　｜　课堂功能：连接平时证据与期末评分</w:t>
      </w:r>
    </w:p>
    <w:p w14:paraId="16F9E76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这周的技术练习会继续进入期末六项评价：时代性和创意、趋势性和元素、当代女性适配、整体造型美感、市场和定位、统一和丰富。</w:t>
      </w:r>
    </w:p>
    <w:p w14:paraId="6DFDD28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今天最直接关联的是三项：结构是否回应身体和动作；比例、材料和细节是否共同形成完整造型；同一规则能否发展出统一而不雷同的系列。</w:t>
      </w:r>
    </w:p>
    <w:p w14:paraId="554823B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因此不要把平面图、款式图和局部当作零散小作业，它们是期末系列可被证明、可被修改的基础证据。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FED0BA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D5644B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最后用四项形成性评价给今天的成果作出明确判断。</w:t>
            </w:r>
          </w:p>
        </w:tc>
      </w:tr>
    </w:tbl>
    <w:p w14:paraId="68ED2FF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21｜第02周检查：图、体积和细节是否描述同一件衣服</w:t>
      </w:r>
    </w:p>
    <w:p w14:paraId="0A51E38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建议时间：1分钟，嵌入最后7分钟　｜　课堂功能：自评与同伴快速反馈</w:t>
      </w:r>
    </w:p>
    <w:p w14:paraId="3774CA37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请在证据页右下角写四项。第一，准确：前后比例和结构线是否清楚。第二，对应：平面中的线能否在立体中找到。第三，可穿：开合、动作和身体触点是否成立。第四，可做：细节和材料是否有制作路径。</w:t>
      </w:r>
    </w:p>
    <w:p w14:paraId="292FA25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每项只写“成立、部分成立、需重做”三种之一，并补一个下一步动作。例如：“对应—部分成立；下摆展开量需回到纸样重新标注。”不要只写“继续优化”。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59AAD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63ECEA6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检查表看过了，现在用二十一分钟把三种表达做成一页闭环证据。</w:t>
            </w:r>
          </w:p>
        </w:tc>
      </w:tr>
    </w:tbl>
    <w:p w14:paraId="61D15A1F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22｜21分钟：一套造型的二维—三维—细节证据</w:t>
      </w:r>
    </w:p>
    <w:p w14:paraId="609D3B2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建议时间：21分钟　｜　课堂功能：完成同一造型的闭环证据</w:t>
      </w:r>
    </w:p>
    <w:p w14:paraId="578595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现在开始二十一分钟实操。只做一套造型、一个核心结构。不要同时改领口、袖子、口袋和材料；本轮必须能看出哪一个结构变量起作用。</w:t>
      </w:r>
    </w:p>
    <w:p w14:paraId="578595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前六分钟完成前后平面图。上午微练已经产出结构线清单，这一节直接照它画，不要重画。统一比例和基准线；能确认的画实线，未知项明确标记。</w:t>
      </w:r>
    </w:p>
    <w:p w14:paraId="578595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接下来四分钟画关键局部，写清位置、责任、连接、开合或固定方式。只画一个，不要铺开。</w:t>
      </w:r>
    </w:p>
    <w:p w14:paraId="578595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再用七分钟做纸快速立体，标出固定点、释放量、支撑位置和身体距离，不追求成衣完成度。没有纸的同学，用 A4 复印纸或旧衬衫布替代，不影响本周评分。</w:t>
      </w:r>
    </w:p>
    <w:p w14:paraId="578595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最后四分钟拍照并标注差异。两人一组互拍，手机竖拍正、侧、背三张，在照片旁写清平面和立体哪里一致、哪里不一致、下一步怎么改；课后打印或贴到 A3 右下角。</w:t>
      </w:r>
    </w:p>
    <w:p w14:paraId="578595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有一条评分条件说在前面：没有立体照片的证据页，视为未完成。最终输出是一页同一造型的闭环证据，不是三张互不相关的图。AI 这一节只允许用于检查清单或术语核对，不能替代你的平面图和物理测试。现在开始。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3CFAF6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B3BF07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收好今天的证据。第03周前，不要急着做漂亮情绪板，先准备四份可核查的原始资料。</w:t>
            </w:r>
          </w:p>
        </w:tc>
      </w:tr>
    </w:tbl>
    <w:p w14:paraId="7C9168A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23｜第03周前准备：把“人—场景—时事—问题”做成四份可核查证据</w:t>
      </w:r>
    </w:p>
    <w:p w14:paraId="029266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这一页标题上方标着「笔记 ③下一步动作」：第03周之前要核对什么。</w:t>
      </w:r>
    </w:p>
    <w:p w14:paraId="21956D80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建议时间：课堂末简述1分钟；完整说明同步班群　｜　课堂功能：发布第03周前置研究任务</w:t>
      </w:r>
    </w:p>
    <w:p w14:paraId="1BF40DE5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，准备一位穿着者。必须是真实或可接触的人，可以匿名，但不能写抽象的“都市女性”。记录年龄段、职业或学习状态、日常穿衣习惯，做五分钟访谈，保留三句原话，并确认一个身体、动作或心理需求。照片要获得授权；不方便露脸时，用匿名轮廓。</w:t>
      </w:r>
    </w:p>
    <w:p w14:paraId="06557C5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第二，记录一次具体旅程。按出发、移动、停留、返回四个时间点，写天气、交通、姿势、携带物和收纳，并标出至少两个服装真正失效的时刻。不要只写“通勤”两个字。</w:t>
      </w:r>
    </w:p>
    <w:p w14:paraId="2B7C7DC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第三，找一条有原始出处的当下公共议题资料，保留发布日期、发布机构和原始链接，区分事实或数据、观点和宣传语，只提取一项能转成设计条件的事实。没有来源的潮流图片不进入主题讨论。</w:t>
      </w:r>
    </w:p>
    <w:p w14:paraId="4B0667B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第四，写一个问题。先写失效句：“当谁在什么环境中进行什么动作时，服装因为什么而失效。”再写设计问句：“如何通过什么改善什么，同时不牺牲什么。”此时不要先画解决方案。</w:t>
      </w:r>
    </w:p>
    <w:p w14:paraId="7A658D1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进入第03周的顺序是：访谈或观察，标出矛盾，核对来源，最后写出问题。完整提交格式我会同步到班级群。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32D86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81C4FF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最后用一句一句话小结，把今天的平面、立体和细节连接起来。</w:t>
            </w:r>
          </w:p>
        </w:tc>
      </w:tr>
    </w:tbl>
    <w:p w14:paraId="59E73F9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24｜一句话小结：让每条线有责任</w:t>
      </w:r>
    </w:p>
    <w:p w14:paraId="022EBBD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建议时间：1分钟　｜　课堂功能：Exit Ticket与本周收束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请补完整这句话：“我的核心结构线是____；它在平面图中位于____，在立体中形成____，并通过____细节完成。”</w:t>
      </w:r>
    </w:p>
    <w:p w14:paraId="073ACA4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离开教室前，确认你有四项：前后平面图、关键细节备注、快速立体样、对应关系标注。缺一项，就在照片上标记下次补什么。</w:t>
      </w:r>
    </w:p>
    <w:p w14:paraId="1299422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今天真正训练的不是画得多，而是让每条线有责任，让每个体积有来源，让每个细节有制作路径。下周我们把这些结构证据带入真实穿着者和真实场景。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32D86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81C4FF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最后一页：本周新词和上周十二词表怎么对应。</w:t>
            </w:r>
          </w:p>
        </w:tc>
      </w:tr>
    </w:tbl>
    <w:p w14:paraId="59E73F9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A14｜本周新词与第01周十二词表的对应关系</w:t>
      </w:r>
    </w:p>
    <w:p w14:paraId="022EBBD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建议时间：2分钟（课后查阅）　｜　课堂功能：统一两周术语，避免出现两套标准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这一页是本周新词和第01周十二词表的对照。写作业时以本表为准。上排是本周用词，括注里是第01周已经学过的词——同一个概念，不是两套标准。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第一格，贴体，近零距离，就是上周的“贴合”。改了字，意思不变：衣身几乎不留空气，轮廓直接由身体给出。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第二格，顺体，少量空气。这是本周新增的中间档，上周那两轴里没有这一格：贴而不紧，随身体走，但留出活动量。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第三格，离体，独立体积，和上周的“离体”是同一个词。要注意的是，这个距离由“支撑”造成——支撑在本周是成因，不是和离体并列的类目。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第四格，悬垂，重力下落，就是上周的“垂坠”。体积由材料自重与落差形成，不由支撑撑起来。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本周其余术语：育克，也就是过肩；平衡线，前后衣片的水平基准；BP，胸高点。还有两个容易写错的——纱向，指经纱、纬纱、斜纱的方向，不要写成“纹向”，纹向指花纹方向，是另一个意思；追加量，指切开展开后增加的量，不要写成“增量”。原型就是基础纸样。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这一页不用背，交作业前对一遍就行。</w:t>
      </w:r>
    </w:p>
    <w:p w14:paraId="102CAD3D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8"/>
        </w:rPr>
        <w:t>附录</w:t>
      </w:r>
    </w:p>
    <w:p w14:paraId="312CC12D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高频专业词、人名与课堂纠错句</w:t>
      </w:r>
    </w:p>
    <w:p w14:paraId="21E7F083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本部分仅供韩国籍教师备课，不需要逐字向学生朗读</w:t>
      </w:r>
    </w:p>
    <w:p w14:paraId="56FD2D82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0"/>
        </w:rPr>
        <w:t>【一｜本周高频专业词】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7D084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175" w:type="dxa"/>
            <w:shd w:val="clear" w:color="auto" w:fill="111827"/>
          </w:tcPr>
          <w:p w14:paraId="3E6EB9E7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中文术语</w:t>
            </w:r>
          </w:p>
        </w:tc>
        <w:tc>
          <w:tcPr>
            <w:tcW w:w="3175" w:type="dxa"/>
            <w:shd w:val="clear" w:color="auto" w:fill="111827"/>
          </w:tcPr>
          <w:p w14:paraId="6DEB92EC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拼音</w:t>
            </w:r>
          </w:p>
        </w:tc>
        <w:tc>
          <w:tcPr>
            <w:tcW w:w="3175" w:type="dxa"/>
            <w:shd w:val="clear" w:color="auto" w:fill="111827"/>
          </w:tcPr>
          <w:p w14:paraId="53F4D038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英文参考</w:t>
            </w:r>
          </w:p>
        </w:tc>
      </w:tr>
      <w:tr w14:paraId="5CBBA3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96A424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技术平面图／款式平面图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C30C61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jì shù píng miàn tú / kuǎn shì píng miàn tú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BF5F91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technical flat / fashion flat</w:t>
            </w:r>
          </w:p>
        </w:tc>
      </w:tr>
      <w:tr w14:paraId="729AB0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794D38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前视图／后视图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AA9221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qián shì tú / hòu shì tú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5EDD32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front view / back view</w:t>
            </w:r>
          </w:p>
        </w:tc>
      </w:tr>
      <w:tr w14:paraId="754726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5F70B5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外轮廓／廓形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A0D4D3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wài lún kuò / kuò xíng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8294AB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outline / silhouette</w:t>
            </w:r>
          </w:p>
        </w:tc>
      </w:tr>
      <w:tr w14:paraId="608476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BC9FFB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省道／省量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555C13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shěng dào / shěng liàng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C34565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dart / dart intake</w:t>
            </w:r>
          </w:p>
        </w:tc>
      </w:tr>
      <w:tr w14:paraId="76F28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FFC276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分割线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F82AFB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fēn gē xiàn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331786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panel line / style line</w:t>
            </w:r>
          </w:p>
        </w:tc>
      </w:tr>
      <w:tr w14:paraId="46079B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623236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育克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66A7A4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yù kè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C6CE3E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yoke</w:t>
            </w:r>
          </w:p>
        </w:tc>
      </w:tr>
      <w:tr w14:paraId="417D16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2C82DC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门襟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A98BC7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mén jīn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DFA594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placket / front opening</w:t>
            </w:r>
          </w:p>
        </w:tc>
      </w:tr>
      <w:tr w14:paraId="290CE3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B89AA7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褶裥／抽褶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FD82B1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zhě jiǎn / chōu zhě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4C433F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pleat / gathering</w:t>
            </w:r>
          </w:p>
        </w:tc>
      </w:tr>
      <w:tr w14:paraId="48F2BF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CC4455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切开展开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2242F6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qiē kāi zhǎn kāi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3FCDAB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slash and spread</w:t>
            </w:r>
          </w:p>
        </w:tc>
      </w:tr>
      <w:tr w14:paraId="7D2360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532F1B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固定点／释放量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055F4D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gù dìng diǎn / shì fàng liàng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A624FC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anchor point / released volume</w:t>
            </w:r>
          </w:p>
        </w:tc>
      </w:tr>
      <w:tr w14:paraId="36FFF1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024943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款式图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866990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bái pī yàng yī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1879BB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toile / muslin prototype</w:t>
            </w:r>
          </w:p>
        </w:tc>
      </w:tr>
      <w:tr w14:paraId="339096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A1FA19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立体裁剪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9F54F3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lì tǐ cái jiǎn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D4AECD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draping</w:t>
            </w:r>
          </w:p>
        </w:tc>
      </w:tr>
      <w:tr w14:paraId="595D3A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8CD872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贴体／顺体／离体／悬垂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1FCC7F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tiē tǐ / shùn tǐ / lí tǐ / xuán chuí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C1AD4E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body-hugging / body-following / stand-away / draped</w:t>
            </w:r>
          </w:p>
        </w:tc>
      </w:tr>
      <w:tr w14:paraId="52AA81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FC1E13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挺括／垂坠／弹性／透明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2D97F7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tǐng guā / chuí zhuì / tán xìng / tòu míng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8AB772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crisp / drapey / stretch / sheer</w:t>
            </w:r>
          </w:p>
        </w:tc>
      </w:tr>
      <w:tr w14:paraId="18E840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B92404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纱向／经纬向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78CE8E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shā xiàng / jīng wěi xiàng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BF2E01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grain direction / warp and weft</w:t>
            </w:r>
          </w:p>
        </w:tc>
      </w:tr>
      <w:tr w14:paraId="1A6739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28700B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开合／穿脱路径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61B6F4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kāi hé / chuān tuō lù jìng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359908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closure / dressing path</w:t>
            </w:r>
          </w:p>
        </w:tc>
      </w:tr>
      <w:tr w14:paraId="56F960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0F9D97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明线／包边／缝份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0272E5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míng xiàn / bāo biān / fèng fèn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E3B765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topstitch / binding / seam allowance</w:t>
            </w:r>
          </w:p>
        </w:tc>
      </w:tr>
      <w:tr w14:paraId="3E4BF8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B3659E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待验证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B5D5C8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dài yàn zhèng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3AD0C7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to be verified</w:t>
            </w:r>
          </w:p>
        </w:tc>
      </w:tr>
    </w:tbl>
    <w:p w14:paraId="0B85A71D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【发音提醒】</w:t>
      </w:r>
    </w:p>
    <w:p w14:paraId="623B37D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“省道”的“省”读 shěng，不读 xǐng；“褶”读 zhě；“裥”读 jiǎn；“坯”读 pī。</w:t>
      </w:r>
    </w:p>
    <w:p w14:paraId="49B55DC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“廓形”的“廓”读 kuò；“门襟”的“襟”读 jīn；“育克”是中国服装行业对 yoke 的常用音译。</w:t>
      </w:r>
    </w:p>
    <w:p w14:paraId="2C84A52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“垂坠”读 chuí zhuì；“挺括”的“括”在此读 guā；“纱向”读 shā xiàng。</w:t>
      </w:r>
    </w:p>
    <w:p w14:paraId="582D758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0"/>
        </w:rPr>
        <w:t>【二｜案例名称课堂读法】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43CE19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175" w:type="dxa"/>
            <w:shd w:val="clear" w:color="auto" w:fill="111827"/>
          </w:tcPr>
          <w:p w14:paraId="6BCF0022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课件原名</w:t>
            </w:r>
          </w:p>
        </w:tc>
        <w:tc>
          <w:tcPr>
            <w:tcW w:w="3175" w:type="dxa"/>
            <w:shd w:val="clear" w:color="auto" w:fill="111827"/>
          </w:tcPr>
          <w:p w14:paraId="7607A2F5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建议课堂说法</w:t>
            </w:r>
          </w:p>
        </w:tc>
        <w:tc>
          <w:tcPr>
            <w:tcW w:w="3175" w:type="dxa"/>
            <w:shd w:val="clear" w:color="auto" w:fill="111827"/>
          </w:tcPr>
          <w:p w14:paraId="16A18251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使用提醒</w:t>
            </w:r>
          </w:p>
        </w:tc>
      </w:tr>
      <w:tr w14:paraId="33FF65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E83C82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Issey Miyake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8C3449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三宅一生 / Issey Miyake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AD00FE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可先说“三宅一生”，屏幕保留英文与课件季次</w:t>
            </w:r>
          </w:p>
        </w:tc>
      </w:tr>
      <w:tr w14:paraId="70D516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C914F9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MM6 Maison Margiela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45A99C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MM6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4C6F89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课堂先说“MM6”即可，需要时再读完整品牌名</w:t>
            </w:r>
          </w:p>
        </w:tc>
      </w:tr>
      <w:tr w14:paraId="2A23B7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F8E243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Karoline Vitto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F2BE52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Karoline Vitto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979B82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按英文读；Vitto 可读“维托”。不要自行创造中文品牌译名</w:t>
            </w:r>
          </w:p>
        </w:tc>
      </w:tr>
      <w:tr w14:paraId="765EE5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ED83E2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Comme des Garçons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E59B76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Comme des Garçons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261633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品牌名与设计师名不要混用，屏幕保留原文</w:t>
            </w:r>
          </w:p>
        </w:tc>
      </w:tr>
      <w:tr w14:paraId="0E93C8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4548BD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Hervé Léger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B463F5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Hervé Léger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FC3A28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可直接按英文读，并让学生同时看屏幕文字</w:t>
            </w:r>
          </w:p>
        </w:tc>
      </w:tr>
      <w:tr w14:paraId="246875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7014B9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Lemaire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E40538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Lemaire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EF53A3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可直接按英文读，避免不确定音译</w:t>
            </w:r>
          </w:p>
        </w:tc>
      </w:tr>
      <w:tr w14:paraId="62A135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EB2F56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Stella McCartney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A6C419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Stella McCartney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B24AAC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可按英文读，屏幕保留原文</w:t>
            </w:r>
          </w:p>
        </w:tc>
      </w:tr>
      <w:tr w14:paraId="3A82E5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E82779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Mugler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C3DDCD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Mugler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1249D3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可按英文读，屏幕保留原文</w:t>
            </w:r>
          </w:p>
        </w:tc>
      </w:tr>
      <w:tr w14:paraId="3A02DA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11980F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Sacai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8BEE2E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Sacai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2E0262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可按英文读，屏幕保留原文</w:t>
            </w:r>
          </w:p>
        </w:tc>
      </w:tr>
      <w:tr w14:paraId="03912A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6009DF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Noir Kei Ninomiya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E6424C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Noir Kei Ninomiya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E2E29C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可分段慢读，屏幕保留原文</w:t>
            </w:r>
          </w:p>
        </w:tc>
      </w:tr>
      <w:tr w14:paraId="241689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375CEB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Lanvin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720494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Lanvin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87A478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可按英文或法语习惯读，避免在课堂纠结音译</w:t>
            </w:r>
          </w:p>
        </w:tc>
      </w:tr>
      <w:tr w14:paraId="5F2E76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B6AD5E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Alaïa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CE6685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Alaïa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090BD4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可直接读英文品牌名，屏幕保留重音符号</w:t>
            </w:r>
          </w:p>
        </w:tc>
      </w:tr>
      <w:tr w14:paraId="68ABF9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81D2AD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Iris van Herpen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239004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Iris van Herpen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F4B261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可分段慢读，屏幕保留原文</w:t>
            </w:r>
          </w:p>
        </w:tc>
      </w:tr>
    </w:tbl>
    <w:p w14:paraId="6817D499">
      <w:pPr>
        <w:pageBreakBefore/>
        <w:spacing w:before="18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48"/>
        </w:rPr>
        <w:t>第02周讲稿结束</w:t>
      </w:r>
    </w:p>
    <w:p w14:paraId="7B513052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6"/>
        </w:rPr>
        <w:t>图纸提出结构，立体与细节证明它能成立。</w:t>
      </w:r>
    </w:p>
    <w:p w14:paraId="17BF7D51">
      <w:pPr>
        <w:spacing w:before="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19"/>
        </w:rPr>
        <w:t>依据：womenswear_design_iii_week02.html</w:t>
      </w:r>
    </w:p>
    <w:sectPr>
      <w:headerReference r:id="rId5" w:type="default"/>
      <w:footerReference r:id="rId6" w:type="default"/>
      <w:pgSz w:w="11906" w:h="16838"/>
      <w:pgMar w:top="1020" w:right="1191" w:bottom="964" w:left="1191" w:header="425" w:footer="425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Noto Serif CJK SC">
    <w:altName w:val="Noto Serif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Noto Sans CJK SC">
    <w:altName w:val="Not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Noto Sans">
    <w:panose1 w:val="020B0502040504020204"/>
    <w:charset w:val="00"/>
    <w:family w:val="auto"/>
    <w:pitch w:val="default"/>
    <w:sig w:usb0="E00002FF" w:usb1="4000201F" w:usb2="08000029" w:usb3="00100000" w:csb0="0000019F" w:csb1="00000000"/>
  </w:font>
  <w:font w:name="굴림">
    <w:panose1 w:val="020B0600000101010101"/>
    <w:charset w:val="81"/>
    <w:family w:val="auto"/>
    <w:pitch w:val="default"/>
    <w:sig w:usb0="B00002AF" w:usb1="69D77CFB" w:usb2="00000030" w:usb3="00000000" w:csb0="4008009F" w:csb1="DFD70000"/>
  </w:font>
  <w:font w:name="Noto Serif">
    <w:panose1 w:val="02020502060505020204"/>
    <w:charset w:val="00"/>
    <w:family w:val="auto"/>
    <w:pitch w:val="default"/>
    <w:sig w:usb0="E00002FF" w:usb1="4000201F" w:usb2="08000029" w:usb3="00100000" w:csb0="0000019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9B4ED2">
    <w:pPr>
      <w:pStyle w:val="24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PAGE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36" w:lineRule="auto"/>
      </w:pPr>
      <w:r>
        <w:separator/>
      </w:r>
    </w:p>
  </w:footnote>
  <w:footnote w:type="continuationSeparator" w:id="1">
    <w:p>
      <w:pPr>
        <w:spacing w:before="0" w:after="0" w:line="33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CDF998D">
    <w:pPr>
      <w:pStyle w:val="25"/>
      <w:jc w:val="right"/>
    </w:pPr>
    <w:r>
      <w:rPr>
        <w:rFonts w:ascii="Arial" w:hAnsi="Arial" w:eastAsia="Noto Sans CJK SC"/>
        <w:b/>
        <w:color w:val="59616D"/>
        <w:sz w:val="17"/>
      </w:rPr>
      <w:t>女装设计 III｜第02周完整课堂讲稿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14422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after="100" w:line="336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D4ED8"/>
      <w:sz w:val="4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51515"/>
      <w:sz w:val="3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D4ED8"/>
      <w:sz w:val="25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59616D"/>
      <w:spacing w:val="15"/>
      <w:sz w:val="28"/>
      <w:szCs w:val="24"/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51515"/>
      <w:spacing w:val="5"/>
      <w:kern w:val="28"/>
      <w:sz w:val="56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Spoken Text"/>
    <w:uiPriority w:val="0"/>
    <w:pPr>
      <w:widowControl/>
      <w:spacing w:after="100" w:line="360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customStyle="1" w:styleId="165">
    <w:name w:val="Lecture Bullet"/>
    <w:uiPriority w:val="0"/>
    <w:pPr>
      <w:spacing w:after="60" w:line="324" w:lineRule="auto"/>
    </w:pPr>
    <w:rPr>
      <w:rFonts w:ascii="Arial" w:hAnsi="Arial" w:eastAsia="Noto Serif CJK SC" w:cstheme="minorBidi"/>
      <w:sz w:val="20"/>
      <w:szCs w:val="22"/>
      <w:lang w:val="en-US" w:eastAsia="en-US" w:bidi="ar-SA"/>
    </w:rPr>
  </w:style>
  <w:style w:type="paragraph" w:customStyle="1" w:styleId="166">
    <w:name w:val="Slide Title"/>
    <w:uiPriority w:val="0"/>
    <w:pPr>
      <w:keepNext/>
      <w:spacing w:after="80" w:line="276" w:lineRule="auto"/>
    </w:pPr>
    <w:rPr>
      <w:rFonts w:ascii="Arial" w:hAnsi="Arial" w:eastAsia="Noto Sans CJK SC" w:cstheme="minorBidi"/>
      <w:b/>
      <w:sz w:val="32"/>
      <w:szCs w:val="22"/>
      <w:lang w:val="en-US" w:eastAsia="en-US" w:bidi="ar-SA"/>
    </w:rPr>
  </w:style>
  <w:style w:type="paragraph" w:customStyle="1" w:styleId="167">
    <w:name w:val="Slide Meta"/>
    <w:uiPriority w:val="0"/>
    <w:pPr>
      <w:keepNext/>
      <w:spacing w:after="160" w:line="276" w:lineRule="auto"/>
    </w:pPr>
    <w:rPr>
      <w:rFonts w:ascii="Arial" w:hAnsi="Arial" w:eastAsia="Noto Sans CJK SC" w:cstheme="minorBidi"/>
      <w:b/>
      <w:sz w:val="18"/>
      <w:szCs w:val="22"/>
      <w:lang w:val="en-US" w:eastAsia="en-US" w:bidi="ar-SA"/>
    </w:rPr>
  </w:style>
  <w:style w:type="paragraph" w:customStyle="1" w:styleId="168">
    <w:name w:val="Small Note"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40</Pages>
  <Words>1600</Words>
  <Characters>1751</Characters>
  <Lines>0</Lines>
  <Paragraphs>0</Paragraphs>
  <TotalTime>0</TotalTime>
  <ScaleCrop>false</ScaleCrop>
  <LinksUpToDate>false</LinksUpToDate>
  <CharactersWithSpaces>1778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李允耕</dc:creator>
  <dc:description>依据 womenswear_design_iii_week02.html 整理。</dc:description>
  <cp:keywords>女装设计, 中国大陆课堂, 中文讲稿, 技术平面图, 立体裁剪, Week 2</cp:keywords>
  <cp:lastModifiedBy>李允耕</cp:lastModifiedBy>
  <dcterms:modified xsi:type="dcterms:W3CDTF">2026-08-28T03:16:31Z</dcterms:modified>
  <dc:subject>平面·立体·细节造型</dc:subject>
  <dc:title>《女装设计 III》第02周：中国大陆课堂完整讲稿（中文）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eyJoZGlkIjoiNzJkMzAyZDMxNWQ1ZmFiNDA5NDQwMjNiMTllY2UyZmMiLCJ1c2VySWQiOiI5MjcxNDY3NTQifQ==</vt:lpwstr>
  </property>
  <property fmtid="{D5CDD505-2E9C-101B-9397-08002B2CF9AE}" pid="3" name="KSOProductBuildVer">
    <vt:lpwstr>2052-12.1.0.28043</vt:lpwstr>
  </property>
  <property fmtid="{D5CDD505-2E9C-101B-9397-08002B2CF9AE}" pid="4" name="ICV">
    <vt:lpwstr>2B046DE77A594CF08F41CFA462CAC7CA_12</vt:lpwstr>
  </property>
</Properties>
</file>