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2026年10月26日 A股盘前策略</w:t>
      </w:r>
    </w:p>
    <w:p>
      <w:pPr>
        <w:pStyle w:val="Heading1"/>
      </w:pPr>
      <w:r>
        <w:t>1 首页执行结论</w:t>
      </w:r>
    </w:p>
    <w:p>
      <w:r>
        <w:rPr>
          <w:b w:val="0"/>
        </w:rPr>
        <w:t>analysis_date：2026-10-23 17:45 北京时间</w:t>
        <w:br/>
        <w:t>latest_market_date：2026-10-23    target_trade_date：2026-10-26</w:t>
      </w:r>
    </w:p>
    <w:p>
      <w:r>
        <w:rPr>
          <w:b/>
        </w:rPr>
        <w:t>无新开仓候选。风险改善但强控解除评估未通过。上海九百首次出现与上方6板之间两层断档，周一优先核验该结构；其正式断板龙身份和买点均未成立。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27"/>
        <w:gridCol w:w="8597"/>
      </w:tblGrid>
      <w:tr>
        <w:trPr>
          <w:cantSplit/>
          <w:tblHeader/>
        </w:trPr>
        <w:tc>
          <w:tcPr>
            <w:tcW w:type="dxa" w:w="1627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执行顺序</w:t>
            </w:r>
          </w:p>
        </w:tc>
        <w:tc>
          <w:tcPr>
            <w:tcW w:type="dxa" w:w="8597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10月26日条件化结论</w:t>
            </w:r>
          </w:p>
        </w:tc>
      </w:tr>
      <w:tr>
        <w:trPr>
          <w:cantSplit/>
        </w:trPr>
        <w:tc>
          <w:tcPr>
            <w:tcW w:type="dxa" w:w="1627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P0风险结论</w:t>
            </w:r>
          </w:p>
        </w:tc>
        <w:tc>
          <w:tcPr>
            <w:tcW w:type="dxa" w:w="8597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CLOSED。23日非ST跌停6家（东方财富）/8家（Stockinsky剔ST）；个位数条件已改善，但连续A杀样本尚未确认批量企稳，通达/新亚继续连跌停，不直接解除旧强控。</w:t>
            </w:r>
          </w:p>
        </w:tc>
      </w:tr>
      <w:tr>
        <w:trPr>
          <w:cantSplit/>
        </w:trPr>
        <w:tc>
          <w:tcPr>
            <w:tcW w:type="dxa" w:w="1627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情绪许可</w:t>
            </w:r>
          </w:p>
        </w:tc>
        <w:tc>
          <w:tcPr>
            <w:tcW w:type="dxa" w:w="8597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CAUTION。中周期假设：退潮中的强反抽/转折尝试；小周期假设：早盘恐慌后午后共振修复，持续性待验。置信度中。支持：放量普涨、连板扩容；反证：旧中位仍核杀，高标盘中剧震。</w:t>
            </w:r>
          </w:p>
        </w:tc>
      </w:tr>
      <w:tr>
        <w:trPr>
          <w:cantSplit/>
        </w:trPr>
        <w:tc>
          <w:tcPr>
            <w:tcW w:type="dxa" w:w="1627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主体与首次对象</w:t>
            </w:r>
          </w:p>
        </w:tc>
        <w:tc>
          <w:tcPr>
            <w:tcW w:type="dxa" w:w="8597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上海九百600838 H3：23日新两层断档结构观察，26日首次核验上方角色与零售带动；只能写“有望成为断板龙（结构待核）”，不登记正式T。海洋/大业H6为旧轮后续。</w:t>
            </w:r>
          </w:p>
        </w:tc>
      </w:tr>
      <w:tr>
        <w:trPr>
          <w:cantSplit/>
        </w:trPr>
        <w:tc>
          <w:tcPr>
            <w:tcW w:type="dxa" w:w="1627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买点条件</w:t>
            </w:r>
          </w:p>
        </w:tc>
        <w:tc>
          <w:tcPr>
            <w:tcW w:type="dxa" w:w="8597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当前无获准主动买点。风险解除、上游身份、首次窗口、可成交盘口必须逐层核准；周一高开、封板或局部高潮都不能单独产生交易权限。</w:t>
            </w:r>
          </w:p>
        </w:tc>
      </w:tr>
      <w:tr>
        <w:trPr>
          <w:cantSplit/>
        </w:trPr>
        <w:tc>
          <w:tcPr>
            <w:tcW w:type="dxa" w:w="1627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P0仓位</w:t>
            </w:r>
          </w:p>
        </w:tc>
        <w:tc>
          <w:tcPr>
            <w:tcW w:type="dxa" w:w="8597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CLOSED禁止主动新增，即新增仓位0。母规则未编码CAUTION的独立百分比映射；不从E1历史三成/五成等比例补造仓位。</w:t>
            </w:r>
          </w:p>
        </w:tc>
      </w:tr>
      <w:tr>
        <w:trPr>
          <w:cantSplit/>
        </w:trPr>
        <w:tc>
          <w:tcPr>
            <w:tcW w:type="dxa" w:w="1627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最终执行</w:t>
            </w:r>
          </w:p>
        </w:tc>
        <w:tc>
          <w:tcPr>
            <w:tcW w:type="dxa" w:w="8597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无持仓观察；已有持仓若原退出条件触发且可成交，按原计划管理。修复后不自动加仓，不把跌停未成交记作已退出。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Hmax=6（海洋王、大业）；X=UNKNOWN，C=UNKNOWN，Y=UNKNOWN；X≠C≠Y。核心跟踪H：九百3；兆威、华阳、正裕、襄阳、林州、赛福天、南方、多伦、睿能均2。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344"/>
      </w:tblGrid>
      <w:tr>
        <w:trPr>
          <w:cantSplit/>
          <w:tblHeader/>
        </w:trPr>
        <w:tc>
          <w:tcPr>
            <w:tcW w:type="dxa" w:w="288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明日第一次可操作或验证对象</w:t>
            </w:r>
          </w:p>
        </w:tc>
        <w:tc>
          <w:tcPr>
            <w:tcW w:type="dxa" w:w="734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权限、触发与禁止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可执行新开仓：无</w:t>
            </w:r>
          </w:p>
        </w:tc>
        <w:tc>
          <w:tcPr>
            <w:tcW w:type="dxa" w:w="73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风险关闭，同时X/C/Y与上游主体证据不足。并非“主体已合格，仅情绪不支持”。</w:t>
            </w:r>
          </w:p>
        </w:tc>
      </w:tr>
      <w:tr>
        <w:trPr>
          <w:cantSplit/>
        </w:trPr>
        <w:tc>
          <w:tcPr>
            <w:tcW w:type="dxa" w:w="288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首次结构核验：上海九百</w:t>
            </w:r>
          </w:p>
        </w:tc>
        <w:tc>
          <w:tcPr>
            <w:tcW w:type="dxa" w:w="734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观察日23日→核验日26日；先查上方6板是否确为被动空间，后查零售联动。一字不可成交、上方仍强或证据不足时不升级。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主流分支：机器人/自动化、机电与汽零、软件/物理AI、零售；金融与半导体低位修复。正式主带队票均待确认；高度大业、零售九百等仅作带队预选/参照，详见第8章。</w:t>
      </w:r>
    </w:p>
    <w:p>
      <w:r>
        <w:rPr>
          <w:b w:val="0"/>
        </w:rPr>
        <w:t>仅用于整理用户私有交易理论，不构成投资建议。</w:t>
      </w:r>
    </w:p>
    <w:p>
      <w:pPr>
        <w:pStyle w:val="Heading1"/>
        <w:pageBreakBefore/>
      </w:pPr>
      <w:r>
        <w:t>2 日期 风险总闸门与情绪环境辅助判断</w:t>
      </w:r>
    </w:p>
    <w:p>
      <w:pPr>
        <w:pStyle w:val="Heading2"/>
      </w:pPr>
      <w:r>
        <w:t>2.1 日期与完整收盘核验</w:t>
      </w:r>
    </w:p>
    <w:p>
      <w:r>
        <w:rPr>
          <w:b w:val="0"/>
        </w:rPr>
        <w:t>制作：2026-10-23 17:45北京时间。上交所2026年休市日历核验：10月23日周五正常交易；24—25日周末，下一正式交易日为26日周一。未发现全市场临时停市信息。腾讯快照时间23日16:14—16:15，东方财富23日完整收盘池已返回。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776"/>
      </w:tblGrid>
      <w:tr>
        <w:trPr>
          <w:cantSplit/>
          <w:tblHeader/>
        </w:trPr>
        <w:tc>
          <w:tcPr>
            <w:tcW w:type="dxa" w:w="244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9"/>
              </w:rPr>
              <w:t>时间账本</w:t>
            </w:r>
          </w:p>
        </w:tc>
        <w:tc>
          <w:tcPr>
            <w:tcW w:type="dxa" w:w="777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9"/>
              </w:rPr>
              <w:t>2026年具体日期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新结构观察日23日</w:t>
            </w:r>
          </w:p>
        </w:tc>
        <w:tc>
          <w:tcPr>
            <w:tcW w:type="dxa" w:w="77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若日后确认某模式T=23日：T+1 26日、T+2 27日、T+3 28日、T+4 29日。观察日不自动等于正式模式T。</w:t>
            </w:r>
          </w:p>
        </w:tc>
      </w:tr>
      <w:tr>
        <w:trPr>
          <w:cantSplit/>
        </w:trPr>
        <w:tc>
          <w:tcPr>
            <w:tcW w:type="dxa" w:w="244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旧结构观察T=21日</w:t>
            </w:r>
          </w:p>
        </w:tc>
        <w:tc>
          <w:tcPr>
            <w:tcW w:type="dxa" w:w="777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22日T+1，23日T+2，26日T+3，27日T+4。海洋/大业首次常规窗口已过，后续每阶段还须独立前提。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首板连板起始22日</w:t>
            </w:r>
          </w:p>
        </w:tc>
        <w:tc>
          <w:tcPr>
            <w:tcW w:type="dxa" w:w="77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23日为第2个连续封板日，26日可能2进3；首板起始不是空接/断板模式T，不能仅凭2板赋补救身份。</w:t>
            </w:r>
          </w:p>
        </w:tc>
      </w:tr>
      <w:tr>
        <w:trPr>
          <w:cantSplit/>
        </w:trPr>
        <w:tc>
          <w:tcPr>
            <w:tcW w:type="dxa" w:w="244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旧结构观察T=19日</w:t>
            </w:r>
          </w:p>
        </w:tc>
        <w:tc>
          <w:tcPr>
            <w:tcW w:type="dxa" w:w="777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20日T+1、21日T+2、22日T+3、23日T+4；吉大/东方已断，26日不能继续永久贴T+4标签。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2.2 风险评估先于模式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136"/>
      </w:tblGrid>
      <w:tr>
        <w:trPr>
          <w:cantSplit/>
          <w:tblHeader/>
        </w:trPr>
        <w:tc>
          <w:tcPr>
            <w:tcW w:type="dxa" w:w="208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核验项</w:t>
            </w:r>
          </w:p>
        </w:tc>
        <w:tc>
          <w:tcPr>
            <w:tcW w:type="dxa" w:w="813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事实与处置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非ST跌停序列</w:t>
            </w:r>
          </w:p>
        </w:tc>
        <w:tc>
          <w:tcPr>
            <w:tcW w:type="dxa" w:w="81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东方财富：16日10、19日22、20日6、21日5、22日49、23日6。16/19为相邻正式交易日且均≥10；22/23不是新一组两日≥10。23日个位数只满足解除条件之一。</w:t>
            </w:r>
          </w:p>
        </w:tc>
      </w:tr>
      <w:tr>
        <w:trPr>
          <w:cantSplit/>
        </w:trPr>
        <w:tc>
          <w:tcPr>
            <w:tcW w:type="dxa" w:w="208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23日差异口径</w:t>
            </w:r>
          </w:p>
        </w:tc>
        <w:tc>
          <w:tcPr>
            <w:tcW w:type="dxa" w:w="813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Stockinsky全A跌停9，其中*ST卓然1只，非ST8。较东方财富多万里石002785、华锦000059；腾讯收盘均等于当日跌停价。保留6/8，不择有利口径。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连续A杀样本</w:t>
            </w:r>
          </w:p>
        </w:tc>
        <w:tc>
          <w:tcPr>
            <w:tcW w:type="dxa" w:w="81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近6个交易日相邻跌停交集10只：东百、阳光乳业、和泰、百洋、读者、闽东电力、锦龙、时代万恒、通达、新亚。23日仅百洋收红；通达/新亚再跌停，其余仍弱，不能认已批量企稳。</w:t>
            </w:r>
          </w:p>
        </w:tc>
      </w:tr>
      <w:tr>
        <w:trPr>
          <w:cantSplit/>
        </w:trPr>
        <w:tc>
          <w:tcPr>
            <w:tcW w:type="dxa" w:w="208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指数与修复</w:t>
            </w:r>
          </w:p>
        </w:tc>
        <w:tc>
          <w:tcPr>
            <w:tcW w:type="dxa" w:w="813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上证3690.48 +0.89%、深成11673.83 +2.79%、创业2684.10 +4.16%；盘中低点3574.27/11043.31/2494.22。沪深成交约1.956万亿元，量能明显增加。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剩余高位负反馈</w:t>
            </w:r>
          </w:p>
        </w:tc>
        <w:tc>
          <w:tcPr>
            <w:tcW w:type="dxa" w:w="81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星光-7.78%、三峡-6.12%、海量-8.69%、出版-7.34%、哈空调跌停、天洋-6.31%；海洋触跌停后封板、大业振幅约18.81个百分点，高标并非平稳修复。</w:t>
            </w:r>
          </w:p>
        </w:tc>
      </w:tr>
      <w:tr>
        <w:trPr>
          <w:cantSplit/>
        </w:trPr>
        <w:tc>
          <w:tcPr>
            <w:tcW w:type="dxa" w:w="208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预警针与结论</w:t>
            </w:r>
          </w:p>
        </w:tc>
        <w:tc>
          <w:tcPr>
            <w:tcW w:type="dxa" w:w="813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昨日非ST连板指数连续两天数值未独立核齐，待核，不填造-1%触发。CLOSED源于强控解除评估未通过，不把今日普涨或跌停单项下降当豁免。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  <w:pageBreakBefore/>
      </w:pPr>
      <w:r>
        <w:t>2.3 连续A杀解除评估与情绪辅助许可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3960"/>
        <w:gridCol w:w="3888"/>
      </w:tblGrid>
      <w:tr>
        <w:trPr>
          <w:cantSplit/>
          <w:tblHeader/>
        </w:trPr>
        <w:tc>
          <w:tcPr>
            <w:tcW w:type="dxa" w:w="237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相邻正式日连续跌停来源</w:t>
            </w:r>
          </w:p>
        </w:tc>
        <w:tc>
          <w:tcPr>
            <w:tcW w:type="dxa" w:w="396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样本与23日收盘</w:t>
            </w:r>
          </w:p>
        </w:tc>
        <w:tc>
          <w:tcPr>
            <w:tcW w:type="dxa" w:w="388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解除观察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16日/19日</w:t>
            </w:r>
          </w:p>
        </w:tc>
        <w:tc>
          <w:tcPr>
            <w:tcW w:type="dxa" w:w="39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东百-0.12%、阳光乳业-5.74%、和泰-0.84%、百洋+4.49%</w:t>
            </w:r>
          </w:p>
        </w:tc>
        <w:tc>
          <w:tcPr>
            <w:tcW w:type="dxa" w:w="38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早期样本有反抽但不均衡；不能由百洋一只替代批量企稳。</w:t>
            </w:r>
          </w:p>
        </w:tc>
      </w:tr>
      <w:tr>
        <w:trPr>
          <w:cantSplit/>
        </w:trPr>
        <w:tc>
          <w:tcPr>
            <w:tcW w:type="dxa" w:w="237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19日/20日</w:t>
            </w:r>
          </w:p>
        </w:tc>
        <w:tc>
          <w:tcPr>
            <w:tcW w:type="dxa" w:w="396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读者-6.99%、闽东电力-7.76%</w:t>
            </w:r>
          </w:p>
        </w:tc>
        <w:tc>
          <w:tcPr>
            <w:tcW w:type="dxa" w:w="388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仍处显著弱势；反抽能否持续、是否止跌待后续验证。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21日/22日</w:t>
            </w:r>
          </w:p>
        </w:tc>
        <w:tc>
          <w:tcPr>
            <w:tcW w:type="dxa" w:w="39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锦龙-3.09%、时代万恒-7.98%</w:t>
            </w:r>
          </w:p>
        </w:tc>
        <w:tc>
          <w:tcPr>
            <w:tcW w:type="dxa" w:w="38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已打开跌停但继续收跌，尚无充分稳定性证据。</w:t>
            </w:r>
          </w:p>
        </w:tc>
      </w:tr>
      <w:tr>
        <w:trPr>
          <w:cantSplit/>
        </w:trPr>
        <w:tc>
          <w:tcPr>
            <w:tcW w:type="dxa" w:w="237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22日/23日</w:t>
            </w:r>
          </w:p>
        </w:tc>
        <w:tc>
          <w:tcPr>
            <w:tcW w:type="dxa" w:w="396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通达创智28.94、新亚制程7.37，均继续跌停</w:t>
            </w:r>
          </w:p>
        </w:tc>
        <w:tc>
          <w:tcPr>
            <w:tcW w:type="dxa" w:w="388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新连续核杀尚在。批量止跌与可成交性未通过，旧强控保留。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上表为同源跌停池相邻日期交集的完整10只样本，不另设“收红达到几只才解除”等新阈值；收红/收跌只是描述，企稳反抽仍需位置、持续性与盘口共同验证。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208"/>
      </w:tblGrid>
      <w:tr>
        <w:trPr>
          <w:cantSplit/>
          <w:tblHeader/>
        </w:trPr>
        <w:tc>
          <w:tcPr>
            <w:tcW w:type="dxa" w:w="201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情绪字段</w:t>
            </w:r>
          </w:p>
        </w:tc>
        <w:tc>
          <w:tcPr>
            <w:tcW w:type="dxa" w:w="820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独立判断与依据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中周期假设</w:t>
            </w:r>
          </w:p>
        </w:tc>
        <w:tc>
          <w:tcPr>
            <w:tcW w:type="dxa" w:w="820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退潮中的强反抽或新转折尝试。今日修复广度明显改善，但旧高位/中位的亏钱效应未全部消失，不确认已转主升。</w:t>
            </w:r>
          </w:p>
        </w:tc>
      </w:tr>
      <w:tr>
        <w:trPr>
          <w:cantSplit/>
        </w:trPr>
        <w:tc>
          <w:tcPr>
            <w:tcW w:type="dxa" w:w="201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小周期假设</w:t>
            </w:r>
          </w:p>
        </w:tc>
        <w:tc>
          <w:tcPr>
            <w:tcW w:type="dxa" w:w="820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早盘恐慌释放→午后共振修复。下周看分歧承接与新题材延续；不机械称“冰点必抄底”，不把午后高潮等同重仓。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指数与短线关系</w:t>
            </w:r>
          </w:p>
        </w:tc>
        <w:tc>
          <w:tcPr>
            <w:tcW w:type="dxa" w:w="820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收盘指数和大部分短线股同向修复；照明/旧数据出版等分支仍背离。模式T+3与市场情绪阶段分别记录。</w:t>
            </w:r>
          </w:p>
        </w:tc>
      </w:tr>
      <w:tr>
        <w:trPr>
          <w:cantSplit/>
        </w:trPr>
        <w:tc>
          <w:tcPr>
            <w:tcW w:type="dxa" w:w="201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主要支持证据</w:t>
            </w:r>
          </w:p>
        </w:tc>
        <w:tc>
          <w:tcPr>
            <w:tcW w:type="dxa" w:w="820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非ST涨停82、严格连板12，分别高于22日33/9；机器人、软件、零售有扩散，成交放大。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主要反证</w:t>
            </w:r>
          </w:p>
        </w:tc>
        <w:tc>
          <w:tcPr>
            <w:tcW w:type="dxa" w:w="820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两只6板盘中剧震、九百一字难成交；旧3板全断、5只旧2板仅九百成功，其余继续弱。前强反抽可能只是退潮反抽。</w:t>
            </w:r>
          </w:p>
        </w:tc>
      </w:tr>
      <w:tr>
        <w:trPr>
          <w:cantSplit/>
        </w:trPr>
        <w:tc>
          <w:tcPr>
            <w:tcW w:type="dxa" w:w="201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许可与置信度</w:t>
            </w:r>
          </w:p>
        </w:tc>
        <w:tc>
          <w:tcPr>
            <w:tcW w:type="dxa" w:w="820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CAUTION，阶段假设置信度中。E1第7、21—22、25—26节解释循环、反抽与指数共振；第12/13节缺正文且多处缺图，情绪依据不足/需回查原文。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待确认与边界</w:t>
            </w:r>
          </w:p>
        </w:tc>
        <w:tc>
          <w:tcPr>
            <w:tcW w:type="dxa" w:w="820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核心及后排能否在26日共同延续、连续A杀是否批量止跌。E1不得提升风险权限、创造身份/参数或仓位；CAUTION无独立百分比映射。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1"/>
        <w:pageBreakBefore/>
      </w:pPr>
      <w:r>
        <w:t>3 五变量与空间主干账本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4464"/>
        <w:gridCol w:w="4824"/>
      </w:tblGrid>
      <w:tr>
        <w:trPr>
          <w:cantSplit/>
          <w:tblHeader/>
        </w:trPr>
        <w:tc>
          <w:tcPr>
            <w:tcW w:type="dxa" w:w="93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变量</w:t>
            </w:r>
          </w:p>
        </w:tc>
        <w:tc>
          <w:tcPr>
            <w:tcW w:type="dxa" w:w="446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23日结果</w:t>
            </w:r>
          </w:p>
        </w:tc>
        <w:tc>
          <w:tcPr>
            <w:tcW w:type="dxa" w:w="482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计算或证据约束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Hmax</w:t>
            </w:r>
          </w:p>
        </w:tc>
        <w:tc>
          <w:tcPr>
            <w:tcW w:type="dxa" w:w="446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6：海洋王002724、大业603278</w:t>
            </w:r>
          </w:p>
        </w:tc>
        <w:tc>
          <w:tcPr>
            <w:tcW w:type="dxa" w:w="482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16、19、20、21、22、23日连续封板；首板有换手，后续一字不能反向改成起手连续一字。</w:t>
            </w:r>
          </w:p>
        </w:tc>
      </w:tr>
      <w:tr>
        <w:trPr>
          <w:cantSplit/>
        </w:trPr>
        <w:tc>
          <w:tcPr>
            <w:tcW w:type="dxa" w:w="93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X</w:t>
            </w:r>
          </w:p>
        </w:tc>
        <w:tc>
          <w:tcPr>
            <w:tcW w:type="dxa" w:w="446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UNKNOWN；上一次有效值/生效日未核齐</w:t>
            </w:r>
          </w:p>
        </w:tc>
        <w:tc>
          <w:tcPr>
            <w:tcW w:type="dxa" w:w="482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客观高度不是有效空间总高。前序公告/被动空间与有效锚资格链未完整核准，不直接设X=6或沿用旧H11。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446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UNKNOWN；旧收盘快照也未核齐</w:t>
            </w:r>
          </w:p>
        </w:tc>
        <w:tc>
          <w:tcPr>
            <w:tcW w:type="dxa" w:w="482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常规clamp(X−3,3,5)。Hmax6不能推出X6/C3。没有完整有效全淘汰证据，不宣告重置。</w:t>
            </w:r>
          </w:p>
        </w:tc>
      </w:tr>
      <w:tr>
        <w:trPr>
          <w:cantSplit/>
        </w:trPr>
        <w:tc>
          <w:tcPr>
            <w:tcW w:type="dxa" w:w="93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46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UNKNOWN</w:t>
            </w:r>
          </w:p>
        </w:tc>
        <w:tc>
          <w:tcPr>
            <w:tcW w:type="dxa" w:w="482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未取得两条连续有效A/B来源。普通低位失败、公告票断板、任意高板失败均不能凑Y。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</w:t>
            </w:r>
          </w:p>
        </w:tc>
        <w:tc>
          <w:tcPr>
            <w:tcW w:type="dxa" w:w="446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H6×2、H3×1、H2×9、H1×70</w:t>
            </w:r>
          </w:p>
        </w:tc>
        <w:tc>
          <w:tcPr>
            <w:tcW w:type="dxa" w:w="482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共82只非ST封板，12只连板。兆威5天3板严格H2；凡拓/福莱5天3板严格H1，慈文N+亦只计H1。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X≠C≠Y。X=6才有C=3，X=7才有C=4，X≥8才有C最多5。这些是条件式，不是本次已验证数值。H6是旧轮延伸，不能用其现高度&gt;5反向否定旧锚，也不能将其当今日新锚重新开窗。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3816"/>
        <w:gridCol w:w="4824"/>
      </w:tblGrid>
      <w:tr>
        <w:trPr>
          <w:cantSplit/>
          <w:tblHeader/>
        </w:trPr>
        <w:tc>
          <w:tcPr>
            <w:tcW w:type="dxa" w:w="158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正式日期</w:t>
            </w:r>
          </w:p>
        </w:tc>
        <w:tc>
          <w:tcPr>
            <w:tcW w:type="dxa" w:w="381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客观连续板变化</w:t>
            </w:r>
          </w:p>
        </w:tc>
        <w:tc>
          <w:tcPr>
            <w:tcW w:type="dxa" w:w="482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有效空间与更新处理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10月16日</w:t>
            </w:r>
          </w:p>
        </w:tc>
        <w:tc>
          <w:tcPr>
            <w:tcW w:type="dxa" w:w="38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新华H11、冰山H4、文轩H3</w:t>
            </w:r>
          </w:p>
        </w:tc>
        <w:tc>
          <w:tcPr>
            <w:tcW w:type="dxa" w:w="482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新华公告/一字特殊标记；实际有效主干资格未核齐，不机械令X=11或4。</w:t>
            </w:r>
          </w:p>
        </w:tc>
      </w:tr>
      <w:tr>
        <w:trPr>
          <w:cantSplit/>
        </w:trPr>
        <w:tc>
          <w:tcPr>
            <w:tcW w:type="dxa" w:w="158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10月19—20日</w:t>
            </w:r>
          </w:p>
        </w:tc>
        <w:tc>
          <w:tcPr>
            <w:tcW w:type="dxa" w:w="381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19日吉大/东方H3最高；20日吉大H4</w:t>
            </w:r>
          </w:p>
        </w:tc>
        <w:tc>
          <w:tcPr>
            <w:tcW w:type="dxa" w:w="482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19日结构观察T，不是自动确认身份；20日吉大成功，非同T全部淘汰。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10月21日</w:t>
            </w:r>
          </w:p>
        </w:tc>
        <w:tc>
          <w:tcPr>
            <w:tcW w:type="dxa" w:w="38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海洋/大业/东安首次居最高H4</w:t>
            </w:r>
          </w:p>
        </w:tc>
        <w:tc>
          <w:tcPr>
            <w:tcW w:type="dxa" w:w="482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旧结构观察T21，广义身份与C资格待核。</w:t>
            </w:r>
          </w:p>
        </w:tc>
      </w:tr>
      <w:tr>
        <w:trPr>
          <w:cantSplit/>
        </w:trPr>
        <w:tc>
          <w:tcPr>
            <w:tcW w:type="dxa" w:w="158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10月22日</w:t>
            </w:r>
          </w:p>
        </w:tc>
        <w:tc>
          <w:tcPr>
            <w:tcW w:type="dxa" w:w="381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海洋/大业H5，东安跌停断板</w:t>
            </w:r>
          </w:p>
        </w:tc>
        <w:tc>
          <w:tcPr>
            <w:tcW w:type="dxa" w:w="482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T+1两只成功，非A类全失败，不据东安一只失败更新X。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10月23日</w:t>
            </w:r>
          </w:p>
        </w:tc>
        <w:tc>
          <w:tcPr>
            <w:tcW w:type="dxa" w:w="38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海洋/大业H6，九百唯一H3；H5/H4空</w:t>
            </w:r>
          </w:p>
        </w:tc>
        <w:tc>
          <w:tcPr>
            <w:tcW w:type="dxa" w:w="482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旧最高继续拓展；九百首次形成两层断档观察，不自动确认隐形空间。23日无新广义锚、无已核准X/C变更。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若连续两轮有效广义锚定梯队在各自T+1全淘汰，或有效空间总高连续两次被压在3及以下，才触发C从3重算。本次不能从几只普通断板或客观降高倒推该事件。</w:t>
      </w:r>
    </w:p>
    <w:p>
      <w:pPr>
        <w:pStyle w:val="Heading2"/>
        <w:pageBreakBefore/>
      </w:pPr>
      <w:r>
        <w:t>3.1 压突信号来源账本与高度比较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096"/>
        <w:gridCol w:w="3672"/>
        <w:gridCol w:w="1800"/>
      </w:tblGrid>
      <w:tr>
        <w:trPr>
          <w:cantSplit/>
          <w:tblHeader/>
        </w:trPr>
        <w:tc>
          <w:tcPr>
            <w:tcW w:type="dxa" w:w="165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日期/类型核验</w:t>
            </w:r>
          </w:p>
        </w:tc>
        <w:tc>
          <w:tcPr>
            <w:tcW w:type="dxa" w:w="309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相关T日、梯队与失败高度</w:t>
            </w:r>
          </w:p>
        </w:tc>
        <w:tc>
          <w:tcPr>
            <w:tcW w:type="dxa" w:w="367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有效性/连续性</w:t>
            </w:r>
          </w:p>
        </w:tc>
        <w:tc>
          <w:tcPr>
            <w:tcW w:type="dxa" w:w="180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Y处置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19日疑似A</w:t>
            </w:r>
          </w:p>
        </w:tc>
        <w:tc>
          <w:tcPr>
            <w:tcW w:type="dxa" w:w="309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16日冰山H4在19日失败</w:t>
            </w:r>
          </w:p>
        </w:tc>
        <w:tc>
          <w:tcPr>
            <w:tcW w:type="dxa" w:w="36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有效广义身份/C与上方属性未核齐，不能仅按最高以下4板失败认A</w:t>
            </w:r>
          </w:p>
        </w:tc>
        <w:tc>
          <w:tcPr>
            <w:tcW w:type="dxa" w:w="18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待核，未纳入</w:t>
            </w:r>
          </w:p>
        </w:tc>
      </w:tr>
      <w:tr>
        <w:trPr>
          <w:cantSplit/>
        </w:trPr>
        <w:tc>
          <w:tcPr>
            <w:tcW w:type="dxa" w:w="165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20日A核验</w:t>
            </w:r>
          </w:p>
        </w:tc>
        <w:tc>
          <w:tcPr>
            <w:tcW w:type="dxa" w:w="309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19日吉大/东方H3梯队</w:t>
            </w:r>
          </w:p>
        </w:tc>
        <w:tc>
          <w:tcPr>
            <w:tcW w:type="dxa" w:w="367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吉大成功H4，非全部失败</w:t>
            </w:r>
          </w:p>
        </w:tc>
        <w:tc>
          <w:tcPr>
            <w:tcW w:type="dxa" w:w="180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不产生A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21日疑似B</w:t>
            </w:r>
          </w:p>
        </w:tc>
        <w:tc>
          <w:tcPr>
            <w:tcW w:type="dxa" w:w="309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19日T+2补救分支</w:t>
            </w:r>
          </w:p>
        </w:tc>
        <w:tc>
          <w:tcPr>
            <w:tcW w:type="dxa" w:w="36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有效身份、客观无法上车及不同分支资格链未全成立，不能事后凑B</w:t>
            </w:r>
          </w:p>
        </w:tc>
        <w:tc>
          <w:tcPr>
            <w:tcW w:type="dxa" w:w="18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不产生已验证B</w:t>
            </w:r>
          </w:p>
        </w:tc>
      </w:tr>
      <w:tr>
        <w:trPr>
          <w:cantSplit/>
        </w:trPr>
        <w:tc>
          <w:tcPr>
            <w:tcW w:type="dxa" w:w="165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22日A核验</w:t>
            </w:r>
          </w:p>
        </w:tc>
        <w:tc>
          <w:tcPr>
            <w:tcW w:type="dxa" w:w="309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21日海洋/大业/东安H4</w:t>
            </w:r>
          </w:p>
        </w:tc>
        <w:tc>
          <w:tcPr>
            <w:tcW w:type="dxa" w:w="367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两只成功5板，非同T全失败</w:t>
            </w:r>
          </w:p>
        </w:tc>
        <w:tc>
          <w:tcPr>
            <w:tcW w:type="dxa" w:w="180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不产生A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23日B核验</w:t>
            </w:r>
          </w:p>
        </w:tc>
        <w:tc>
          <w:tcPr>
            <w:tcW w:type="dxa" w:w="309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21日旧轮T+2；22日2/3板潜在分支</w:t>
            </w:r>
          </w:p>
        </w:tc>
        <w:tc>
          <w:tcPr>
            <w:tcW w:type="dxa" w:w="36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22日主龙并非可被证明客观全无成交机会，持仓剩余仓位未知；且九百成功，不能把其他失败全算B</w:t>
            </w:r>
          </w:p>
        </w:tc>
        <w:tc>
          <w:tcPr>
            <w:tcW w:type="dxa" w:w="18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无已验证B</w:t>
            </w:r>
          </w:p>
        </w:tc>
      </w:tr>
      <w:tr>
        <w:trPr>
          <w:cantSplit/>
        </w:trPr>
        <w:tc>
          <w:tcPr>
            <w:tcW w:type="dxa" w:w="165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连续信号一/二</w:t>
            </w:r>
          </w:p>
        </w:tc>
        <w:tc>
          <w:tcPr>
            <w:tcW w:type="dxa" w:w="309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尚无两条完整可核准有效来源</w:t>
            </w:r>
          </w:p>
        </w:tc>
        <w:tc>
          <w:tcPr>
            <w:tcW w:type="dxa" w:w="367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不默认连续；有打断按P1/P2重记</w:t>
            </w:r>
          </w:p>
        </w:tc>
        <w:tc>
          <w:tcPr>
            <w:tcW w:type="dxa" w:w="180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Y=UNKNOWN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3888"/>
        <w:gridCol w:w="4032"/>
      </w:tblGrid>
      <w:tr>
        <w:trPr>
          <w:cantSplit/>
          <w:tblHeader/>
        </w:trPr>
        <w:tc>
          <w:tcPr>
            <w:tcW w:type="dxa" w:w="230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逐票组</w:t>
            </w:r>
          </w:p>
        </w:tc>
        <w:tc>
          <w:tcPr>
            <w:tcW w:type="dxa" w:w="388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H与C</w:t>
            </w:r>
          </w:p>
        </w:tc>
        <w:tc>
          <w:tcPr>
            <w:tcW w:type="dxa" w:w="403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H与Y及身份边界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海洋/大业H6</w:t>
            </w:r>
          </w:p>
        </w:tc>
        <w:tc>
          <w:tcPr>
            <w:tcW w:type="dxa" w:w="38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若首次在H6成为新锚，将超过常规C最大5；但当前为T21旧轮延续，不能重置T日</w:t>
            </w:r>
          </w:p>
        </w:tc>
        <w:tc>
          <w:tcPr>
            <w:tcW w:type="dxa" w:w="40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Y未知，不称突破压突天花板；H&gt;C不自动擦板。</w:t>
            </w:r>
          </w:p>
        </w:tc>
      </w:tr>
      <w:tr>
        <w:trPr>
          <w:cantSplit/>
        </w:trPr>
        <w:tc>
          <w:tcPr>
            <w:tcW w:type="dxa" w:w="230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九百H3</w:t>
            </w:r>
          </w:p>
        </w:tc>
        <w:tc>
          <w:tcPr>
            <w:tcW w:type="dxa" w:w="388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数值处于C常规下限范围，但C实值与上游结构待核，不等于已通过全部过滤</w:t>
            </w:r>
          </w:p>
        </w:tc>
        <w:tc>
          <w:tcPr>
            <w:tcW w:type="dxa" w:w="40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H6与H3中间H5/H4两层缺失满足客观断档；上方被动角色未证，正式断板龙T未立。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九只H2</w:t>
            </w:r>
          </w:p>
        </w:tc>
        <w:tc>
          <w:tcPr>
            <w:tcW w:type="dxa" w:w="38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低于常规C最小3仅说明数值可容纳，不赋予新空间/补救资格</w:t>
            </w:r>
          </w:p>
        </w:tc>
        <w:tc>
          <w:tcPr>
            <w:tcW w:type="dxa" w:w="40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无有效Y，不评价屋顶下/摸顶/突破；弱转强工具不能补主体。</w:t>
            </w:r>
          </w:p>
        </w:tc>
      </w:tr>
      <w:tr>
        <w:trPr>
          <w:cantSplit/>
        </w:trPr>
        <w:tc>
          <w:tcPr>
            <w:tcW w:type="dxa" w:w="230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三峡/星光及旧H2失败</w:t>
            </w:r>
          </w:p>
        </w:tc>
        <w:tc>
          <w:tcPr>
            <w:tcW w:type="dxa" w:w="388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均断板；三峡公告一字特殊排除未解除</w:t>
            </w:r>
          </w:p>
        </w:tc>
        <w:tc>
          <w:tcPr>
            <w:tcW w:type="dxa" w:w="40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三峡23日只一次开板换手，不能认连续两日有效换手后公告空接。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1"/>
        <w:pageBreakBefore/>
      </w:pPr>
      <w:r>
        <w:t>4 10月26日第一次可操作或验证对象</w:t>
      </w:r>
    </w:p>
    <w:p>
      <w:r>
        <w:rPr>
          <w:b/>
        </w:rPr>
        <w:t>第一次结构核验对象：上海九百600838。23日首次形成“最高H6—次高唯一H3、中间两层空”的客观结构；这是一项新观察，不是已确认断板龙T或可执行新仓。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24"/>
      </w:tblGrid>
      <w:tr>
        <w:trPr>
          <w:cantSplit/>
          <w:tblHeader/>
        </w:trPr>
        <w:tc>
          <w:tcPr>
            <w:tcW w:type="dxa" w:w="180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9"/>
              </w:rPr>
              <w:t>记录层</w:t>
            </w:r>
          </w:p>
        </w:tc>
        <w:tc>
          <w:tcPr>
            <w:tcW w:type="dxa" w:w="842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9"/>
              </w:rPr>
              <w:t>九百的当前状态与26日条件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身份层</w:t>
            </w:r>
          </w:p>
        </w:tc>
        <w:tc>
          <w:tcPr>
            <w:tcW w:type="dxa" w:w="842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有望成为断板龙（结构待核）；必须证实上方海洋/大业为被动空间/擦板。当前两票继续拓展、机器人有联动，不能先假定上方被动。广义/控怪/空中飘/压突叠加均未核准。</w:t>
            </w:r>
          </w:p>
        </w:tc>
      </w:tr>
      <w:tr>
        <w:trPr>
          <w:cantSplit/>
        </w:trPr>
        <w:tc>
          <w:tcPr>
            <w:tcW w:type="dxa" w:w="180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时间层</w:t>
            </w:r>
          </w:p>
        </w:tc>
        <w:tc>
          <w:tcPr>
            <w:tcW w:type="dxa" w:w="842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结构观察日=2026-10-23，第一次结构核验日=2026-10-26。正式断板龙T日UNKNOWN，故26日不直接写“正式T+1买点”。后续若收盘确认，重新登记T与首次窗。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操作层</w:t>
            </w:r>
          </w:p>
        </w:tc>
        <w:tc>
          <w:tcPr>
            <w:tcW w:type="dxa" w:w="842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23日纯一字11.00，无真实回封先手；26日先核开板可成交性、同组与零售后排。风险关闭，不因高开、一字或分离自动新开。</w:t>
            </w:r>
          </w:p>
        </w:tc>
      </w:tr>
      <w:tr>
        <w:trPr>
          <w:cantSplit/>
        </w:trPr>
        <w:tc>
          <w:tcPr>
            <w:tcW w:type="dxa" w:w="180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证伪层</w:t>
            </w:r>
          </w:p>
        </w:tc>
        <w:tc>
          <w:tcPr>
            <w:tcW w:type="dxa" w:w="842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上方仍是主动有效空间、九百无板块联动/被新层级替代、一字不可成交、盘口失效或风险未解除，均不升级。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无持仓/已有持仓</w:t>
            </w:r>
          </w:p>
        </w:tc>
        <w:tc>
          <w:tcPr>
            <w:tcW w:type="dxa" w:w="842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无持仓只核验。已有持仓观察11元为前日封板参照及真实承接；若原退出条件触发且可成交依原计划执行，不把该价硬编码为统一止损。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4.1 其余对象为何不占首页首次窗口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448"/>
        <w:gridCol w:w="5184"/>
      </w:tblGrid>
      <w:tr>
        <w:trPr>
          <w:cantSplit/>
          <w:tblHeader/>
        </w:trPr>
        <w:tc>
          <w:tcPr>
            <w:tcW w:type="dxa" w:w="259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244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26日角色</w:t>
            </w:r>
          </w:p>
        </w:tc>
        <w:tc>
          <w:tcPr>
            <w:tcW w:type="dxa" w:w="518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排除新首次窗的原因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海洋王/大业</w:t>
            </w:r>
          </w:p>
        </w:tc>
        <w:tc>
          <w:tcPr>
            <w:tcW w:type="dxa" w:w="24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旧T21→T+3日期</w:t>
            </w:r>
          </w:p>
        </w:tc>
        <w:tc>
          <w:tcPr>
            <w:tcW w:type="dxa" w:w="51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22日T+1常规窗口已过；T+2分支前提不齐，不能因为继续6板再写新T23。</w:t>
            </w:r>
          </w:p>
        </w:tc>
      </w:tr>
      <w:tr>
        <w:trPr>
          <w:cantSplit/>
        </w:trPr>
        <w:tc>
          <w:tcPr>
            <w:tcW w:type="dxa" w:w="259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兆威/华阳等9只H2</w:t>
            </w:r>
          </w:p>
        </w:tc>
        <w:tc>
          <w:tcPr>
            <w:tcW w:type="dxa" w:w="244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分支2进3观察</w:t>
            </w:r>
          </w:p>
        </w:tc>
        <w:tc>
          <w:tcPr>
            <w:tcW w:type="dxa" w:w="518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不是当日首次有效最高空间，T+2/T+3资格亦未独立确立。2板不等于模式T+1。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宇树/软件/传媒等H1</w:t>
            </w:r>
          </w:p>
        </w:tc>
        <w:tc>
          <w:tcPr>
            <w:tcW w:type="dxa" w:w="24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修复/新题材广度参照</w:t>
            </w:r>
          </w:p>
        </w:tc>
        <w:tc>
          <w:tcPr>
            <w:tcW w:type="dxa" w:w="51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首板和宽口径概念扩散不自动隐形空间；需先完成主体链，不能用概念热度造身份。</w:t>
            </w:r>
          </w:p>
        </w:tc>
      </w:tr>
      <w:tr>
        <w:trPr>
          <w:cantSplit/>
        </w:trPr>
        <w:tc>
          <w:tcPr>
            <w:tcW w:type="dxa" w:w="259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三峡/星光/海量/出版/哈/天洋</w:t>
            </w:r>
          </w:p>
        </w:tc>
        <w:tc>
          <w:tcPr>
            <w:tcW w:type="dxa" w:w="244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断板与已有持仓管理</w:t>
            </w:r>
          </w:p>
        </w:tc>
        <w:tc>
          <w:tcPr>
            <w:tcW w:type="dxa" w:w="518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26日不作为旧首次窗延后补买；公告例外、空转趋/首阴等另有独立前提。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1"/>
        <w:pageBreakBefore/>
      </w:pPr>
      <w:r>
        <w:t>5 今日超级先手与明日常规节点分池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968"/>
        <w:gridCol w:w="3528"/>
      </w:tblGrid>
      <w:tr>
        <w:trPr>
          <w:cantSplit/>
          <w:tblHeader/>
        </w:trPr>
        <w:tc>
          <w:tcPr>
            <w:tcW w:type="dxa" w:w="172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池</w:t>
            </w:r>
          </w:p>
        </w:tc>
        <w:tc>
          <w:tcPr>
            <w:tcW w:type="dxa" w:w="496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23日真实结果</w:t>
            </w:r>
          </w:p>
        </w:tc>
        <w:tc>
          <w:tcPr>
            <w:tcW w:type="dxa" w:w="352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26日权限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A 今日盘中超级先手复盘</w:t>
            </w:r>
          </w:p>
        </w:tc>
        <w:tc>
          <w:tcPr>
            <w:tcW w:type="dxa" w:w="496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海洋王地天反包：日内振幅(12.33−10.09)/11.21≈19.98个百分点；大业≈18.81个百分点，均超过10cm上限9.99。两者还是旧轮、并列最高。</w:t>
            </w:r>
          </w:p>
        </w:tc>
        <w:tc>
          <w:tcPr>
            <w:tcW w:type="dxa" w:w="352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均不认合格新超级先手。海洋末封14:54:06超时，大业13:09:45早于常规段，不能仅凭最后封住倒推买点。</w:t>
            </w:r>
          </w:p>
        </w:tc>
      </w:tr>
      <w:tr>
        <w:trPr>
          <w:cantSplit/>
        </w:trPr>
        <w:tc>
          <w:tcPr>
            <w:tcW w:type="dxa" w:w="172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A 下方/空接断板龙</w:t>
            </w:r>
          </w:p>
        </w:tc>
        <w:tc>
          <w:tcPr>
            <w:tcW w:type="dxa" w:w="496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九百全天一字11元；没有可核准上方被动空间失效+下方逐级上位的动态链。9只H2不是独一最高。</w:t>
            </w:r>
          </w:p>
        </w:tc>
        <w:tc>
          <w:tcPr>
            <w:tcW w:type="dxa" w:w="352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未确认空接断板龙/可执行先手；普通潜在断板结构不等于提前一天介入资格。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B 收盘形成明日常规</w:t>
            </w:r>
          </w:p>
        </w:tc>
        <w:tc>
          <w:tcPr>
            <w:tcW w:type="dxa" w:w="496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无已确认模式T23。九百仅首次结构核验；海洋/大业是旧轮后续。</w:t>
            </w:r>
          </w:p>
        </w:tc>
        <w:tc>
          <w:tcPr>
            <w:tcW w:type="dxa" w:w="352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无获准新开仓常规窗口；今日已结束的机会仅用于历史/持仓。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5.1 26日盘中待触发超级先手条件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320"/>
        <w:gridCol w:w="4104"/>
      </w:tblGrid>
      <w:tr>
        <w:trPr>
          <w:cantSplit/>
          <w:tblHeader/>
        </w:trPr>
        <w:tc>
          <w:tcPr>
            <w:tcW w:type="dxa" w:w="180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9"/>
              </w:rPr>
              <w:t>时点</w:t>
            </w:r>
          </w:p>
        </w:tc>
        <w:tc>
          <w:tcPr>
            <w:tcW w:type="dxa" w:w="432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9"/>
              </w:rPr>
              <w:t>信号出现怎么做</w:t>
            </w:r>
          </w:p>
        </w:tc>
        <w:tc>
          <w:tcPr>
            <w:tcW w:type="dxa" w:w="410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9"/>
              </w:rPr>
              <w:t>不出现或禁止条件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开盘特殊前置</w:t>
            </w:r>
          </w:p>
        </w:tc>
        <w:tc>
          <w:tcPr>
            <w:tcW w:type="dxa" w:w="432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若老空间快速核至跌停并基本淘汰，逐级记录下方同层唯一至强者；仍需有效旧C、上游身份、风险与成交证据。</w:t>
            </w:r>
          </w:p>
        </w:tc>
        <w:tc>
          <w:tcPr>
            <w:tcW w:type="dxa" w:w="41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只是低开/盘中下探，不预判淘汰；两只老空间有一只仍强、并列未分离，均不能提前确认。CLOSED仍只观察。</w:t>
            </w:r>
          </w:p>
        </w:tc>
      </w:tr>
      <w:tr>
        <w:trPr>
          <w:cantSplit/>
        </w:trPr>
        <w:tc>
          <w:tcPr>
            <w:tcW w:type="dxa" w:w="180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13:30—14:35</w:t>
            </w:r>
          </w:p>
        </w:tc>
        <w:tc>
          <w:tcPr>
            <w:tcW w:type="dxa" w:w="432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若当时独一最高、老空间续板预期极低、10cm振幅≤9.99个百分点/20cm≤19.99，且主动封板或回封，记录当时证据。</w:t>
            </w:r>
          </w:p>
        </w:tc>
        <w:tc>
          <w:tcPr>
            <w:tcW w:type="dxa" w:w="410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不低吸、不主观半路；风险关闭、C快照未知、剧震、同组反卡或无题材联动，均禁止新增。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14:35以后</w:t>
            </w:r>
          </w:p>
        </w:tc>
        <w:tc>
          <w:tcPr>
            <w:tcW w:type="dxa" w:w="432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只检查已有持仓、收盘风险与空间账本。当天新淘汰后的X/C收盘确认后才生效。</w:t>
            </w:r>
          </w:p>
        </w:tc>
        <w:tc>
          <w:tcPr>
            <w:tcW w:type="dxa" w:w="41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不新增超级先手，不用未完成淘汰事件盘中重算C，不把尾盘封板当整日可执行证明。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fbt/lbt、开板次数来自公开行情字段，未覆盖逐笔撤单、持续封单、回封量、均价和本人可成交机会；这些均待盘中确认。CLOSED不因出现某一技术信号而放宽。</w:t>
      </w:r>
    </w:p>
    <w:p>
      <w:pPr>
        <w:pStyle w:val="Heading1"/>
        <w:pageBreakBefore/>
      </w:pPr>
      <w:r>
        <w:t>6 T日有望成为预选池与逐票淘汰原因</w:t>
      </w:r>
    </w:p>
    <w:p>
      <w:r>
        <w:rPr>
          <w:b w:val="0"/>
        </w:rPr>
        <w:t>广义空接新增预选：无已核准对象。断板结构新观察：九百；其余为旧轮/分支记录。共同Hmax6，X/C/Y=UNKNOWN。表内连板起始日不等于各模式正式T日。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944"/>
        <w:gridCol w:w="5832"/>
      </w:tblGrid>
      <w:tr>
        <w:trPr>
          <w:cantSplit/>
          <w:tblHeader/>
        </w:trPr>
        <w:tc>
          <w:tcPr>
            <w:tcW w:type="dxa" w:w="244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名称代码与严格H</w:t>
            </w:r>
          </w:p>
        </w:tc>
        <w:tc>
          <w:tcPr>
            <w:tcW w:type="dxa" w:w="194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时间记录</w:t>
            </w:r>
          </w:p>
        </w:tc>
        <w:tc>
          <w:tcPr>
            <w:tcW w:type="dxa" w:w="583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资格/排除原因及26日价值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海洋王002724｜H6</w:t>
            </w:r>
          </w:p>
        </w:tc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旧轮</w:t>
            </w:r>
          </w:p>
        </w:tc>
        <w:tc>
          <w:tcPr>
            <w:tcW w:type="dxa" w:w="58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旧结构T21，23日T+2→26日T+3；并列6板剧震，非新T。</w:t>
            </w:r>
          </w:p>
        </w:tc>
      </w:tr>
      <w:tr>
        <w:trPr>
          <w:cantSplit/>
        </w:trPr>
        <w:tc>
          <w:tcPr>
            <w:tcW w:type="dxa" w:w="244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大业股份603278｜H6</w:t>
            </w:r>
          </w:p>
        </w:tc>
        <w:tc>
          <w:tcPr>
            <w:tcW w:type="dxa" w:w="194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旧轮</w:t>
            </w:r>
          </w:p>
        </w:tc>
        <w:tc>
          <w:tcPr>
            <w:tcW w:type="dxa" w:w="58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旧结构T21延续；大振幅，监管函与样品业务风险；非新T。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上海九百600838｜H3</w:t>
            </w:r>
          </w:p>
        </w:tc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结构观察23日</w:t>
            </w:r>
          </w:p>
        </w:tc>
        <w:tc>
          <w:tcPr>
            <w:tcW w:type="dxa" w:w="58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23日新两层断档结构；上方被动属性未证，正式断板龙T未立。</w:t>
            </w:r>
          </w:p>
        </w:tc>
      </w:tr>
      <w:tr>
        <w:trPr>
          <w:cantSplit/>
        </w:trPr>
        <w:tc>
          <w:tcPr>
            <w:tcW w:type="dxa" w:w="244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睿能科技603933｜H2</w:t>
            </w:r>
          </w:p>
        </w:tc>
        <w:tc>
          <w:tcPr>
            <w:tcW w:type="dxa" w:w="194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连板起始22日</w:t>
            </w:r>
          </w:p>
        </w:tc>
        <w:tc>
          <w:tcPr>
            <w:tcW w:type="dxa" w:w="58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H2一字；22首板有换手，当前不可成交/新空间身份不足。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赛福天603028｜H2</w:t>
            </w:r>
          </w:p>
        </w:tc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连板起始22日</w:t>
            </w:r>
          </w:p>
        </w:tc>
        <w:tc>
          <w:tcPr>
            <w:tcW w:type="dxa" w:w="58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H2一字；首板22有换手，非起手连续一字，但上车更严，无新空间。</w:t>
            </w:r>
          </w:p>
        </w:tc>
      </w:tr>
      <w:tr>
        <w:trPr>
          <w:cantSplit/>
        </w:trPr>
        <w:tc>
          <w:tcPr>
            <w:tcW w:type="dxa" w:w="244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林州重机002535｜H2</w:t>
            </w:r>
          </w:p>
        </w:tc>
        <w:tc>
          <w:tcPr>
            <w:tcW w:type="dxa" w:w="194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连板起始22日</w:t>
            </w:r>
          </w:p>
        </w:tc>
        <w:tc>
          <w:tcPr>
            <w:tcW w:type="dxa" w:w="58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H2；公告行政处罚事先告知书风险须保留，无新空间。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南方路机603280｜H2</w:t>
            </w:r>
          </w:p>
        </w:tc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连板起始22日</w:t>
            </w:r>
          </w:p>
        </w:tc>
        <w:tc>
          <w:tcPr>
            <w:tcW w:type="dxa" w:w="58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H2；工程分支山河未连，缺完整梯队与新最高身份。</w:t>
            </w:r>
          </w:p>
        </w:tc>
      </w:tr>
      <w:tr>
        <w:trPr>
          <w:cantSplit/>
        </w:trPr>
        <w:tc>
          <w:tcPr>
            <w:tcW w:type="dxa" w:w="244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正裕工业603089｜H2</w:t>
            </w:r>
          </w:p>
        </w:tc>
        <w:tc>
          <w:tcPr>
            <w:tcW w:type="dxa" w:w="194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连板起始22日</w:t>
            </w:r>
          </w:p>
        </w:tc>
        <w:tc>
          <w:tcPr>
            <w:tcW w:type="dxa" w:w="58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H2；柔性触觉仅样品、未量产/无收入；不以概念赋身份。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华阳智能301502｜H2</w:t>
            </w:r>
          </w:p>
        </w:tc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连板起始22日</w:t>
            </w:r>
          </w:p>
        </w:tc>
        <w:tc>
          <w:tcPr>
            <w:tcW w:type="dxa" w:w="58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20cm H2，不是最高空间；无独立补救资格链。</w:t>
            </w:r>
          </w:p>
        </w:tc>
      </w:tr>
      <w:tr>
        <w:trPr>
          <w:cantSplit/>
        </w:trPr>
        <w:tc>
          <w:tcPr>
            <w:tcW w:type="dxa" w:w="244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兆威机电003021｜H2</w:t>
            </w:r>
          </w:p>
        </w:tc>
        <w:tc>
          <w:tcPr>
            <w:tcW w:type="dxa" w:w="194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连板起始22日</w:t>
            </w:r>
          </w:p>
        </w:tc>
        <w:tc>
          <w:tcPr>
            <w:tcW w:type="dxa" w:w="58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5天3板严格H2；不以早盘冲板或宽机器人联动赋新空间。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襄阳轴承000678｜H2</w:t>
            </w:r>
          </w:p>
        </w:tc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连板起始22日</w:t>
            </w:r>
          </w:p>
        </w:tc>
        <w:tc>
          <w:tcPr>
            <w:tcW w:type="dxa" w:w="58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H2；10次开板、末封10:49，严格汽零非自动同腱绳。</w:t>
            </w:r>
          </w:p>
        </w:tc>
      </w:tr>
      <w:tr>
        <w:trPr>
          <w:cantSplit/>
        </w:trPr>
        <w:tc>
          <w:tcPr>
            <w:tcW w:type="dxa" w:w="244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多伦科技603528｜H2</w:t>
            </w:r>
          </w:p>
        </w:tc>
        <w:tc>
          <w:tcPr>
            <w:tcW w:type="dxa" w:w="194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连板起始22日</w:t>
            </w:r>
          </w:p>
        </w:tc>
        <w:tc>
          <w:tcPr>
            <w:tcW w:type="dxa" w:w="58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H2；公司公告未涉热点概念，不能硬并物理AI；主体待核。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所有对象均未取得主动新仓权限；H2/H3仅在数值上可被常规C容纳，不等于通过C与其他全部过滤。允许叠加身份必须有独立证据；本轮不凭收盘涨停硬加空接/控怪/压突标签。</w:t>
      </w:r>
    </w:p>
    <w:p>
      <w:pPr>
        <w:pStyle w:val="Heading2"/>
        <w:pageBreakBefore/>
      </w:pPr>
      <w:r>
        <w:t>6.1 首板与失败梯队全量扫描</w:t>
      </w:r>
    </w:p>
    <w:p>
      <w:r>
        <w:rPr>
          <w:b w:val="0"/>
        </w:rPr>
        <w:t>70只H1按东方财富行业分组列示。只有连板股或首板低位强势不足以成为新空间；以下均未取得新模式T/首次交易窗。行业归属不能替代严格细分题材。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280"/>
      </w:tblGrid>
      <w:tr>
        <w:trPr>
          <w:cantSplit/>
          <w:tblHeader/>
        </w:trPr>
        <w:tc>
          <w:tcPr>
            <w:tcW w:type="dxa" w:w="194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行业口径</w:t>
            </w:r>
          </w:p>
        </w:tc>
        <w:tc>
          <w:tcPr>
            <w:tcW w:type="dxa" w:w="828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严格首板名单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IT服务Ⅱ｜6只</w:t>
            </w:r>
          </w:p>
        </w:tc>
        <w:tc>
          <w:tcPr>
            <w:tcW w:type="dxa" w:w="82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科远智慧002380、榕基软件002474、达实智能002421、税友股份603171、能科科技603859、海天瑞声688787</w:t>
            </w:r>
          </w:p>
        </w:tc>
      </w:tr>
      <w:tr>
        <w:trPr>
          <w:cantSplit/>
        </w:trPr>
        <w:tc>
          <w:tcPr>
            <w:tcW w:type="dxa" w:w="194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一般零售｜2只</w:t>
            </w:r>
          </w:p>
        </w:tc>
        <w:tc>
          <w:tcPr>
            <w:tcW w:type="dxa" w:w="828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百大集团600865、新华百货600785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专用设备｜7只</w:t>
            </w:r>
          </w:p>
        </w:tc>
        <w:tc>
          <w:tcPr>
            <w:tcW w:type="dxa" w:w="82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大鹏工业920091、大丰实业603081、永创智能603901、杰克科技603337、华依科技688071、天奇股份002009、慈星股份300307</w:t>
            </w:r>
          </w:p>
        </w:tc>
      </w:tr>
      <w:tr>
        <w:trPr>
          <w:cantSplit/>
        </w:trPr>
        <w:tc>
          <w:tcPr>
            <w:tcW w:type="dxa" w:w="194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个护用品｜1只</w:t>
            </w:r>
          </w:p>
        </w:tc>
        <w:tc>
          <w:tcPr>
            <w:tcW w:type="dxa" w:w="828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登康口腔001328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光学光电｜1只</w:t>
            </w:r>
          </w:p>
        </w:tc>
        <w:tc>
          <w:tcPr>
            <w:tcW w:type="dxa" w:w="82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利亚德300296</w:t>
            </w:r>
          </w:p>
        </w:tc>
      </w:tr>
      <w:tr>
        <w:trPr>
          <w:cantSplit/>
        </w:trPr>
        <w:tc>
          <w:tcPr>
            <w:tcW w:type="dxa" w:w="194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其他电子｜1只</w:t>
            </w:r>
          </w:p>
        </w:tc>
        <w:tc>
          <w:tcPr>
            <w:tcW w:type="dxa" w:w="828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好上好001298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养殖业｜1只</w:t>
            </w:r>
          </w:p>
        </w:tc>
        <w:tc>
          <w:tcPr>
            <w:tcW w:type="dxa" w:w="82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湘佳股份002982</w:t>
            </w:r>
          </w:p>
        </w:tc>
      </w:tr>
      <w:tr>
        <w:trPr>
          <w:cantSplit/>
        </w:trPr>
        <w:tc>
          <w:tcPr>
            <w:tcW w:type="dxa" w:w="194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农产品加｜1只</w:t>
            </w:r>
          </w:p>
        </w:tc>
        <w:tc>
          <w:tcPr>
            <w:tcW w:type="dxa" w:w="828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中基健康000972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化学制药｜1只</w:t>
            </w:r>
          </w:p>
        </w:tc>
        <w:tc>
          <w:tcPr>
            <w:tcW w:type="dxa" w:w="82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海辰药业300584</w:t>
            </w:r>
          </w:p>
        </w:tc>
      </w:tr>
      <w:tr>
        <w:trPr>
          <w:cantSplit/>
        </w:trPr>
        <w:tc>
          <w:tcPr>
            <w:tcW w:type="dxa" w:w="194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医疗美容｜1只</w:t>
            </w:r>
          </w:p>
        </w:tc>
        <w:tc>
          <w:tcPr>
            <w:tcW w:type="dxa" w:w="828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朗姿股份002612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半导体｜4只</w:t>
            </w:r>
          </w:p>
        </w:tc>
        <w:tc>
          <w:tcPr>
            <w:tcW w:type="dxa" w:w="82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晶丰明源688368、汇顶科技603160、大港股份002077、粤芯半导-U301660</w:t>
            </w:r>
          </w:p>
        </w:tc>
      </w:tr>
      <w:tr>
        <w:trPr>
          <w:cantSplit/>
        </w:trPr>
        <w:tc>
          <w:tcPr>
            <w:tcW w:type="dxa" w:w="194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商用车｜1只</w:t>
            </w:r>
          </w:p>
        </w:tc>
        <w:tc>
          <w:tcPr>
            <w:tcW w:type="dxa" w:w="828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曙光股份600303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塑料｜2只</w:t>
            </w:r>
          </w:p>
        </w:tc>
        <w:tc>
          <w:tcPr>
            <w:tcW w:type="dxa" w:w="82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平安电工001359、福莱新材605488</w:t>
            </w:r>
          </w:p>
        </w:tc>
      </w:tr>
      <w:tr>
        <w:trPr>
          <w:cantSplit/>
        </w:trPr>
        <w:tc>
          <w:tcPr>
            <w:tcW w:type="dxa" w:w="194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家居用品｜2只</w:t>
            </w:r>
          </w:p>
        </w:tc>
        <w:tc>
          <w:tcPr>
            <w:tcW w:type="dxa" w:w="828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四通股份603838、华瓷股份001216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家电零部｜1只</w:t>
            </w:r>
          </w:p>
        </w:tc>
        <w:tc>
          <w:tcPr>
            <w:tcW w:type="dxa" w:w="82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奇精机械603677</w:t>
            </w:r>
          </w:p>
        </w:tc>
      </w:tr>
      <w:tr>
        <w:trPr>
          <w:cantSplit/>
        </w:trPr>
        <w:tc>
          <w:tcPr>
            <w:tcW w:type="dxa" w:w="194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工业金属｜1只</w:t>
            </w:r>
          </w:p>
        </w:tc>
        <w:tc>
          <w:tcPr>
            <w:tcW w:type="dxa" w:w="828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豪美新材002988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广告营销｜1只</w:t>
            </w:r>
          </w:p>
        </w:tc>
        <w:tc>
          <w:tcPr>
            <w:tcW w:type="dxa" w:w="82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天娱数科002354</w:t>
            </w:r>
          </w:p>
        </w:tc>
      </w:tr>
      <w:tr>
        <w:trPr>
          <w:cantSplit/>
        </w:trPr>
        <w:tc>
          <w:tcPr>
            <w:tcW w:type="dxa" w:w="194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影视院线｜2只</w:t>
            </w:r>
          </w:p>
        </w:tc>
        <w:tc>
          <w:tcPr>
            <w:tcW w:type="dxa" w:w="828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中广天择603721、慈文传媒002343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房地产开｜1只</w:t>
            </w:r>
          </w:p>
        </w:tc>
        <w:tc>
          <w:tcPr>
            <w:tcW w:type="dxa" w:w="82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大名城600094</w:t>
            </w:r>
          </w:p>
        </w:tc>
      </w:tr>
      <w:tr>
        <w:trPr>
          <w:cantSplit/>
        </w:trPr>
        <w:tc>
          <w:tcPr>
            <w:tcW w:type="dxa" w:w="194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数字媒体｜2只</w:t>
            </w:r>
          </w:p>
        </w:tc>
        <w:tc>
          <w:tcPr>
            <w:tcW w:type="dxa" w:w="828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风语筑603466、凡拓数创301313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文娱用品｜1只</w:t>
            </w:r>
          </w:p>
        </w:tc>
        <w:tc>
          <w:tcPr>
            <w:tcW w:type="dxa" w:w="82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明月镜片301101</w:t>
            </w:r>
          </w:p>
        </w:tc>
      </w:tr>
      <w:tr>
        <w:trPr>
          <w:cantSplit/>
        </w:trPr>
        <w:tc>
          <w:tcPr>
            <w:tcW w:type="dxa" w:w="194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服装家纺｜1只</w:t>
            </w:r>
          </w:p>
        </w:tc>
        <w:tc>
          <w:tcPr>
            <w:tcW w:type="dxa" w:w="828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乔治白002687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汽车零部｜4只</w:t>
            </w:r>
          </w:p>
        </w:tc>
        <w:tc>
          <w:tcPr>
            <w:tcW w:type="dxa" w:w="82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天博智能603448、日盈电子603286、模塑科技000700、万向钱潮000559</w:t>
            </w:r>
          </w:p>
        </w:tc>
      </w:tr>
      <w:tr>
        <w:trPr>
          <w:cantSplit/>
        </w:trPr>
        <w:tc>
          <w:tcPr>
            <w:tcW w:type="dxa" w:w="194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消费电子｜2只</w:t>
            </w:r>
          </w:p>
        </w:tc>
        <w:tc>
          <w:tcPr>
            <w:tcW w:type="dxa" w:w="828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龙旗科技603341、歌尔股份002241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炼化及贸｜1只</w:t>
            </w:r>
          </w:p>
        </w:tc>
        <w:tc>
          <w:tcPr>
            <w:tcW w:type="dxa" w:w="82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统一股份600506</w:t>
            </w:r>
          </w:p>
        </w:tc>
      </w:tr>
      <w:tr>
        <w:trPr>
          <w:cantSplit/>
        </w:trPr>
        <w:tc>
          <w:tcPr>
            <w:tcW w:type="dxa" w:w="194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物流｜1只</w:t>
            </w:r>
          </w:p>
        </w:tc>
        <w:tc>
          <w:tcPr>
            <w:tcW w:type="dxa" w:w="828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密尔克卫603713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电池｜3只</w:t>
            </w:r>
          </w:p>
        </w:tc>
        <w:tc>
          <w:tcPr>
            <w:tcW w:type="dxa" w:w="82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豪鹏科技001283、恩捷股份002812、尚太科技001301</w:t>
            </w:r>
          </w:p>
        </w:tc>
      </w:tr>
      <w:tr>
        <w:trPr>
          <w:cantSplit/>
        </w:trPr>
        <w:tc>
          <w:tcPr>
            <w:tcW w:type="dxa" w:w="194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电视广播｜1只</w:t>
            </w:r>
          </w:p>
        </w:tc>
        <w:tc>
          <w:tcPr>
            <w:tcW w:type="dxa" w:w="828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华数传媒000156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自动化设｜5只</w:t>
            </w:r>
          </w:p>
        </w:tc>
        <w:tc>
          <w:tcPr>
            <w:tcW w:type="dxa" w:w="82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派斯林600215、奥普特688686、埃斯顿002747、雷赛智能002979、宇树科技-W688836</w:t>
            </w:r>
          </w:p>
        </w:tc>
      </w:tr>
      <w:tr>
        <w:trPr>
          <w:cantSplit/>
        </w:trPr>
        <w:tc>
          <w:tcPr>
            <w:tcW w:type="dxa" w:w="194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证券Ⅱ｜1只</w:t>
            </w:r>
          </w:p>
        </w:tc>
        <w:tc>
          <w:tcPr>
            <w:tcW w:type="dxa" w:w="828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华林证券002945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软件开发｜6只</w:t>
            </w:r>
          </w:p>
        </w:tc>
        <w:tc>
          <w:tcPr>
            <w:tcW w:type="dxa" w:w="82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启明星辰002439、汇金科技300561、众诚科技920207、理工能科002322、绿盟科技300369、大智慧601519</w:t>
            </w:r>
          </w:p>
        </w:tc>
      </w:tr>
      <w:tr>
        <w:trPr>
          <w:cantSplit/>
        </w:trPr>
        <w:tc>
          <w:tcPr>
            <w:tcW w:type="dxa" w:w="194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通信服务｜1只</w:t>
            </w:r>
          </w:p>
        </w:tc>
        <w:tc>
          <w:tcPr>
            <w:tcW w:type="dxa" w:w="828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世纪恒通301428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通用设备｜3只</w:t>
            </w:r>
          </w:p>
        </w:tc>
        <w:tc>
          <w:tcPr>
            <w:tcW w:type="dxa" w:w="82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锋龙股份002931、山东威达002026、洛轴股份301699</w:t>
            </w:r>
          </w:p>
        </w:tc>
      </w:tr>
      <w:tr>
        <w:trPr>
          <w:cantSplit/>
        </w:trPr>
        <w:tc>
          <w:tcPr>
            <w:tcW w:type="dxa" w:w="194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黑色家电｜1只</w:t>
            </w:r>
          </w:p>
        </w:tc>
        <w:tc>
          <w:tcPr>
            <w:tcW w:type="dxa" w:w="828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创维数字000810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全部H1均按当日连续高度1记录。凡拓/福莱5天3板、慈文累计多板、华瓷反包不得累计成H3或更高。湘佳首板一字单列不可成交观察，不因新首板直接入空接池。</w:t>
      </w:r>
    </w:p>
    <w:p>
      <w:pPr>
        <w:pStyle w:val="Heading2"/>
      </w:pPr>
      <w:r>
        <w:t>失败梯队</w:t>
      </w:r>
    </w:p>
    <w:p>
      <w:r>
        <w:rPr>
          <w:b w:val="0"/>
        </w:rPr>
        <w:t>22日H3星光/三峡23日全断；22日5只H2仅九百进3，海量、出版、哈空调、天洋失败；22日电机7只首板仅兆威/华阳连2，鸣志触板后收59.90低于涨停59.92，为真实炸板；大洋+7.37%、安乃达+3.12%、奕帆+7.64%、华新+4.88%均仅跟涨。</w:t>
      </w:r>
    </w:p>
    <w:p>
      <w:pPr>
        <w:pStyle w:val="Heading1"/>
        <w:pageBreakBefore/>
      </w:pPr>
      <w:r>
        <w:t>7 广义空接细分 断板龙 压突及全部模式扫描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8352"/>
      </w:tblGrid>
      <w:tr>
        <w:trPr>
          <w:cantSplit/>
          <w:tblHeader/>
        </w:trPr>
        <w:tc>
          <w:tcPr>
            <w:tcW w:type="dxa" w:w="187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9"/>
              </w:rPr>
              <w:t>模式/工具</w:t>
            </w:r>
          </w:p>
        </w:tc>
        <w:tc>
          <w:tcPr>
            <w:tcW w:type="dxa" w:w="835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9"/>
              </w:rPr>
              <w:t>核验与26日处理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狭义自然空接龙</w:t>
            </w:r>
          </w:p>
        </w:tc>
        <w:tc>
          <w:tcPr>
            <w:tcW w:type="dxa" w:w="83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海洋/大业旧轮拓展不等于今日新T；有效X/C主干与首次锚资格仍待核。低位分支未首次居有效空间，不创造新候选。</w:t>
            </w:r>
          </w:p>
        </w:tc>
      </w:tr>
      <w:tr>
        <w:trPr>
          <w:cantSplit/>
        </w:trPr>
        <w:tc>
          <w:tcPr>
            <w:tcW w:type="dxa" w:w="187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控怪龙/空拐</w:t>
            </w:r>
          </w:p>
        </w:tc>
        <w:tc>
          <w:tcPr>
            <w:tcW w:type="dxa" w:w="83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客观高度19日压到3后20/21到4、22到5、23到6。原有效高标、压缩轮次、跳层与前空中飘反馈未核齐，今日扩高不是新压缩T，不用单票上涨确认空拐。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空中飘</w:t>
            </w:r>
          </w:p>
        </w:tc>
        <w:tc>
          <w:tcPr>
            <w:tcW w:type="dxa" w:w="83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无新可核准T；身份预期、T日先手、T+1接力分开。常规T+1默认舍弃，不等于永远不能做；本轮不据旧票涨高倒推身份。</w:t>
            </w:r>
          </w:p>
        </w:tc>
      </w:tr>
      <w:tr>
        <w:trPr>
          <w:cantSplit/>
        </w:trPr>
        <w:tc>
          <w:tcPr>
            <w:tcW w:type="dxa" w:w="187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公告空接龙</w:t>
            </w:r>
          </w:p>
        </w:tc>
        <w:tc>
          <w:tcPr>
            <w:tcW w:type="dxa" w:w="83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三峡20—22连续一字，23日开板后断；只一日换手，恢复条件不满足。海洋/大业首板换手后走过一字，普通异动公告不自动成为公告起手票或公告空接龙。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断板龙</w:t>
            </w:r>
          </w:p>
        </w:tc>
        <w:tc>
          <w:tcPr>
            <w:tcW w:type="dxa" w:w="83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九百H3与上方H6首次缺H4/H5两层，列有望成为断板龙（结构待核）。上方被动/擦板证据不足、两只6板仍封；不确认正式T23或26常规买点。</w:t>
            </w:r>
          </w:p>
        </w:tc>
      </w:tr>
      <w:tr>
        <w:trPr>
          <w:cantSplit/>
        </w:trPr>
        <w:tc>
          <w:tcPr>
            <w:tcW w:type="dxa" w:w="187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空接断板龙</w:t>
            </w:r>
          </w:p>
        </w:tc>
        <w:tc>
          <w:tcPr>
            <w:tcW w:type="dxa" w:w="83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未确认提前一天动态链；九百一字、上方并未淘汰；不能把潜在断板结构直接当超级先手。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超级先手</w:t>
            </w:r>
          </w:p>
        </w:tc>
        <w:tc>
          <w:tcPr>
            <w:tcW w:type="dxa" w:w="83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23日高标剧震、旧轮且并列；九百一字不具新回封链。26日条件见第5章；旧C未核、风险关闭仍禁。</w:t>
            </w:r>
          </w:p>
        </w:tc>
      </w:tr>
      <w:tr>
        <w:trPr>
          <w:cantSplit/>
        </w:trPr>
        <w:tc>
          <w:tcPr>
            <w:tcW w:type="dxa" w:w="187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压突</w:t>
            </w:r>
          </w:p>
        </w:tc>
        <w:tc>
          <w:tcPr>
            <w:tcW w:type="dxa" w:w="83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Y未知；无连续两条有效压制信号。普通中位失败与公告断板均不纳入，H6不是“突破已验证Y”。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T+2补救</w:t>
            </w:r>
          </w:p>
        </w:tc>
        <w:tc>
          <w:tcPr>
            <w:tcW w:type="dxa" w:w="83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旧T21在23日T+2，22日客观无法上车/主仓余仓等前提不足，不能用未执行补救。26日是T+3日期而非延迟T+2买点。</w:t>
            </w:r>
          </w:p>
        </w:tc>
      </w:tr>
      <w:tr>
        <w:trPr>
          <w:cantSplit/>
        </w:trPr>
        <w:tc>
          <w:tcPr>
            <w:tcW w:type="dxa" w:w="187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T+3/T+4</w:t>
            </w:r>
          </w:p>
        </w:tc>
        <w:tc>
          <w:tcPr>
            <w:tcW w:type="dxa" w:w="83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26日旧轮T+3还需T+2有效分支成功等全部前提，未核齐则无授权；27日T+4也不等于无条件追高或自动抱龙。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负阴抱阳龙</w:t>
            </w:r>
          </w:p>
        </w:tc>
        <w:tc>
          <w:tcPr>
            <w:tcW w:type="dxa" w:w="83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P0要求沪指日内最高≥+1.5%、收盘≥+1.2%；23日沪指最高约+0.91%、收+0.89%，均不足。不能用创业板+4.16%替代上海指数条件。</w:t>
            </w:r>
          </w:p>
        </w:tc>
      </w:tr>
      <w:tr>
        <w:trPr>
          <w:cantSplit/>
        </w:trPr>
        <w:tc>
          <w:tcPr>
            <w:tcW w:type="dxa" w:w="187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空转趋/龙头首阴</w:t>
            </w:r>
          </w:p>
        </w:tc>
        <w:tc>
          <w:tcPr>
            <w:tcW w:type="dxa" w:w="83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吉大/新华/东安只作前强跟踪；前置身份与趋势状态须独立核验。断板、收阴或普涨反抽不直接买点，不能给普通阴线贴龙头首阴。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弱转强/分离确认</w:t>
            </w:r>
          </w:p>
        </w:tc>
        <w:tc>
          <w:tcPr>
            <w:tcW w:type="dxa" w:w="83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以23日各票开高低、首末封与后排建立26日基准；同组第一有效封板、真实承接才核确认。工具不得反向创造主体，CLOSED仍禁止新增。</w:t>
            </w:r>
          </w:p>
        </w:tc>
      </w:tr>
      <w:tr>
        <w:trPr>
          <w:cantSplit/>
        </w:trPr>
        <w:tc>
          <w:tcPr>
            <w:tcW w:type="dxa" w:w="187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4K/6K/擒龙等</w:t>
            </w:r>
          </w:p>
        </w:tc>
        <w:tc>
          <w:tcPr>
            <w:tcW w:type="dxa" w:w="83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尚未取得可独立编码的完整量价/时点/失效参数：需回查原文/体系依据不足。不从字面根数、历史案例、收益或E1推导。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1"/>
        <w:pageBreakBefore/>
      </w:pPr>
      <w:r>
        <w:t>8 板块梯队 主流分支与带队票验证</w:t>
      </w:r>
    </w:p>
    <w:p>
      <w:r>
        <w:rPr>
          <w:b w:val="0"/>
        </w:rPr>
        <w:t>口径：严格连续板与封板名单来自23日收盘池及腾讯交叉；严格细分按业务公告，宽行业只作扩散参照。封住、触板炸板、仅跟涨分别计数。以下0已核实不等于全市场绝无；全量炸板池名单缺失，不伪造精确分支炸板总数。</w:t>
      </w:r>
    </w:p>
    <w:p>
      <w:pPr>
        <w:pStyle w:val="Heading2"/>
      </w:pPr>
      <w:r>
        <w:t>A 核心结构和高度对象板块验证表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880"/>
        <w:gridCol w:w="2088"/>
        <w:gridCol w:w="3024"/>
      </w:tblGrid>
      <w:tr>
        <w:trPr>
          <w:cantSplit/>
          <w:tblHeader/>
        </w:trPr>
        <w:tc>
          <w:tcPr>
            <w:tcW w:type="dxa" w:w="223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候选/严格与宽口径</w:t>
            </w:r>
          </w:p>
        </w:tc>
        <w:tc>
          <w:tcPr>
            <w:tcW w:type="dxa" w:w="288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跟风数量与名单（不含自身）</w:t>
            </w:r>
          </w:p>
        </w:tc>
        <w:tc>
          <w:tcPr>
            <w:tcW w:type="dxa" w:w="208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梯队完整性</w:t>
            </w:r>
          </w:p>
        </w:tc>
        <w:tc>
          <w:tcPr>
            <w:tcW w:type="dxa" w:w="302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带动证据/结论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九百600838</w:t>
              <w:br/>
              <w:t>严格：区域百货；宽：一般零售</w:t>
            </w:r>
          </w:p>
        </w:tc>
        <w:tc>
          <w:tcPr>
            <w:tcW w:type="dxa" w:w="28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宽同业封住2：百大600865、新华百货600785；严格上海区域同细分0已核实。炸板全量待核。</w:t>
            </w:r>
          </w:p>
        </w:tc>
        <w:tc>
          <w:tcPr>
            <w:tcW w:type="dxa" w:w="20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宽H1两只、H2无、H3九百；不完整。严格区域口径更不足。</w:t>
            </w:r>
          </w:p>
        </w:tc>
        <w:tc>
          <w:tcPr>
            <w:tcW w:type="dxa" w:w="302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九百09:25一字，新华13:05:29末封、百大13:04:03；存在先后但也受午后指数共振，缺独立因果与封单稳定性。带队预选九百，正式待核。</w:t>
            </w:r>
          </w:p>
        </w:tc>
      </w:tr>
      <w:tr>
        <w:trPr>
          <w:cantSplit/>
        </w:trPr>
        <w:tc>
          <w:tcPr>
            <w:tcW w:type="dxa" w:w="22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大业603278</w:t>
              <w:br/>
              <w:t>严格：机器人腱绳；宽：机器人/自动化</w:t>
            </w:r>
          </w:p>
        </w:tc>
        <w:tc>
          <w:tcPr>
            <w:tcW w:type="dxa" w:w="288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严格腱绳跟风0已核实。宽自动化5只H1：宇树688836、埃斯顿002747、派斯林600215、雷赛002979、奥普特688686；不同环节不等于腱绳。</w:t>
            </w:r>
          </w:p>
        </w:tc>
        <w:tc>
          <w:tcPr>
            <w:tcW w:type="dxa" w:w="208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严格腱绳H6单票；宽本行业全H1，机电另有H2，严格/宽均无同分支H3，不完整。</w:t>
            </w:r>
          </w:p>
        </w:tc>
        <w:tc>
          <w:tcPr>
            <w:tcW w:type="dxa" w:w="302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大业13:09:45封，自动化多在其后扩散；但正裕/华阳等早盘已封，不能说全链由大业带起。腱绳未量产/无实质收益，监管工作函；主带队待核。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海洋王002724</w:t>
              <w:br/>
              <w:t>严格：专业照明；宽：照明/光电</w:t>
            </w:r>
          </w:p>
        </w:tc>
        <w:tc>
          <w:tcPr>
            <w:tcW w:type="dxa" w:w="28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同照明封住0：星光-7.78%、阳光-4.17%。宽光电利亚德300296H1封住，芯瑞达+2.48%仅跟涨，不混成照明跟风。</w:t>
            </w:r>
          </w:p>
        </w:tc>
        <w:tc>
          <w:tcPr>
            <w:tcW w:type="dxa" w:w="20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严格只有H6，缺1/2/3；宽光电也未有完整同细分梯队。</w:t>
            </w:r>
          </w:p>
        </w:tc>
        <w:tc>
          <w:tcPr>
            <w:tcW w:type="dxa" w:w="302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23日早盘触跌停、14:54:06才末封；后排照明未强化，个股抱团/板块延续不足，不确认主带队。</w:t>
            </w:r>
          </w:p>
        </w:tc>
      </w:tr>
      <w:tr>
        <w:trPr>
          <w:cantSplit/>
        </w:trPr>
        <w:tc>
          <w:tcPr>
            <w:tcW w:type="dxa" w:w="22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兆威003021/华阳301502</w:t>
              <w:br/>
              <w:t>严格：各自电机产品；宽：电机行业</w:t>
            </w:r>
          </w:p>
        </w:tc>
        <w:tc>
          <w:tcPr>
            <w:tcW w:type="dxa" w:w="288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宽同业共2封住（彼此1只）；鸣志603728真实炸板1；大洋、安乃达、奕帆、华新4只仅跟涨。</w:t>
            </w:r>
          </w:p>
        </w:tc>
        <w:tc>
          <w:tcPr>
            <w:tcW w:type="dxa" w:w="208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H2两只、H1/H3无；宽也不完整。跨自动化并入只提高广度，不补严格H3。</w:t>
            </w:r>
          </w:p>
        </w:tc>
        <w:tc>
          <w:tcPr>
            <w:tcW w:type="dxa" w:w="302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华阳09:34:54末封、兆威13:22:42末封；最早稳定回封参照华阳，兆威辨识度另记，鸣志尾盘差0.02元未封。主带队待核。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  <w:pageBreakBefore/>
      </w:pPr>
      <w:r>
        <w:t>A表续 九只2板的分支核验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4320"/>
        <w:gridCol w:w="3672"/>
      </w:tblGrid>
      <w:tr>
        <w:trPr>
          <w:cantSplit/>
          <w:tblHeader/>
        </w:trPr>
        <w:tc>
          <w:tcPr>
            <w:tcW w:type="dxa" w:w="223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核心对象/分支</w:t>
            </w:r>
          </w:p>
        </w:tc>
        <w:tc>
          <w:tcPr>
            <w:tcW w:type="dxa" w:w="432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封住及非封板跟风分类</w:t>
            </w:r>
          </w:p>
        </w:tc>
        <w:tc>
          <w:tcPr>
            <w:tcW w:type="dxa" w:w="367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梯队与带动结论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正裕603089、襄阳000678</w:t>
              <w:br/>
              <w:t>严格汽零/宽机器人零件</w:t>
            </w:r>
          </w:p>
        </w:tc>
        <w:tc>
          <w:tcPr>
            <w:tcW w:type="dxa" w:w="432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严格汽零共6封住：本两只H2；万向000559、模塑000700、日盈603286、天博603448各H1。正裕以外同业5，襄阳以外同业5，不能均认柔性触觉。</w:t>
            </w:r>
          </w:p>
        </w:tc>
        <w:tc>
          <w:tcPr>
            <w:tcW w:type="dxa" w:w="36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宽行业H1/H2有、H3缺；严格触觉正裕样品未量产无收入。正裕09:36:14末封、襄阳10:49:03末封；盘中带动因果待核。</w:t>
            </w:r>
          </w:p>
        </w:tc>
      </w:tr>
      <w:tr>
        <w:trPr>
          <w:cantSplit/>
        </w:trPr>
        <w:tc>
          <w:tcPr>
            <w:tcW w:type="dxa" w:w="22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林州002535</w:t>
              <w:br/>
              <w:t>专用设备/宽机械机器人</w:t>
            </w:r>
          </w:p>
        </w:tc>
        <w:tc>
          <w:tcPr>
            <w:tcW w:type="dxa" w:w="432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专用设备总8封住；除林州外7只H1：杰克603337、天奇002009、慈星300307、永创603901、大丰603081、华依688071、大鹏920091。不同细分不等同跟风。</w:t>
            </w:r>
          </w:p>
        </w:tc>
        <w:tc>
          <w:tcPr>
            <w:tcW w:type="dxa" w:w="367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宽H1/H2有、H3缺；严格矿山设备跟风未逐一核齐。林州09:30封早，但公司行政处罚事先告知书风险保留；不确认带队。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赛福天603028</w:t>
              <w:br/>
              <w:t>钢丝绳/宽通用设备</w:t>
            </w:r>
          </w:p>
        </w:tc>
        <w:tc>
          <w:tcPr>
            <w:tcW w:type="dxa" w:w="432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通用设备共5封住：大业H6、赛福天H2、锋龙002931/山东威达002026/洛轴301699H1。其余4为同业参照，不全同钢绳细分。</w:t>
            </w:r>
          </w:p>
        </w:tc>
        <w:tc>
          <w:tcPr>
            <w:tcW w:type="dxa" w:w="36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宽H1/H2/H6，H3缺；赛福天全天一字，首板22有换手，当前可成交性不足。带动待核。</w:t>
            </w:r>
          </w:p>
        </w:tc>
      </w:tr>
      <w:tr>
        <w:trPr>
          <w:cantSplit/>
        </w:trPr>
        <w:tc>
          <w:tcPr>
            <w:tcW w:type="dxa" w:w="22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南方603280</w:t>
              <w:br/>
              <w:t>工程机械</w:t>
            </w:r>
          </w:p>
        </w:tc>
        <w:tc>
          <w:tcPr>
            <w:tcW w:type="dxa" w:w="432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同工程机械封住0；山河002097+4.55%，高7.77未触涨停7.99，仅跟涨，不算炸板。</w:t>
            </w:r>
          </w:p>
        </w:tc>
        <w:tc>
          <w:tcPr>
            <w:tcW w:type="dxa" w:w="367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只有H2，缺1/3；南方09:30封，山河未晋级，联动延续不足，正式带队未确认。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多伦603528</w:t>
              <w:br/>
              <w:t>严格驾考/宽软件</w:t>
            </w:r>
          </w:p>
        </w:tc>
        <w:tc>
          <w:tcPr>
            <w:tcW w:type="dxa" w:w="432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宽软件7封住：多伦H2，绿盟300369、启明002439、理工002322、汇金300561、大智慧601519、众诚920207H1；不同赛道不凑驾考跟风。</w:t>
            </w:r>
          </w:p>
        </w:tc>
        <w:tc>
          <w:tcPr>
            <w:tcW w:type="dxa" w:w="36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宽H1/H2有、H3缺；公司公告未涉市场热点，不能硬并物理AI。13:19:25封，多软件稍后封但因果待核。</w:t>
            </w:r>
          </w:p>
        </w:tc>
      </w:tr>
      <w:tr>
        <w:trPr>
          <w:cantSplit/>
        </w:trPr>
        <w:tc>
          <w:tcPr>
            <w:tcW w:type="dxa" w:w="22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睿能603933</w:t>
              <w:br/>
              <w:t>严格工控/宽其他电子</w:t>
            </w:r>
          </w:p>
        </w:tc>
        <w:tc>
          <w:tcPr>
            <w:tcW w:type="dxa" w:w="432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同其他电子好上好001298H1封住1；严格工控同细分跟风0已核实。</w:t>
            </w:r>
          </w:p>
        </w:tc>
        <w:tc>
          <w:tcPr>
            <w:tcW w:type="dxa" w:w="367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宽H1/H2有、H3缺；09:25:02一字，当前不可成交，缺独立板块带动证明。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以上多票同属宽行业时，数量按各自含/不含自身口径说明，禁止将总行业名单直接称某一股票已带动的跟风。</w:t>
      </w:r>
    </w:p>
    <w:p>
      <w:pPr>
        <w:pStyle w:val="Heading2"/>
        <w:pageBreakBefore/>
      </w:pPr>
      <w:r>
        <w:t>B 当日主流分支带队表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952"/>
        <w:gridCol w:w="2520"/>
        <w:gridCol w:w="2952"/>
      </w:tblGrid>
      <w:tr>
        <w:trPr>
          <w:cantSplit/>
          <w:tblHeader/>
        </w:trPr>
        <w:tc>
          <w:tcPr>
            <w:tcW w:type="dxa" w:w="180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7"/>
              </w:rPr>
              <w:t>分支/最高高度票</w:t>
            </w:r>
          </w:p>
        </w:tc>
        <w:tc>
          <w:tcPr>
            <w:tcW w:type="dxa" w:w="295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7"/>
              </w:rPr>
              <w:t>最早有效封板参照/封单最稳</w:t>
            </w:r>
          </w:p>
        </w:tc>
        <w:tc>
          <w:tcPr>
            <w:tcW w:type="dxa" w:w="252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7"/>
              </w:rPr>
              <w:t>辨识度与主带队票</w:t>
            </w:r>
          </w:p>
        </w:tc>
        <w:tc>
          <w:tcPr>
            <w:tcW w:type="dxa" w:w="295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7"/>
              </w:rPr>
              <w:t>跟风 梯队与26日验证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机器人/自动化</w:t>
              <w:br/>
              <w:t>大业H6为宽链高度；自动化均H1</w:t>
            </w:r>
          </w:p>
        </w:tc>
        <w:tc>
          <w:tcPr>
            <w:tcW w:type="dxa" w:w="29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宽链早盘多个H2先封；大业13:09:45。自动化末封最早派斯林13:17:30，宇树14:15:04；最稳需逐笔。</w:t>
            </w:r>
          </w:p>
        </w:tc>
        <w:tc>
          <w:tcPr>
            <w:tcW w:type="dxa" w:w="252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高度参照大业，行业辨识度参照宇树；不能统一成一票。主带队待确认。</w:t>
            </w:r>
          </w:p>
        </w:tc>
        <w:tc>
          <w:tcPr>
            <w:tcW w:type="dxa" w:w="29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自动化5H1，H2来自机电异环节，H3缺；26日看前排与后排能否共同延续。</w:t>
            </w:r>
          </w:p>
        </w:tc>
      </w:tr>
      <w:tr>
        <w:trPr>
          <w:cantSplit/>
        </w:trPr>
        <w:tc>
          <w:tcPr>
            <w:tcW w:type="dxa" w:w="180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机电/汽零</w:t>
              <w:br/>
              <w:t>兆威/华阳/正裕/襄阳H2</w:t>
            </w:r>
          </w:p>
        </w:tc>
        <w:tc>
          <w:tcPr>
            <w:tcW w:type="dxa" w:w="29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H2华阳09:34:54、正裕09:36:14末封；襄阳10:49:03、兆威13:22:42。最稳不由开板次数单定。</w:t>
            </w:r>
          </w:p>
        </w:tc>
        <w:tc>
          <w:tcPr>
            <w:tcW w:type="dxa" w:w="252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兆威高辨识度参照，华阳最早稳定回封参照；正式主带队待核。</w:t>
            </w:r>
          </w:p>
        </w:tc>
        <w:tc>
          <w:tcPr>
            <w:tcW w:type="dxa" w:w="29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电机2封+1炸+4涨；汽零6封。无同细分H3，26日比先后/承接与后排。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零售</w:t>
              <w:br/>
              <w:t>九百H3</w:t>
            </w:r>
          </w:p>
        </w:tc>
        <w:tc>
          <w:tcPr>
            <w:tcW w:type="dxa" w:w="29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九百09:25一字，百大13:04:03、新华13:05:29末封。封单稳定性待核。</w:t>
            </w:r>
          </w:p>
        </w:tc>
        <w:tc>
          <w:tcPr>
            <w:tcW w:type="dxa" w:w="252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九百为高度带队预选，但一字可成交性与因果不足；主带队待核。</w:t>
            </w:r>
          </w:p>
        </w:tc>
        <w:tc>
          <w:tcPr>
            <w:tcW w:type="dxa" w:w="29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九百之外2封，H1/H3、缺H2；26日首次核结构、开板及同业延续。</w:t>
            </w:r>
          </w:p>
        </w:tc>
      </w:tr>
      <w:tr>
        <w:trPr>
          <w:cantSplit/>
        </w:trPr>
        <w:tc>
          <w:tcPr>
            <w:tcW w:type="dxa" w:w="180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物理AI/数字媒体</w:t>
              <w:br/>
              <w:t>凡拓/风语等H1</w:t>
            </w:r>
          </w:p>
        </w:tc>
        <w:tc>
          <w:tcPr>
            <w:tcW w:type="dxa" w:w="29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天娱09:58:54、凡拓13:29:30、风语13:58:01末封；不同细分，最稳待核。</w:t>
            </w:r>
          </w:p>
        </w:tc>
        <w:tc>
          <w:tcPr>
            <w:tcW w:type="dxa" w:w="252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凡拓辨识度参照，天娱早封参照；不因5天3板认严格H3。主带队待核。</w:t>
            </w:r>
          </w:p>
        </w:tc>
        <w:tc>
          <w:tcPr>
            <w:tcW w:type="dxa" w:w="29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数字媒体凡拓301313/风语603466共2H1，天娱广告另分支；无H2/H3，26日待验。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网络安全/软件</w:t>
              <w:br/>
              <w:t>多伦宽行业H2</w:t>
            </w:r>
          </w:p>
        </w:tc>
        <w:tc>
          <w:tcPr>
            <w:tcW w:type="dxa" w:w="29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绿盟14:31:51、启明14:37:33末封，严格安全两只H1；多伦是驾考，不能作安全高度。</w:t>
            </w:r>
          </w:p>
        </w:tc>
        <w:tc>
          <w:tcPr>
            <w:tcW w:type="dxa" w:w="252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绿盟/启明分别跟踪；多伦仅宽软件参照。主带队待确认。</w:t>
            </w:r>
          </w:p>
        </w:tc>
        <w:tc>
          <w:tcPr>
            <w:tcW w:type="dxa" w:w="29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严格安全2H1，宽软件7且有H2，无H3；26日观察是否由收盘普涨转持续主线。</w:t>
            </w:r>
          </w:p>
        </w:tc>
      </w:tr>
      <w:tr>
        <w:trPr>
          <w:cantSplit/>
        </w:trPr>
        <w:tc>
          <w:tcPr>
            <w:tcW w:type="dxa" w:w="180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金融/金融IT</w:t>
              <w:br/>
              <w:t>均H1</w:t>
            </w:r>
          </w:p>
        </w:tc>
        <w:tc>
          <w:tcPr>
            <w:tcW w:type="dxa" w:w="29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华林10:23:06、汇金14:20:03、大智慧13:58:16末封；严格券商/软件分开，最稳待核。</w:t>
            </w:r>
          </w:p>
        </w:tc>
        <w:tc>
          <w:tcPr>
            <w:tcW w:type="dxa" w:w="252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华林早封、汇金20cm辨识度、大智慧软件参照；主带队待核。</w:t>
            </w:r>
          </w:p>
        </w:tc>
        <w:tc>
          <w:tcPr>
            <w:tcW w:type="dxa" w:w="29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宽样本3封，严格券商1，不完整；26日需量能与后排同向。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半导体/芯片</w:t>
              <w:br/>
              <w:t>4只H1</w:t>
            </w:r>
          </w:p>
        </w:tc>
        <w:tc>
          <w:tcPr>
            <w:tcW w:type="dxa" w:w="29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大港09:59:54、粤芯13:00:06、汇顶13:43:38、晶丰14:07:23末封；最稳逐笔待核。</w:t>
            </w:r>
          </w:p>
        </w:tc>
        <w:tc>
          <w:tcPr>
            <w:tcW w:type="dxa" w:w="252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不同环节不硬选唯一辨识度；主带队待核。</w:t>
            </w:r>
          </w:p>
        </w:tc>
        <w:tc>
          <w:tcPr>
            <w:tcW w:type="dxa" w:w="29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4封住，均H1无2/3；26日看修复是否延续，未把行业普涨当新空间。</w:t>
            </w:r>
          </w:p>
        </w:tc>
      </w:tr>
      <w:tr>
        <w:trPr>
          <w:cantSplit/>
        </w:trPr>
        <w:tc>
          <w:tcPr>
            <w:tcW w:type="dxa" w:w="180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电池</w:t>
              <w:br/>
              <w:t>3只H1</w:t>
            </w:r>
          </w:p>
        </w:tc>
        <w:tc>
          <w:tcPr>
            <w:tcW w:type="dxa" w:w="29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尚太13:10:30、恩捷14:41:57、豪鹏14:55:09末封；最稳待核。</w:t>
            </w:r>
          </w:p>
        </w:tc>
        <w:tc>
          <w:tcPr>
            <w:tcW w:type="dxa" w:w="252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低位修复，辨识度/主带队待确认。</w:t>
            </w:r>
          </w:p>
        </w:tc>
        <w:tc>
          <w:tcPr>
            <w:tcW w:type="dxa" w:w="29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3封住，均H1；与时代万恒-7.98%负反馈并存，26日待验。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工程/专用设备</w:t>
              <w:br/>
              <w:t>南方/林州H2</w:t>
            </w:r>
          </w:p>
        </w:tc>
        <w:tc>
          <w:tcPr>
            <w:tcW w:type="dxa" w:w="29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南方/林州09:30；严格不同分支，最早并列不认一组唯一胜者。</w:t>
            </w:r>
          </w:p>
        </w:tc>
        <w:tc>
          <w:tcPr>
            <w:tcW w:type="dxa" w:w="252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山河未封，南方/林州为参照；主带队均待确认。</w:t>
            </w:r>
          </w:p>
        </w:tc>
        <w:tc>
          <w:tcPr>
            <w:tcW w:type="dxa" w:w="29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严格工程仅南方1封、专用设备8封；无H3，不完整，26日看后排。</w:t>
            </w:r>
          </w:p>
        </w:tc>
      </w:tr>
      <w:tr>
        <w:trPr>
          <w:cantSplit/>
        </w:trPr>
        <w:tc>
          <w:tcPr>
            <w:tcW w:type="dxa" w:w="180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传媒/照明及数据旧线</w:t>
            </w:r>
          </w:p>
        </w:tc>
        <w:tc>
          <w:tcPr>
            <w:tcW w:type="dxa" w:w="29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出版无封板；照明只有海洋H6；数据库海量断</w:t>
            </w:r>
          </w:p>
        </w:tc>
        <w:tc>
          <w:tcPr>
            <w:tcW w:type="dxa" w:w="252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传媒修复主要在影视/数字媒体，不能替代出版；照明孤立抱团。各分支主带队待核。</w:t>
            </w:r>
          </w:p>
        </w:tc>
        <w:tc>
          <w:tcPr>
            <w:tcW w:type="dxa" w:w="29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影视2H1、电视1H1；照明缺低层、出版/数据库核心弱。26日看是否真实回流。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“最早有效”仅用公开末封至收盘代理，非逐笔稳定性证明；首触不等于有效封板。带动、最早封板、封单最稳与辨识度三项证据未齐，全部保留带队票待确认，不硬选。</w:t>
      </w:r>
    </w:p>
    <w:p>
      <w:pPr>
        <w:pStyle w:val="Heading1"/>
        <w:pageBreakBefore/>
      </w:pPr>
      <w:r>
        <w:t>9 核心候选竞价与盘中执行卡</w:t>
      </w:r>
    </w:p>
    <w:p>
      <w:r>
        <w:rPr>
          <w:b w:val="0"/>
        </w:rPr>
        <w:t>以下12只核心跟踪对象均适用共同字段：Hmax6，X/C/Y=UNKNOWN，X≠C≠Y；23日均有真实成交，最新公告索引未见新增停复牌安排，但26日前须复查；上方被动角色未证。所有获准新仓首次窗为无，正式广义/断板/压突T未核准；九百只有结构观察日，旧轮T21另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4061"/>
        <w:gridCol w:w="4608"/>
      </w:tblGrid>
      <w:tr>
        <w:trPr>
          <w:cantSplit/>
          <w:tblHeader/>
        </w:trPr>
        <w:tc>
          <w:tcPr>
            <w:tcW w:type="dxa" w:w="1555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4061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上海九百600838 零售H3</w:t>
            </w:r>
          </w:p>
        </w:tc>
        <w:tc>
          <w:tcPr>
            <w:tcW w:type="dxa" w:w="460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海洋王002724 大业603278 H6</w:t>
            </w:r>
          </w:p>
        </w:tc>
      </w:tr>
      <w:tr>
        <w:trPr>
          <w:cantSplit/>
        </w:trPr>
        <w:tc>
          <w:tcPr>
            <w:tcW w:type="dxa" w:w="1555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新空间/C/身份叠加</w:t>
            </w:r>
          </w:p>
        </w:tc>
        <w:tc>
          <w:tcPr>
            <w:tcW w:type="dxa" w:w="4061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23新两层断档观察；上方被动未证；H3数值可容纳不等于C过滤完成。有望断板龙仅待核，不叠加已确认广义/压突。</w:t>
            </w:r>
          </w:p>
        </w:tc>
        <w:tc>
          <w:tcPr>
            <w:tcW w:type="dxa" w:w="460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旧T21延续，23T+2→26T+3；非今日新空间。当前H6不能作新锚入池；旧锚C资格待核，不由现H6反推无效或认擦板。</w:t>
            </w:r>
          </w:p>
        </w:tc>
      </w:tr>
      <w:tr>
        <w:trPr>
          <w:cantSplit/>
        </w:trPr>
        <w:tc>
          <w:tcPr>
            <w:tcW w:type="dxa" w:w="1555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首次窗/今日先手</w:t>
            </w:r>
          </w:p>
        </w:tc>
        <w:tc>
          <w:tcPr>
            <w:tcW w:type="dxa" w:w="4061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正式T未知，26仅首次结构核验；23一字非可执行先手。</w:t>
            </w:r>
          </w:p>
        </w:tc>
        <w:tc>
          <w:tcPr>
            <w:tcW w:type="dxa" w:w="460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旧首次T+1在22结束；23无新先手，剧震超限、并列，详第5章。</w:t>
            </w:r>
          </w:p>
        </w:tc>
      </w:tr>
      <w:tr>
        <w:trPr>
          <w:cantSplit/>
        </w:trPr>
        <w:tc>
          <w:tcPr>
            <w:tcW w:type="dxa" w:w="1555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23日盘口</w:t>
            </w:r>
          </w:p>
        </w:tc>
        <w:tc>
          <w:tcPr>
            <w:tcW w:type="dxa" w:w="4061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开11.00、高11.00、低11.00、收11.00元（10.00%）；首封字段09:25:00，末封09:25:00，开板0次，换手5.33%，收盘封单1.09亿元</w:t>
            </w:r>
          </w:p>
        </w:tc>
        <w:tc>
          <w:tcPr>
            <w:tcW w:type="dxa" w:w="460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开11.14、高12.33、低10.09、收12.33元（9.99%）；首封字段09:53:51，末封14:54:06，开板5次，换手28.10%，收盘封单0.03亿元；大业：开13.93、高15.96、低13.23、收15.96元（9.99%）；首封字段13:09:45，末封13:09:45，开板0次，换手33.42%，收盘封单0.95亿元</w:t>
            </w:r>
          </w:p>
        </w:tc>
      </w:tr>
      <w:tr>
        <w:trPr>
          <w:cantSplit/>
        </w:trPr>
        <w:tc>
          <w:tcPr>
            <w:tcW w:type="dxa" w:w="1555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26竞价/盘中触发</w:t>
            </w:r>
          </w:p>
        </w:tc>
        <w:tc>
          <w:tcPr>
            <w:tcW w:type="dxa" w:w="4061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若出现可成交换手，零售后排续强，且上方被动角色可核，才继续验证结构；高开或一字只记观察。</w:t>
            </w:r>
          </w:p>
        </w:tc>
        <w:tc>
          <w:tcPr>
            <w:tcW w:type="dxa" w:w="460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海洋以触跌停后多次回封为基准，大业以低开/午后封为基准；看承接与同组分离、后排持续性，不仅看高开。</w:t>
            </w:r>
          </w:p>
        </w:tc>
      </w:tr>
      <w:tr>
        <w:trPr>
          <w:cantSplit/>
        </w:trPr>
        <w:tc>
          <w:tcPr>
            <w:tcW w:type="dxa" w:w="1555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绝对禁止/证伪</w:t>
            </w:r>
          </w:p>
        </w:tc>
        <w:tc>
          <w:tcPr>
            <w:tcW w:type="dxa" w:w="4061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CLOSED、上方仍主动、无后排、不可成交均禁新增；失封且承接差/被替代则潜在结构失效。</w:t>
            </w:r>
          </w:p>
        </w:tc>
        <w:tc>
          <w:tcPr>
            <w:tcW w:type="dxa" w:w="460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CLOSED、剧震、并列未分离、后排退潮禁新增；反复开板失回封或上游证据被推翻记失效。</w:t>
            </w:r>
          </w:p>
        </w:tc>
      </w:tr>
      <w:tr>
        <w:trPr>
          <w:cantSplit/>
        </w:trPr>
        <w:tc>
          <w:tcPr>
            <w:tcW w:type="dxa" w:w="1555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公告与数据缺口</w:t>
            </w:r>
          </w:p>
        </w:tc>
        <w:tc>
          <w:tcPr>
            <w:tcW w:type="dxa" w:w="4061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公告无未披露重大事项、估值高于行业；逐笔/均价/上方属性待核。</w:t>
            </w:r>
          </w:p>
        </w:tc>
        <w:tc>
          <w:tcPr>
            <w:tcW w:type="dxa" w:w="460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海洋AI照明收入有限、非核电主设备/无万米深海应用；大业腱绳送样无量产实质收益、22日监管工作函。逐笔与有效主干待核。</w:t>
            </w:r>
          </w:p>
        </w:tc>
      </w:tr>
      <w:tr>
        <w:trPr>
          <w:cantSplit/>
        </w:trPr>
        <w:tc>
          <w:tcPr>
            <w:tcW w:type="dxa" w:w="1555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无持仓/已有持仓</w:t>
            </w:r>
          </w:p>
        </w:tc>
        <w:tc>
          <w:tcPr>
            <w:tcW w:type="dxa" w:w="4061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无持仓只核验；已有持仓如原退出条件触发且可成交依原计划；11元仅前日封板参照，不自行补止损比例。</w:t>
            </w:r>
          </w:p>
        </w:tc>
        <w:tc>
          <w:tcPr>
            <w:tcW w:type="dxa" w:w="460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无持仓不重买旧首次窗；已有持仓查承接和后排，按原失效退出，不凭地天板或6板自动加仓。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  <w:pageBreakBefore/>
      </w:pPr>
      <w:r>
        <w:t>9.1 九只2板逐票执行卡</w:t>
      </w:r>
    </w:p>
    <w:p>
      <w:r>
        <w:rPr>
          <w:b w:val="0"/>
        </w:rPr>
        <w:t>各票连板起始22日，23日严格H2，26日只是2进3观察；并非已成立模式T+1。均未证23首次新空间，H2在常规C范围仅数值可容纳；Y未知，所有叠加身份待核。表内“改善”只供观察与已有持仓，不解除CLOSED。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4176"/>
        <w:gridCol w:w="4176"/>
      </w:tblGrid>
      <w:tr>
        <w:trPr>
          <w:cantSplit/>
          <w:tblHeader/>
        </w:trPr>
        <w:tc>
          <w:tcPr>
            <w:tcW w:type="dxa" w:w="187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9"/>
              </w:rPr>
              <w:t>名称 题材 高度</w:t>
            </w:r>
          </w:p>
        </w:tc>
        <w:tc>
          <w:tcPr>
            <w:tcW w:type="dxa" w:w="417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9"/>
              </w:rPr>
              <w:t>成立事实与23日基准</w:t>
            </w:r>
          </w:p>
        </w:tc>
        <w:tc>
          <w:tcPr>
            <w:tcW w:type="dxa" w:w="417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9"/>
              </w:rPr>
              <w:t>公告 26日触发与证伪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睿能科技603933</w:t>
              <w:br/>
              <w:t>其他电子 H2</w:t>
            </w:r>
          </w:p>
        </w:tc>
        <w:tc>
          <w:tcPr>
            <w:tcW w:type="dxa" w:w="41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开20.94、高20.94、低20.94、收20.94元（9.98%）；首封字段09:25:02，末封09:25:02，开板0次，换手1.97%，收盘封单0.99亿元</w:t>
            </w:r>
          </w:p>
        </w:tc>
        <w:tc>
          <w:tcPr>
            <w:tcW w:type="dxa" w:w="41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23一字；22首板换手，非起手连一字。 26日以23日开20.94/低20.94及回封质量作比较；板块同步、回封有效只记改善，失封/承接弱或同组反卡记证伪。</w:t>
            </w:r>
          </w:p>
        </w:tc>
      </w:tr>
      <w:tr>
        <w:trPr>
          <w:cantSplit/>
        </w:trPr>
        <w:tc>
          <w:tcPr>
            <w:tcW w:type="dxa" w:w="187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赛福天603028</w:t>
              <w:br/>
              <w:t>通用设备 H2</w:t>
            </w:r>
          </w:p>
        </w:tc>
        <w:tc>
          <w:tcPr>
            <w:tcW w:type="dxa" w:w="417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开8.54、高8.54、低8.54、收8.54元（10.05%）；首封字段09:25:02，末封09:25:02，开板0次，换手1.76%，收盘封单1.13亿元</w:t>
            </w:r>
          </w:p>
        </w:tc>
        <w:tc>
          <w:tcPr>
            <w:tcW w:type="dxa" w:w="417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23一字；22首板换手；诉讼仲裁公告需留意。 26日以23日开8.54/低8.54及回封质量作比较；板块同步、回封有效只记改善，失封/承接弱或同组反卡记证伪。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林州重机002535</w:t>
              <w:br/>
              <w:t>专用设备 H2</w:t>
            </w:r>
          </w:p>
        </w:tc>
        <w:tc>
          <w:tcPr>
            <w:tcW w:type="dxa" w:w="41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开3.01、高3.03、低3.00、收3.03元（10.18%）；首封字段09:30:00，末封09:30:00，开板0次，换手7.51%，收盘封单0.36亿元</w:t>
            </w:r>
          </w:p>
        </w:tc>
        <w:tc>
          <w:tcPr>
            <w:tcW w:type="dxa" w:w="41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行政处罚事先告知书风险；30日季报。 26日以23日开3.01/低3.00及回封质量作比较；板块同步、回封有效只记改善，失封/承接弱或同组反卡记证伪。</w:t>
            </w:r>
          </w:p>
        </w:tc>
      </w:tr>
      <w:tr>
        <w:trPr>
          <w:cantSplit/>
        </w:trPr>
        <w:tc>
          <w:tcPr>
            <w:tcW w:type="dxa" w:w="187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南方路机603280</w:t>
              <w:br/>
              <w:t>工程机械 H2</w:t>
            </w:r>
          </w:p>
        </w:tc>
        <w:tc>
          <w:tcPr>
            <w:tcW w:type="dxa" w:w="417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开31.86、高31.97、低31.82、收31.97元（10.01%）；首封字段09:30:00，末封09:30:00，开板0次，换手3.39%，收盘封单0.58亿元</w:t>
            </w:r>
          </w:p>
        </w:tc>
        <w:tc>
          <w:tcPr>
            <w:tcW w:type="dxa" w:w="417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半年度利润同比下降44.37%。 26日以23日开31.86/低31.82及回封质量作比较；板块同步、回封有效只记改善，失封/承接弱或同组反卡记证伪。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  <w:pageBreakBefore/>
      </w:pPr>
      <w:r>
        <w:t>9.1 续 2板逐票执行卡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4176"/>
        <w:gridCol w:w="4176"/>
      </w:tblGrid>
      <w:tr>
        <w:trPr>
          <w:cantSplit/>
          <w:tblHeader/>
        </w:trPr>
        <w:tc>
          <w:tcPr>
            <w:tcW w:type="dxa" w:w="187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9"/>
              </w:rPr>
              <w:t>名称 题材 高度</w:t>
            </w:r>
          </w:p>
        </w:tc>
        <w:tc>
          <w:tcPr>
            <w:tcW w:type="dxa" w:w="417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9"/>
              </w:rPr>
              <w:t>成立事实与23日基准</w:t>
            </w:r>
          </w:p>
        </w:tc>
        <w:tc>
          <w:tcPr>
            <w:tcW w:type="dxa" w:w="417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9"/>
              </w:rPr>
              <w:t>公告 26日触发与证伪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正裕工业603089</w:t>
              <w:br/>
              <w:t>汽车零部 H2</w:t>
            </w:r>
          </w:p>
        </w:tc>
        <w:tc>
          <w:tcPr>
            <w:tcW w:type="dxa" w:w="41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开10.90、高11.89、低10.90、收11.89元（9.99%）；首封字段09:32:47，末封09:36:14，开板1次，换手6.83%，收盘封单0.50亿元</w:t>
            </w:r>
          </w:p>
        </w:tc>
        <w:tc>
          <w:tcPr>
            <w:tcW w:type="dxa" w:w="41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柔性触觉样品未量产/无收入；半年度亏损。 26日以23日开10.90/低10.90及回封质量作比较；板块同步、回封有效只记改善，失封/承接弱或同组反卡记证伪。</w:t>
            </w:r>
          </w:p>
        </w:tc>
      </w:tr>
      <w:tr>
        <w:trPr>
          <w:cantSplit/>
        </w:trPr>
        <w:tc>
          <w:tcPr>
            <w:tcW w:type="dxa" w:w="187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华阳智能301502</w:t>
              <w:br/>
              <w:t>电机Ⅱ H2</w:t>
            </w:r>
          </w:p>
        </w:tc>
        <w:tc>
          <w:tcPr>
            <w:tcW w:type="dxa" w:w="417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开58.00、高64.80、低57.84、收64.80元（20.00%）；首封字段09:33:48，末封09:34:54，开板1次，换手16.74%，收盘封单0.69亿元</w:t>
            </w:r>
          </w:p>
        </w:tc>
        <w:tc>
          <w:tcPr>
            <w:tcW w:type="dxa" w:w="417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28日季报；未披露新增重大事项。 26日以23日开58.00/低57.84及回封质量作比较；板块同步、回封有效只记改善，失封/承接弱或同组反卡记证伪。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兆威机电003021</w:t>
              <w:br/>
              <w:t>电机Ⅱ H2</w:t>
            </w:r>
          </w:p>
        </w:tc>
        <w:tc>
          <w:tcPr>
            <w:tcW w:type="dxa" w:w="41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开85.00、高91.73、低85.00、收91.73元（10.00%）；首封字段09:43:12，末封13:22:42，开板5次，换手12.57%，收盘封单1.26亿元</w:t>
            </w:r>
          </w:p>
        </w:tc>
        <w:tc>
          <w:tcPr>
            <w:tcW w:type="dxa" w:w="41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29日季报；未披露新增重大事项。 26日以23日开85.00/低85.00及回封质量作比较；板块同步、回封有效只记改善，失封/承接弱或同组反卡记证伪。</w:t>
            </w:r>
          </w:p>
        </w:tc>
      </w:tr>
      <w:tr>
        <w:trPr>
          <w:cantSplit/>
        </w:trPr>
        <w:tc>
          <w:tcPr>
            <w:tcW w:type="dxa" w:w="187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襄阳轴承000678</w:t>
              <w:br/>
              <w:t>汽车零部 H2</w:t>
            </w:r>
          </w:p>
        </w:tc>
        <w:tc>
          <w:tcPr>
            <w:tcW w:type="dxa" w:w="417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开11.68、高13.23、低11.25、收13.23元（9.98%）；首封字段10:03:15，末封10:49:03，开板10次，换手27.27%，收盘封单0.48亿元</w:t>
            </w:r>
          </w:p>
        </w:tc>
        <w:tc>
          <w:tcPr>
            <w:tcW w:type="dxa" w:w="417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23多次开板；同业与真实业务关联需核。 26日以23日开11.68/低11.25及回封质量作比较；板块同步、回封有效只记改善，失封/承接弱或同组反卡记证伪。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多伦科技603528</w:t>
              <w:br/>
              <w:t>软件开发 H2</w:t>
            </w:r>
          </w:p>
        </w:tc>
        <w:tc>
          <w:tcPr>
            <w:tcW w:type="dxa" w:w="41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开7.09、高8.14、低6.95、收8.14元（10.00%）；首封字段13:19:25，末封13:19:25，开板0次，换手12.51%，收盘封单0.75亿元</w:t>
            </w:r>
          </w:p>
        </w:tc>
        <w:tc>
          <w:tcPr>
            <w:tcW w:type="dxa" w:w="41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公告未涉及热点概念、半年度亏损扩大。 26日以23日开7.09/低6.95及回封质量作比较；板块同步、回封有效只记改善，失封/承接弱或同组反卡记证伪。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共同绝对禁止：风险未解、主体/窗口未知、不可成交、无量拉高或后排退潮。今日超级先手均未确认（不具独一最高与完整旧C/风险链）；明日仅分支验证。无持仓不主动新开；已有持仓按原退出条件和实际成交能力管理，未成交如实记录。</w:t>
      </w:r>
    </w:p>
    <w:p>
      <w:r>
        <w:rPr>
          <w:b w:val="0"/>
        </w:rPr>
        <w:t>数据缺口逐票相同：撤单/逐笔、回封量、均价、实际可成交窗口及有效X/C/Y未核齐；不以封单金额或开板次数单独确认弱转强，也不创造统一止损阈值。</w:t>
      </w:r>
    </w:p>
    <w:p>
      <w:pPr>
        <w:pStyle w:val="Heading2"/>
        <w:pageBreakBefore/>
      </w:pPr>
      <w:r>
        <w:t>9.2 10月26日分时执行表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4320"/>
        <w:gridCol w:w="4248"/>
      </w:tblGrid>
      <w:tr>
        <w:trPr>
          <w:cantSplit/>
          <w:tblHeader/>
        </w:trPr>
        <w:tc>
          <w:tcPr>
            <w:tcW w:type="dxa" w:w="165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20"/>
              </w:rPr>
              <w:t>时段</w:t>
            </w:r>
          </w:p>
        </w:tc>
        <w:tc>
          <w:tcPr>
            <w:tcW w:type="dxa" w:w="432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20"/>
              </w:rPr>
              <w:t>信号出现怎么做</w:t>
            </w:r>
          </w:p>
        </w:tc>
        <w:tc>
          <w:tcPr>
            <w:tcW w:type="dxa" w:w="424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20"/>
              </w:rPr>
              <w:t>不出现怎么做与禁止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20"/>
              </w:rPr>
              <w:t>09:15—09:25</w:t>
            </w:r>
          </w:p>
        </w:tc>
        <w:tc>
          <w:tcPr>
            <w:tcW w:type="dxa" w:w="432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20"/>
              </w:rPr>
              <w:t>复核周末新增公告/停复牌/监管；查九百开板可成交性、海洋大业竞价负反馈和后排。已有持仓准备原退出计划。</w:t>
            </w:r>
          </w:p>
        </w:tc>
        <w:tc>
          <w:tcPr>
            <w:tcW w:type="dxa" w:w="42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20"/>
              </w:rPr>
              <w:t>缺逐笔/竞价可信信息不认弱转强；封单可撤，CLOSED不主动新增。</w:t>
            </w:r>
          </w:p>
        </w:tc>
      </w:tr>
      <w:tr>
        <w:trPr>
          <w:cantSplit/>
        </w:trPr>
        <w:tc>
          <w:tcPr>
            <w:tcW w:type="dxa" w:w="165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20"/>
              </w:rPr>
              <w:t>09:30—09:45</w:t>
            </w:r>
          </w:p>
        </w:tc>
        <w:tc>
          <w:tcPr>
            <w:tcW w:type="dxa" w:w="432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20"/>
              </w:rPr>
              <w:t>若九百有换手且零售同步，仅核结构；若老空间快速淘汰，逐级记唯一至强；原持仓失效且可成交按计划。</w:t>
            </w:r>
          </w:p>
        </w:tc>
        <w:tc>
          <w:tcPr>
            <w:tcW w:type="dxa" w:w="424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20"/>
              </w:rPr>
              <w:t>老空间仍主动或并列未分离不硬认被动；无后排不升级；风险未解不低吸或追高。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20"/>
              </w:rPr>
              <w:t>09:45以后至13:30</w:t>
            </w:r>
          </w:p>
        </w:tc>
        <w:tc>
          <w:tcPr>
            <w:tcW w:type="dxa" w:w="432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20"/>
              </w:rPr>
              <w:t>核华阳/兆威、正裕/襄阳和各H2首次有效封板先后、后排扩散；验证23日修复是否延续。</w:t>
            </w:r>
          </w:p>
        </w:tc>
        <w:tc>
          <w:tcPr>
            <w:tcW w:type="dxa" w:w="42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20"/>
              </w:rPr>
              <w:t>同组无唯一确认或后排转弱维持观察；无主体/窗口不凭分离追单。</w:t>
            </w:r>
          </w:p>
        </w:tc>
      </w:tr>
      <w:tr>
        <w:trPr>
          <w:cantSplit/>
        </w:trPr>
        <w:tc>
          <w:tcPr>
            <w:tcW w:type="dxa" w:w="165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20"/>
              </w:rPr>
              <w:t>13:30—14:35</w:t>
            </w:r>
          </w:p>
        </w:tc>
        <w:tc>
          <w:tcPr>
            <w:tcW w:type="dxa" w:w="432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20"/>
              </w:rPr>
              <w:t>若完整新先手结构出现，先核上日C、风险、唯一空间、振幅及主动封板，只记录可核证据。</w:t>
            </w:r>
          </w:p>
        </w:tc>
        <w:tc>
          <w:tcPr>
            <w:tcW w:type="dxa" w:w="424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20"/>
              </w:rPr>
              <w:t>当前CLOSED/C未知不主动执行；剧震或老空间仍强则不预判下方上位。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20"/>
              </w:rPr>
              <w:t>14:35以后</w:t>
            </w:r>
          </w:p>
        </w:tc>
        <w:tc>
          <w:tcPr>
            <w:tcW w:type="dxa" w:w="432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20"/>
              </w:rPr>
              <w:t>检查已有持仓失效、封板质量与连续A杀收盘结果；新X/C/新T收盘后确认。</w:t>
            </w:r>
          </w:p>
        </w:tc>
        <w:tc>
          <w:tcPr>
            <w:tcW w:type="dxa" w:w="42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20"/>
              </w:rPr>
              <w:t>不新增超级先手；不能因尾盘抢筹推断全天可买，不拿一只带队涨停代表板块延续。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联动观察链：九百—新华百货/百大；大业—机电/自动化并核严格业务；华阳/兆威—鸣志/大洋；正裕/襄阳—汽零后排；南方—山河；海洋—星光/阳光；软件—安全/金融IT各自分支。此为核验关系，不预设已产生因果带动。</w:t>
      </w:r>
    </w:p>
    <w:p>
      <w:pPr>
        <w:pStyle w:val="Heading1"/>
        <w:pageBreakBefore/>
      </w:pPr>
      <w:r>
        <w:t>10 三套剧本 无持仓与已有持仓动作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08"/>
        <w:gridCol w:w="3744"/>
        <w:gridCol w:w="3672"/>
      </w:tblGrid>
      <w:tr>
        <w:trPr>
          <w:cantSplit/>
          <w:tblHeader/>
        </w:trPr>
        <w:tc>
          <w:tcPr>
            <w:tcW w:type="dxa" w:w="280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20"/>
              </w:rPr>
              <w:t>剧本与信号</w:t>
            </w:r>
          </w:p>
        </w:tc>
        <w:tc>
          <w:tcPr>
            <w:tcW w:type="dxa" w:w="374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20"/>
              </w:rPr>
              <w:t>无持仓动作</w:t>
            </w:r>
          </w:p>
        </w:tc>
        <w:tc>
          <w:tcPr>
            <w:tcW w:type="dxa" w:w="367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20"/>
              </w:rPr>
              <w:t>已有持仓动作</w:t>
            </w:r>
          </w:p>
        </w:tc>
      </w:tr>
      <w:tr>
        <w:trPr>
          <w:cantSplit/>
        </w:trPr>
        <w:tc>
          <w:tcPr>
            <w:tcW w:type="dxa" w:w="280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20"/>
              </w:rPr>
              <w:t>超预期</w:t>
              <w:br/>
              <w:t>连续A杀批量止跌、指数与后排持续修复；九百可成交换手、机器人前后排同强</w:t>
            </w:r>
          </w:p>
        </w:tc>
        <w:tc>
          <w:tcPr>
            <w:tcW w:type="dxa" w:w="37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20"/>
              </w:rPr>
              <w:t>先重新评估强控解除，再补齐有效X/C/Y、主体身份和独立首次窗口。当前不自动新增；一日普涨、地天板或一字不够。</w:t>
            </w:r>
          </w:p>
        </w:tc>
        <w:tc>
          <w:tcPr>
            <w:tcW w:type="dxa" w:w="36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20"/>
              </w:rPr>
              <w:t>若承接与后排同向且原持仓计划允许，依计划管理；原退出条件已触发则照做，不以超预期口号豁免失效，不自动加仓。</w:t>
            </w:r>
          </w:p>
        </w:tc>
      </w:tr>
      <w:tr>
        <w:trPr>
          <w:cantSplit/>
        </w:trPr>
        <w:tc>
          <w:tcPr>
            <w:tcW w:type="dxa" w:w="280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20"/>
              </w:rPr>
              <w:t>符合预期</w:t>
              <w:br/>
              <w:t>修复后分化：6板震荡、低位2进3部分成功，旧数据/出版仍弱</w:t>
            </w:r>
          </w:p>
        </w:tc>
        <w:tc>
          <w:tcPr>
            <w:tcW w:type="dxa" w:w="374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20"/>
              </w:rPr>
              <w:t>维持CLOSED/CAUTION观察；只记录唯一确认与新结构。九百若上方被动证据仍缺，不升级正式断板龙。</w:t>
            </w:r>
          </w:p>
        </w:tc>
        <w:tc>
          <w:tcPr>
            <w:tcW w:type="dxa" w:w="367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20"/>
              </w:rPr>
              <w:t>逐项查竞价、均价、回封、同组反卡与后排；如原失效出现且可成交，执行原退出，未触发则依原计划。</w:t>
            </w:r>
          </w:p>
        </w:tc>
      </w:tr>
      <w:tr>
        <w:trPr>
          <w:cantSplit/>
        </w:trPr>
        <w:tc>
          <w:tcPr>
            <w:tcW w:type="dxa" w:w="280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20"/>
              </w:rPr>
              <w:t>低预期</w:t>
              <w:br/>
              <w:t>前排补跌、九百开板承接差；新连续核杀扩散，指数修复失败</w:t>
            </w:r>
          </w:p>
        </w:tc>
        <w:tc>
          <w:tcPr>
            <w:tcW w:type="dxa" w:w="37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20"/>
              </w:rPr>
              <w:t>不抄冰点、不补旧首次窗；收盘核风险和空间全淘汰，不盘中拿未完成事件造新C/Y。</w:t>
            </w:r>
          </w:p>
        </w:tc>
        <w:tc>
          <w:tcPr>
            <w:tcW w:type="dxa" w:w="36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20"/>
              </w:rPr>
              <w:t>优先既定风险退出；跌停/流动性不足无法成交则记未成交与待处理，不虚称已卖出，不用反抽摊低成本。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10.1 价格参照与仓位边界</w:t>
      </w:r>
    </w:p>
    <w:p>
      <w:r>
        <w:rPr>
          <w:b w:val="0"/>
        </w:rPr>
        <w:t>23日收盘封板价：海洋12.33、大业15.96、九百11.00、兆威91.73、华阳64.80、正裕11.89、襄阳13.23、林州3.03、赛福天8.54、南方31.97、多伦8.14、睿能20.94元。仅作前日基准；26日涨跌停价须用届时前收/除权与板块制度重算，不能拿这些价当周一打板价。</w:t>
      </w:r>
    </w:p>
    <w:p>
      <w:r>
        <w:rPr>
          <w:b w:val="0"/>
        </w:rPr>
        <w:t>禁止把E1历史仓位映射为当日比例；当前新增0来自P0的禁止主动新开仓。用户实际持仓、成本和原退出单未知，已有持仓动作均条件化，不声称成交或承诺收益。</w:t>
      </w:r>
    </w:p>
    <w:p>
      <w:pPr>
        <w:pStyle w:val="Heading1"/>
        <w:pageBreakBefore/>
      </w:pPr>
      <w:r>
        <w:t>11 历史账本 后续阶段与带队票次日表现</w:t>
      </w:r>
    </w:p>
    <w:p>
      <w:r>
        <w:rPr>
          <w:b w:val="0"/>
        </w:rPr>
        <w:t>已重新读取远程23日报告：其正式主带队票均未确认，仅列高度/分支预选参照。以下使用23日真实收盘检验22日这些参照，不改写为“昨日已确认带队”。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3672"/>
        <w:gridCol w:w="4248"/>
      </w:tblGrid>
      <w:tr>
        <w:trPr>
          <w:cantSplit/>
          <w:tblHeader/>
        </w:trPr>
        <w:tc>
          <w:tcPr>
            <w:tcW w:type="dxa" w:w="230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22日参照</w:t>
            </w:r>
          </w:p>
        </w:tc>
        <w:tc>
          <w:tcPr>
            <w:tcW w:type="dxa" w:w="367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23日开盘与收盘</w:t>
            </w:r>
          </w:p>
        </w:tc>
        <w:tc>
          <w:tcPr>
            <w:tcW w:type="dxa" w:w="424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是否带动 结论及26日后续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海洋王002724</w:t>
            </w:r>
          </w:p>
        </w:tc>
        <w:tc>
          <w:tcPr>
            <w:tcW w:type="dxa" w:w="36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开11.14、低10.09跌停→收12.33涨停</w:t>
            </w:r>
          </w:p>
        </w:tc>
        <w:tc>
          <w:tcPr>
            <w:tcW w:type="dxa" w:w="42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个股6板延续；星光-7.78%、阳光-4.17%，照明后排未延续，个股抱团/板块不足。26日旧T21的T+3日期，不重启T。</w:t>
            </w:r>
          </w:p>
        </w:tc>
      </w:tr>
      <w:tr>
        <w:trPr>
          <w:cantSplit/>
        </w:trPr>
        <w:tc>
          <w:tcPr>
            <w:tcW w:type="dxa" w:w="230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大业股份603278</w:t>
            </w:r>
          </w:p>
        </w:tc>
        <w:tc>
          <w:tcPr>
            <w:tcW w:type="dxa" w:w="367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开13.93、低13.23→15.96涨停</w:t>
            </w:r>
          </w:p>
        </w:tc>
        <w:tc>
          <w:tcPr>
            <w:tcW w:type="dxa" w:w="424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6板延续，宽机器人扩散但严格腱绳跟风缺证，主带队待核；26日旧T+3前提另查。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上海九百600838</w:t>
            </w:r>
          </w:p>
        </w:tc>
        <w:tc>
          <w:tcPr>
            <w:tcW w:type="dxa" w:w="36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开高低收均11.00，一字3板</w:t>
            </w:r>
          </w:p>
        </w:tc>
        <w:tc>
          <w:tcPr>
            <w:tcW w:type="dxa" w:w="42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百大/新华百货H1扩散；新两层断档结构待核。26日首次结构核验，不是自动正式断板T+1。</w:t>
            </w:r>
          </w:p>
        </w:tc>
      </w:tr>
      <w:tr>
        <w:trPr>
          <w:cantSplit/>
        </w:trPr>
        <w:tc>
          <w:tcPr>
            <w:tcW w:type="dxa" w:w="230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兆威/华阳/大洋</w:t>
            </w:r>
          </w:p>
        </w:tc>
        <w:tc>
          <w:tcPr>
            <w:tcW w:type="dxa" w:w="367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兆威85→91.73、华阳58→64.80封；大洋7.06→7.58 +7.37%</w:t>
            </w:r>
          </w:p>
        </w:tc>
        <w:tc>
          <w:tcPr>
            <w:tcW w:type="dxa" w:w="424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前两票连2，第三仅跟涨；鸣志触59.92后收59.90真炸板，不能全算7只机电延续。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山河/南方</w:t>
            </w:r>
          </w:p>
        </w:tc>
        <w:tc>
          <w:tcPr>
            <w:tcW w:type="dxa" w:w="36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山河7.26→7.59 +4.55%；南方31.86→31.97涨停</w:t>
            </w:r>
          </w:p>
        </w:tc>
        <w:tc>
          <w:tcPr>
            <w:tcW w:type="dxa" w:w="42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南方晋级，山河跟涨未触板；工程机械未形成完整梯队，26日带动再验。</w:t>
            </w:r>
          </w:p>
        </w:tc>
      </w:tr>
      <w:tr>
        <w:trPr>
          <w:cantSplit/>
        </w:trPr>
        <w:tc>
          <w:tcPr>
            <w:tcW w:type="dxa" w:w="230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海量/出版/哈空调</w:t>
            </w:r>
          </w:p>
        </w:tc>
        <w:tc>
          <w:tcPr>
            <w:tcW w:type="dxa" w:w="367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海量15.25→15.45 -8.69%；出版7.97→7.95 -7.34%；哈6.07→5.52跌停</w:t>
            </w:r>
          </w:p>
        </w:tc>
        <w:tc>
          <w:tcPr>
            <w:tcW w:type="dxa" w:w="424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旧中位预选失败/证伪，未因全市场反弹获得补买理由。三票均断板，转持仓风险/历史。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三峡/天洋</w:t>
            </w:r>
          </w:p>
        </w:tc>
        <w:tc>
          <w:tcPr>
            <w:tcW w:type="dxa" w:w="36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三峡高开涨停5.75→4.91 -6.12%；天洋10.19→10.40 -6.31%</w:t>
            </w:r>
          </w:p>
        </w:tc>
        <w:tc>
          <w:tcPr>
            <w:tcW w:type="dxa" w:w="42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三峡触涨停真实炸板，公告一字例外尚未恢复；天洋断板，材料宽线修复不替代本票身份。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11.1 旧轮和后续模式</w:t>
      </w:r>
    </w:p>
    <w:p>
      <w:r>
        <w:rPr>
          <w:b w:val="0"/>
        </w:rPr>
        <w:t>旧T21海洋/大业：26日T+3、27日T+4只是正式交易日计数。T+3须T+2有效分支等前提，T+4须持续连板至T+3与相应工具；本次不提前确认。旧T19吉大/东方23日已到T+4且已断，26日只按新的独立后续条件跟踪。冰山23日未连2，只收+0.42%，连续H归零/断板。</w:t>
      </w:r>
    </w:p>
    <w:p>
      <w:pPr>
        <w:pStyle w:val="Heading2"/>
        <w:pageBreakBefore/>
      </w:pPr>
      <w:r>
        <w:t>11.2 旧高位与连续A杀表现账本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5256"/>
        <w:gridCol w:w="2952"/>
      </w:tblGrid>
      <w:tr>
        <w:trPr>
          <w:cantSplit/>
          <w:tblHeader/>
        </w:trPr>
        <w:tc>
          <w:tcPr>
            <w:tcW w:type="dxa" w:w="201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525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23日真实表现</w:t>
            </w:r>
          </w:p>
        </w:tc>
        <w:tc>
          <w:tcPr>
            <w:tcW w:type="dxa" w:w="295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后续与持仓处理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东安动力600178</w:t>
            </w:r>
          </w:p>
        </w:tc>
        <w:tc>
          <w:tcPr>
            <w:tcW w:type="dxa" w:w="52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开11.07 高11.68 低11.06 收11.54（-6.10%）</w:t>
            </w:r>
          </w:p>
        </w:tc>
        <w:tc>
          <w:tcPr>
            <w:tcW w:type="dxa" w:w="29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断板/反抽待验，无新首次窗</w:t>
            </w:r>
          </w:p>
        </w:tc>
      </w:tr>
      <w:tr>
        <w:trPr>
          <w:cantSplit/>
        </w:trPr>
        <w:tc>
          <w:tcPr>
            <w:tcW w:type="dxa" w:w="201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吉大正元003029</w:t>
            </w:r>
          </w:p>
        </w:tc>
        <w:tc>
          <w:tcPr>
            <w:tcW w:type="dxa" w:w="525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开21.33 高24.88 低21.33 收23.05（-2.74%）</w:t>
            </w:r>
          </w:p>
        </w:tc>
        <w:tc>
          <w:tcPr>
            <w:tcW w:type="dxa" w:w="29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断板/反抽待验，无新首次窗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东方嘉盛002889</w:t>
            </w:r>
          </w:p>
        </w:tc>
        <w:tc>
          <w:tcPr>
            <w:tcW w:type="dxa" w:w="52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开12.78 高13.80 低12.60 收13.67（2.78%）</w:t>
            </w:r>
          </w:p>
        </w:tc>
        <w:tc>
          <w:tcPr>
            <w:tcW w:type="dxa" w:w="29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断板/反抽待验，无新首次窗</w:t>
            </w:r>
          </w:p>
        </w:tc>
      </w:tr>
      <w:tr>
        <w:trPr>
          <w:cantSplit/>
        </w:trPr>
        <w:tc>
          <w:tcPr>
            <w:tcW w:type="dxa" w:w="201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新华传媒600825</w:t>
            </w:r>
          </w:p>
        </w:tc>
        <w:tc>
          <w:tcPr>
            <w:tcW w:type="dxa" w:w="525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开14.00 高15.28 低13.52 收15.18（4.33%）</w:t>
            </w:r>
          </w:p>
        </w:tc>
        <w:tc>
          <w:tcPr>
            <w:tcW w:type="dxa" w:w="29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断板/反抽待验，无新首次窗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南威软件603636</w:t>
            </w:r>
          </w:p>
        </w:tc>
        <w:tc>
          <w:tcPr>
            <w:tcW w:type="dxa" w:w="52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开8.05 高8.70 低7.96 收8.54（-2.95%）</w:t>
            </w:r>
          </w:p>
        </w:tc>
        <w:tc>
          <w:tcPr>
            <w:tcW w:type="dxa" w:w="29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断板/反抽待验，无新首次窗</w:t>
            </w:r>
          </w:p>
        </w:tc>
      </w:tr>
      <w:tr>
        <w:trPr>
          <w:cantSplit/>
        </w:trPr>
        <w:tc>
          <w:tcPr>
            <w:tcW w:type="dxa" w:w="201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粤传媒002181</w:t>
            </w:r>
          </w:p>
        </w:tc>
        <w:tc>
          <w:tcPr>
            <w:tcW w:type="dxa" w:w="525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开9.39 高10.03 低9.03 收9.84（-1.89%）</w:t>
            </w:r>
          </w:p>
        </w:tc>
        <w:tc>
          <w:tcPr>
            <w:tcW w:type="dxa" w:w="29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断板/反抽待验，无新首次窗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泰尔股份002347</w:t>
            </w:r>
          </w:p>
        </w:tc>
        <w:tc>
          <w:tcPr>
            <w:tcW w:type="dxa" w:w="52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开6.08 高6.95 低6.05 收6.85（4.74%）</w:t>
            </w:r>
          </w:p>
        </w:tc>
        <w:tc>
          <w:tcPr>
            <w:tcW w:type="dxa" w:w="29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断板/反抽待验，无新首次窗</w:t>
            </w:r>
          </w:p>
        </w:tc>
      </w:tr>
      <w:tr>
        <w:trPr>
          <w:cantSplit/>
        </w:trPr>
        <w:tc>
          <w:tcPr>
            <w:tcW w:type="dxa" w:w="201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永达股份001239</w:t>
            </w:r>
          </w:p>
        </w:tc>
        <w:tc>
          <w:tcPr>
            <w:tcW w:type="dxa" w:w="525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开12.96 高12.97 低11.94 收12.44（-6.25%）</w:t>
            </w:r>
          </w:p>
        </w:tc>
        <w:tc>
          <w:tcPr>
            <w:tcW w:type="dxa" w:w="29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断板/反抽待验，无新首次窗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锦龙股份000712</w:t>
            </w:r>
          </w:p>
        </w:tc>
        <w:tc>
          <w:tcPr>
            <w:tcW w:type="dxa" w:w="52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开8.12 高8.52 低7.88 收8.46（-3.09%）</w:t>
            </w:r>
          </w:p>
        </w:tc>
        <w:tc>
          <w:tcPr>
            <w:tcW w:type="dxa" w:w="29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断板/反抽待验，无新首次窗</w:t>
            </w:r>
          </w:p>
        </w:tc>
      </w:tr>
      <w:tr>
        <w:trPr>
          <w:cantSplit/>
        </w:trPr>
        <w:tc>
          <w:tcPr>
            <w:tcW w:type="dxa" w:w="201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时代万恒600241</w:t>
            </w:r>
          </w:p>
        </w:tc>
        <w:tc>
          <w:tcPr>
            <w:tcW w:type="dxa" w:w="525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开10.01 高10.90 低9.93 收10.15（-7.98%）</w:t>
            </w:r>
          </w:p>
        </w:tc>
        <w:tc>
          <w:tcPr>
            <w:tcW w:type="dxa" w:w="29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断板/反抽待验，无新首次窗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新亚制程002388</w:t>
            </w:r>
          </w:p>
        </w:tc>
        <w:tc>
          <w:tcPr>
            <w:tcW w:type="dxa" w:w="52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开7.37 高7.37 低7.37 收7.37（-10.01%）</w:t>
            </w:r>
          </w:p>
        </w:tc>
        <w:tc>
          <w:tcPr>
            <w:tcW w:type="dxa" w:w="29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继续跌停/未成交如实记录</w:t>
            </w:r>
          </w:p>
        </w:tc>
      </w:tr>
      <w:tr>
        <w:trPr>
          <w:cantSplit/>
        </w:trPr>
        <w:tc>
          <w:tcPr>
            <w:tcW w:type="dxa" w:w="201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通达创智001368</w:t>
            </w:r>
          </w:p>
        </w:tc>
        <w:tc>
          <w:tcPr>
            <w:tcW w:type="dxa" w:w="525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开29.93 高30.89 低28.94 收28.94（-10.01%）</w:t>
            </w:r>
          </w:p>
        </w:tc>
        <w:tc>
          <w:tcPr>
            <w:tcW w:type="dxa" w:w="29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继续跌停/未成交如实记录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共同持仓动作：原退出条件触发且可成交时按原计划处理；盘中反抽不自动确认企稳或空转趋买点。</w:t>
      </w:r>
    </w:p>
    <w:p>
      <w:pPr>
        <w:pStyle w:val="Heading2"/>
      </w:pPr>
      <w:r>
        <w:t>11.3 本日预选的下一交易日验证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5904"/>
      </w:tblGrid>
      <w:tr>
        <w:trPr>
          <w:cantSplit/>
          <w:tblHeader/>
        </w:trPr>
        <w:tc>
          <w:tcPr>
            <w:tcW w:type="dxa" w:w="432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9"/>
              </w:rPr>
              <w:t>26日真实结果映射</w:t>
            </w:r>
          </w:p>
        </w:tc>
        <w:tc>
          <w:tcPr>
            <w:tcW w:type="dxa" w:w="590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9"/>
              </w:rPr>
              <w:t>同时核验</w:t>
            </w:r>
          </w:p>
        </w:tc>
      </w:tr>
      <w:tr>
        <w:trPr>
          <w:cantSplit/>
        </w:trPr>
        <w:tc>
          <w:tcPr>
            <w:tcW w:type="dxa" w:w="432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继续涨停 → 个股延续；带队有效仍需联动证据</w:t>
            </w:r>
          </w:p>
        </w:tc>
        <w:tc>
          <w:tcPr>
            <w:tcW w:type="dxa" w:w="59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主票与后排同步强化才评估板块情绪延续；独涨/后排退潮写个股抱团或延续不足。</w:t>
            </w:r>
          </w:p>
        </w:tc>
      </w:tr>
      <w:tr>
        <w:trPr>
          <w:cantSplit/>
        </w:trPr>
        <w:tc>
          <w:tcPr>
            <w:tcW w:type="dxa" w:w="432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高开低走 → 带队预选失败 情绪转弱</w:t>
            </w:r>
          </w:p>
        </w:tc>
        <w:tc>
          <w:tcPr>
            <w:tcW w:type="dxa" w:w="590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记录具体日期、开盘、收盘及承接；收盘还红也不能掩盖高开兑现。</w:t>
            </w:r>
          </w:p>
        </w:tc>
      </w:tr>
      <w:tr>
        <w:trPr>
          <w:cantSplit/>
        </w:trPr>
        <w:tc>
          <w:tcPr>
            <w:tcW w:type="dxa" w:w="432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低开闷杀 → 带队预选证伪 可能退潮</w:t>
            </w:r>
          </w:p>
        </w:tc>
        <w:tc>
          <w:tcPr>
            <w:tcW w:type="dxa" w:w="59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核后排是否同弱、可成交性与旧风险复发；不虚构成交退出。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九百、大业、华阳/兆威、正裕/襄阳、软件/自动化等本日参照，26日真实竞价、收盘与后排尚未发生，均记待2026-10-26验证。正式主带队票尚未确认，不预先填“带队有效”。模式阶段与情绪阶段分别记录。</w:t>
      </w:r>
    </w:p>
    <w:p>
      <w:pPr>
        <w:pStyle w:val="Heading1"/>
        <w:pageBreakBefore/>
      </w:pPr>
      <w:r>
        <w:t>12 受控未知项 数据来源与风险提示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920"/>
      </w:tblGrid>
      <w:tr>
        <w:trPr>
          <w:cantSplit/>
          <w:tblHeader/>
        </w:trPr>
        <w:tc>
          <w:tcPr>
            <w:tcW w:type="dxa" w:w="230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9"/>
              </w:rPr>
              <w:t>受控未知或差异</w:t>
            </w:r>
          </w:p>
        </w:tc>
        <w:tc>
          <w:tcPr>
            <w:tcW w:type="dxa" w:w="792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9"/>
              </w:rPr>
              <w:t>处理与影响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有效X/C与旧快照</w:t>
            </w:r>
          </w:p>
        </w:tc>
        <w:tc>
          <w:tcPr>
            <w:tcW w:type="dxa" w:w="792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完整有效主干/前次锚定资格未核齐，保留UNKNOWN；不能由Hmax6推出X6/C3。阻止主体升级，不影响独立风险关闭结论。</w:t>
            </w:r>
          </w:p>
        </w:tc>
      </w:tr>
      <w:tr>
        <w:trPr>
          <w:cantSplit/>
        </w:trPr>
        <w:tc>
          <w:tcPr>
            <w:tcW w:type="dxa" w:w="230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连续压突来源/Y</w:t>
            </w:r>
          </w:p>
        </w:tc>
        <w:tc>
          <w:tcPr>
            <w:tcW w:type="dxa" w:w="792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无连续两条有效A/B，Y未知；不把23日旧中位失败、三峡断板或H6续板当压突证明。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涨停数量口径</w:t>
            </w:r>
          </w:p>
        </w:tc>
        <w:tc>
          <w:tcPr>
            <w:tcW w:type="dxa" w:w="792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东方财富82只均非ST、腾讯逐只收盘等于涨停价；Stockinsky84含*ST闻泰600745、*ST国中600187，剔后82。均按收盘封住，非盘中触板总数。</w:t>
            </w:r>
          </w:p>
        </w:tc>
      </w:tr>
      <w:tr>
        <w:trPr>
          <w:cantSplit/>
        </w:trPr>
        <w:tc>
          <w:tcPr>
            <w:tcW w:type="dxa" w:w="230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跌停数量差异</w:t>
            </w:r>
          </w:p>
        </w:tc>
        <w:tc>
          <w:tcPr>
            <w:tcW w:type="dxa" w:w="792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东方财富6非ST；Stockinsky9含*ST卓然1，剔后8，额外万里石/华锦经腾讯核收盘等于跌停价。保留池覆盖差异，不擅自统一。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炸板与逐笔</w:t>
            </w:r>
          </w:p>
        </w:tc>
        <w:tc>
          <w:tcPr>
            <w:tcW w:type="dxa" w:w="792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东方财富ZB接口tc12、pool空，无法列12只全名单。鸣志和三峡以最高价触涨停而收盘未封独立确认；逐笔撤单/持续封单/回封量/均价待盘中确认。</w:t>
            </w:r>
          </w:p>
        </w:tc>
      </w:tr>
      <w:tr>
        <w:trPr>
          <w:cantSplit/>
        </w:trPr>
        <w:tc>
          <w:tcPr>
            <w:tcW w:type="dxa" w:w="230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严格题材与带队</w:t>
            </w:r>
          </w:p>
        </w:tc>
        <w:tc>
          <w:tcPr>
            <w:tcW w:type="dxa" w:w="792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行业相同/宽机器人不代表同细分；最早封、最稳、最高辨识度未指向同一完整证据链，主带队均待确认。九百上方被动角色尚未证实。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公告与停复牌</w:t>
            </w:r>
          </w:p>
        </w:tc>
        <w:tc>
          <w:tcPr>
            <w:tcW w:type="dxa" w:w="792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核心公告索引及重要正文已读；23日披露、落款24日公告按实际公开时间纳入。周末和26日盘前新增监管、停复牌与限制必须复核，不声称穷尽未来。</w:t>
            </w:r>
          </w:p>
        </w:tc>
      </w:tr>
      <w:tr>
        <w:trPr>
          <w:cantSplit/>
        </w:trPr>
        <w:tc>
          <w:tcPr>
            <w:tcW w:type="dxa" w:w="230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情绪材料与工具</w:t>
            </w:r>
          </w:p>
        </w:tc>
        <w:tc>
          <w:tcPr>
            <w:tcW w:type="dxa" w:w="792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E1缺12/13正文和原图；阶段中置信度，不复制历史比例。4K/6K完整参数需回查原文/体系依据不足，不补造买点。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12.1 材料与数据时点</w:t>
      </w:r>
    </w:p>
    <w:p>
      <w:r>
        <w:rPr>
          <w:b w:val="0"/>
        </w:rPr>
        <w:t>日常运行：本次读取P0最新版（正文版本2026-09-09）、P1、P2和E1；P0优先，未独立编码处依次回查P1/P2。E2已由任务落实边界，不每日重复读取；E1/E2不作为P3/P4执行参数链。</w:t>
      </w:r>
    </w:p>
    <w:p>
      <w:r>
        <w:rPr>
          <w:b w:val="0"/>
        </w:rPr>
        <w:t>公开行情抓取/公告复核：2026-10-23约17:29起至17:45；腾讯收盘快照16:14—16:15。旧报告只确认曾列预选与结构日期，今日价格/严格板数/联动与风险全部重新核验。私有原文、Prompt、脚本及中间数据不随Word发布。</w:t>
      </w:r>
    </w:p>
    <w:p>
      <w:r>
        <w:rPr>
          <w:b w:val="0"/>
        </w:rPr>
        <w:t>所有买卖结论均为条件化规则整理，不承诺收益。仅用于整理用户私有交易理论，不构成投资建议。</w:t>
      </w:r>
    </w:p>
    <w:p>
      <w:pPr>
        <w:pStyle w:val="Heading2"/>
        <w:pageBreakBefore/>
      </w:pPr>
      <w:r>
        <w:t>12.2 可追溯公开来源</w:t>
      </w:r>
    </w:p>
    <w:p>
      <w:pPr>
        <w:spacing w:after="20" w:line="240" w:lineRule="auto"/>
      </w:pPr>
      <w:hyperlink r:id="rId11">
        <w:r>
          <w:rPr>
            <w:color w:val="174A6C"/>
            <w:sz w:val="19"/>
          </w:rPr>
          <w:t>S1 上交所 2026休市安排 日期与周末核验</w:t>
        </w:r>
      </w:hyperlink>
    </w:p>
    <w:p>
      <w:pPr>
        <w:spacing w:after="20" w:line="240" w:lineRule="auto"/>
      </w:pPr>
      <w:hyperlink r:id="rId12">
        <w:r>
          <w:rPr>
            <w:color w:val="174A6C"/>
            <w:sz w:val="19"/>
          </w:rPr>
          <w:t>S2 东方财富 23日涨停82 H 首末封 开板 换手</w:t>
        </w:r>
      </w:hyperlink>
    </w:p>
    <w:p>
      <w:pPr>
        <w:spacing w:after="20" w:line="240" w:lineRule="auto"/>
      </w:pPr>
      <w:hyperlink r:id="rId13">
        <w:r>
          <w:rPr>
            <w:color w:val="174A6C"/>
            <w:sz w:val="19"/>
          </w:rPr>
          <w:t>S3 东方财富 23日非ST跌停6</w:t>
        </w:r>
      </w:hyperlink>
    </w:p>
    <w:p>
      <w:pPr>
        <w:spacing w:after="20" w:line="240" w:lineRule="auto"/>
      </w:pPr>
      <w:hyperlink r:id="rId14">
        <w:r>
          <w:rPr>
            <w:color w:val="174A6C"/>
            <w:sz w:val="19"/>
          </w:rPr>
          <w:t>S4 腾讯 指数与核心价格及涨跌停价交叉</w:t>
        </w:r>
      </w:hyperlink>
    </w:p>
    <w:p>
      <w:pPr>
        <w:spacing w:after="20" w:line="240" w:lineRule="auto"/>
      </w:pPr>
      <w:hyperlink r:id="rId15">
        <w:r>
          <w:rPr>
            <w:color w:val="174A6C"/>
            <w:sz w:val="19"/>
          </w:rPr>
          <w:t>S5 Stockinsky 23日收盘跌停9 含ST</w:t>
        </w:r>
      </w:hyperlink>
    </w:p>
    <w:p>
      <w:pPr>
        <w:spacing w:after="20" w:line="240" w:lineRule="auto"/>
      </w:pPr>
      <w:hyperlink r:id="rId16">
        <w:r>
          <w:rPr>
            <w:color w:val="174A6C"/>
            <w:sz w:val="19"/>
          </w:rPr>
          <w:t>S6 Stockinsky 23日收盘涨停84 含ST</w:t>
        </w:r>
      </w:hyperlink>
    </w:p>
    <w:p>
      <w:pPr>
        <w:spacing w:after="20" w:line="240" w:lineRule="auto"/>
      </w:pPr>
      <w:hyperlink r:id="rId17">
        <w:r>
          <w:rPr>
            <w:color w:val="174A6C"/>
            <w:sz w:val="19"/>
          </w:rPr>
          <w:t>S7 Stockinsky 涨停名单第二页 含ST国中</w:t>
        </w:r>
      </w:hyperlink>
    </w:p>
    <w:p>
      <w:pPr>
        <w:spacing w:after="20" w:line="240" w:lineRule="auto"/>
      </w:pPr>
      <w:hyperlink r:id="rId18">
        <w:r>
          <w:rPr>
            <w:color w:val="174A6C"/>
            <w:sz w:val="19"/>
          </w:rPr>
          <w:t>S8 东方财富Choice 23日15时收盘 指数 量能与修复板块</w:t>
        </w:r>
      </w:hyperlink>
    </w:p>
    <w:p>
      <w:pPr>
        <w:spacing w:after="20" w:line="240" w:lineRule="auto"/>
      </w:pPr>
      <w:hyperlink r:id="rId19">
        <w:r>
          <w:rPr>
            <w:color w:val="174A6C"/>
            <w:sz w:val="19"/>
          </w:rPr>
          <w:t>S9 智通 23日15时22收评 沪深成交额 量能及板块</w:t>
        </w:r>
      </w:hyperlink>
    </w:p>
    <w:p>
      <w:pPr>
        <w:spacing w:after="20" w:line="240" w:lineRule="auto"/>
      </w:pPr>
      <w:hyperlink r:id="rId20">
        <w:r>
          <w:rPr>
            <w:color w:val="174A6C"/>
            <w:sz w:val="19"/>
          </w:rPr>
          <w:t>S10 中国基金报 23日11时09兆威早盘与机器人分支</w:t>
        </w:r>
      </w:hyperlink>
    </w:p>
    <w:p>
      <w:pPr>
        <w:spacing w:after="20" w:line="240" w:lineRule="auto"/>
      </w:pPr>
      <w:hyperlink r:id="rId21">
        <w:r>
          <w:rPr>
            <w:color w:val="174A6C"/>
            <w:sz w:val="19"/>
          </w:rPr>
          <w:t>S11 上海九百 22日18时16公开异动公告 落款23日</w:t>
        </w:r>
      </w:hyperlink>
    </w:p>
    <w:p>
      <w:pPr>
        <w:spacing w:after="20" w:line="240" w:lineRule="auto"/>
      </w:pPr>
      <w:hyperlink r:id="rId22">
        <w:r>
          <w:rPr>
            <w:color w:val="174A6C"/>
            <w:sz w:val="19"/>
          </w:rPr>
          <w:t>S12 上海九百 控股股东问询回函</w:t>
        </w:r>
      </w:hyperlink>
    </w:p>
    <w:p>
      <w:pPr>
        <w:spacing w:after="20" w:line="240" w:lineRule="auto"/>
      </w:pPr>
      <w:hyperlink r:id="rId23">
        <w:r>
          <w:rPr>
            <w:color w:val="174A6C"/>
            <w:sz w:val="19"/>
          </w:rPr>
          <w:t>S13 大业 22日17时32风险公告 腱绳样品业务边界</w:t>
        </w:r>
      </w:hyperlink>
    </w:p>
    <w:p>
      <w:pPr>
        <w:spacing w:after="20" w:line="240" w:lineRule="auto"/>
      </w:pPr>
      <w:hyperlink r:id="rId24">
        <w:r>
          <w:rPr>
            <w:color w:val="174A6C"/>
            <w:sz w:val="19"/>
          </w:rPr>
          <w:t>S14 上交所 22日21时07大业股价波动监管工作函</w:t>
        </w:r>
      </w:hyperlink>
    </w:p>
    <w:p>
      <w:pPr>
        <w:spacing w:after="20" w:line="240" w:lineRule="auto"/>
      </w:pPr>
      <w:hyperlink r:id="rId25">
        <w:r>
          <w:rPr>
            <w:color w:val="174A6C"/>
            <w:sz w:val="19"/>
          </w:rPr>
          <w:t>S15 海洋王 21日20时32公开异动公告 照明概念澄清</w:t>
        </w:r>
      </w:hyperlink>
    </w:p>
    <w:p>
      <w:pPr>
        <w:spacing w:after="20" w:line="240" w:lineRule="auto"/>
      </w:pPr>
      <w:hyperlink r:id="rId26">
        <w:r>
          <w:rPr>
            <w:color w:val="174A6C"/>
            <w:sz w:val="19"/>
          </w:rPr>
          <w:t>S16 兆威 21日17时29公开异动公告与季报时点</w:t>
        </w:r>
      </w:hyperlink>
    </w:p>
    <w:p>
      <w:pPr>
        <w:spacing w:after="20" w:line="240" w:lineRule="auto"/>
      </w:pPr>
      <w:hyperlink r:id="rId27">
        <w:r>
          <w:rPr>
            <w:color w:val="174A6C"/>
            <w:sz w:val="19"/>
          </w:rPr>
          <w:t>S17 华阳 22日18时43公开异动公告与季报时点</w:t>
        </w:r>
      </w:hyperlink>
    </w:p>
    <w:p>
      <w:pPr>
        <w:spacing w:after="20" w:line="240" w:lineRule="auto"/>
      </w:pPr>
      <w:hyperlink r:id="rId28">
        <w:r>
          <w:rPr>
            <w:color w:val="174A6C"/>
            <w:sz w:val="19"/>
          </w:rPr>
          <w:t>S18 正裕 23日16时15公开风险公告 落款24日 触觉样品无收入</w:t>
        </w:r>
      </w:hyperlink>
    </w:p>
    <w:p>
      <w:pPr>
        <w:spacing w:after="20" w:line="240" w:lineRule="auto"/>
      </w:pPr>
      <w:hyperlink r:id="rId29">
        <w:r>
          <w:rPr>
            <w:color w:val="174A6C"/>
            <w:sz w:val="19"/>
          </w:rPr>
          <w:t>S19 林州 23日17时16公开异动公告 落款24日 处罚风险</w:t>
        </w:r>
      </w:hyperlink>
    </w:p>
    <w:p>
      <w:pPr>
        <w:spacing w:after="20" w:line="240" w:lineRule="auto"/>
      </w:pPr>
      <w:hyperlink r:id="rId30">
        <w:r>
          <w:rPr>
            <w:color w:val="174A6C"/>
            <w:sz w:val="19"/>
          </w:rPr>
          <w:t>S20 南方 23日17时25公开异动公告 落款24日 业绩下滑</w:t>
        </w:r>
      </w:hyperlink>
    </w:p>
    <w:p>
      <w:pPr>
        <w:spacing w:after="20" w:line="240" w:lineRule="auto"/>
      </w:pPr>
      <w:hyperlink r:id="rId31">
        <w:r>
          <w:rPr>
            <w:color w:val="174A6C"/>
            <w:sz w:val="19"/>
          </w:rPr>
          <w:t>S21 多伦 23日17时11公开异动公告 半年度亏损与热点边界</w:t>
        </w:r>
      </w:hyperlink>
    </w:p>
    <w:p>
      <w:r>
        <w:rPr>
          <w:b w:val="0"/>
        </w:rPr>
        <w:t>历史风险/连续板来源：S2/S3的date参数取20261016、20261019、20261020、20261021、20261022，逐日同源核验。实时网页未来会刷新，本报告固定使用23日已完成收盘快照，不拿更新后的行情替代历史。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22" w:right="1008" w:bottom="864" w:left="1008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2026-10-26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A股每日盘前策略  |  2026年10月26日  |  基于10月23日收盘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after="60" w:line="259" w:lineRule="auto"/>
    </w:pPr>
    <w:rPr>
      <w:rFonts w:ascii="Noto Sans CJK SC DemiLight" w:hAnsi="Noto Sans CJK SC DemiLight" w:eastAsia="Noto Sans CJK SC DemiLight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60" w:line="259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 w:line="259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59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sse.com.cn/disclosure/dealinstruc/closed/c/c_20251222_10802510.shtml" TargetMode="External"/><Relationship Id="rId12" Type="http://schemas.openxmlformats.org/officeDocument/2006/relationships/hyperlink" Target="https://push2ex.eastmoney.com/getTopicZTPool?ut=7eea3edcaed734bea9cbfc24409ed989&amp;dpt=wz.ztzt&amp;Pageindex=0&amp;pagesize=1000&amp;sort=fund%3Aasc&amp;date=20261023" TargetMode="External"/><Relationship Id="rId13" Type="http://schemas.openxmlformats.org/officeDocument/2006/relationships/hyperlink" Target="https://push2ex.eastmoney.com/getTopicDTPool?ut=7eea3edcaed734bea9cbfc24409ed989&amp;dpt=wz.ztzt&amp;Pageindex=0&amp;pagesize=1000&amp;sort=fund%3Aasc&amp;date=20261023" TargetMode="External"/><Relationship Id="rId14" Type="http://schemas.openxmlformats.org/officeDocument/2006/relationships/hyperlink" Target="https://qt.gtimg.cn/q=sh000001,sz399001,sz399006,sz002724,sh603278,sh600838,sz003021,sz301502,sz002785,sz000059" TargetMode="External"/><Relationship Id="rId15" Type="http://schemas.openxmlformats.org/officeDocument/2006/relationships/hyperlink" Target="https://stockinsky.com/limit-down" TargetMode="External"/><Relationship Id="rId16" Type="http://schemas.openxmlformats.org/officeDocument/2006/relationships/hyperlink" Target="https://stockinsky.com/limit-up" TargetMode="External"/><Relationship Id="rId17" Type="http://schemas.openxmlformats.org/officeDocument/2006/relationships/hyperlink" Target="https://stockinsky.com/limit-up?page=2" TargetMode="External"/><Relationship Id="rId18" Type="http://schemas.openxmlformats.org/officeDocument/2006/relationships/hyperlink" Target="https://fund.eastmoney.com/a/202610233906208954.html" TargetMode="External"/><Relationship Id="rId19" Type="http://schemas.openxmlformats.org/officeDocument/2006/relationships/hyperlink" Target="https://finance.sina.com.cn/stock/hkstock/hkstocknews/2026-10-23/doc-iniweywq4931270.shtml" TargetMode="External"/><Relationship Id="rId20" Type="http://schemas.openxmlformats.org/officeDocument/2006/relationships/hyperlink" Target="https://finance.stockstar.com/IG2026102300017803.shtml" TargetMode="External"/><Relationship Id="rId21" Type="http://schemas.openxmlformats.org/officeDocument/2006/relationships/hyperlink" Target="https://data.eastmoney.com/notices/detail/600838/AN202610221830806346.html" TargetMode="External"/><Relationship Id="rId22" Type="http://schemas.openxmlformats.org/officeDocument/2006/relationships/hyperlink" Target="https://data.eastmoney.com/notices/detail/600838/AN202610221830806345.html" TargetMode="External"/><Relationship Id="rId23" Type="http://schemas.openxmlformats.org/officeDocument/2006/relationships/hyperlink" Target="https://data.eastmoney.com/notices/detail/603278/AN202610221830804238.html" TargetMode="External"/><Relationship Id="rId24" Type="http://schemas.openxmlformats.org/officeDocument/2006/relationships/hyperlink" Target="https://data.eastmoney.com/notices/detail/603278/AN202610221830810029.html" TargetMode="External"/><Relationship Id="rId25" Type="http://schemas.openxmlformats.org/officeDocument/2006/relationships/hyperlink" Target="https://data.eastmoney.com/notices/detail/002724/AN202610211830768180.html" TargetMode="External"/><Relationship Id="rId26" Type="http://schemas.openxmlformats.org/officeDocument/2006/relationships/hyperlink" Target="https://data.eastmoney.com/notices/detail/003021/AN202610211830763403.html" TargetMode="External"/><Relationship Id="rId27" Type="http://schemas.openxmlformats.org/officeDocument/2006/relationships/hyperlink" Target="https://data.eastmoney.com/notices/detail/301502/AN202610221830807594.html" TargetMode="External"/><Relationship Id="rId28" Type="http://schemas.openxmlformats.org/officeDocument/2006/relationships/hyperlink" Target="https://data.eastmoney.com/notices/detail/603089/AN202610231830839833.html" TargetMode="External"/><Relationship Id="rId29" Type="http://schemas.openxmlformats.org/officeDocument/2006/relationships/hyperlink" Target="https://data.eastmoney.com/notices/detail/002535/AN202610231830844780.html" TargetMode="External"/><Relationship Id="rId30" Type="http://schemas.openxmlformats.org/officeDocument/2006/relationships/hyperlink" Target="https://data.eastmoney.com/notices/detail/603280/AN202610231830844976.html" TargetMode="External"/><Relationship Id="rId31" Type="http://schemas.openxmlformats.org/officeDocument/2006/relationships/hyperlink" Target="https://data.eastmoney.com/notices/detail/603528/AN202610231830844606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2026年10月26日 A股盘前策略</dc:title>
  <dc:subject/>
  <dc:creator>A股每日操盘策略执行助手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