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A41" w:rsidRDefault="006F5A41" w:rsidP="006F5A41">
      <w:pPr>
        <w:jc w:val="center"/>
        <w:rPr>
          <w:b/>
        </w:rPr>
      </w:pPr>
      <w:r>
        <w:rPr>
          <w:b/>
        </w:rPr>
        <w:t>BIO 616 – Human Molecular Genetics, Fall 201</w:t>
      </w:r>
      <w:r w:rsidR="002D3F44">
        <w:rPr>
          <w:b/>
        </w:rPr>
        <w:t>6</w:t>
      </w:r>
    </w:p>
    <w:p w:rsidR="0085064B" w:rsidRDefault="006F5A41">
      <w:pPr>
        <w:jc w:val="center"/>
        <w:rPr>
          <w:b/>
        </w:rPr>
      </w:pPr>
      <w:r>
        <w:rPr>
          <w:b/>
        </w:rPr>
        <w:t>Homework Assignment</w:t>
      </w:r>
      <w:r w:rsidR="0085064B">
        <w:rPr>
          <w:b/>
        </w:rPr>
        <w:t xml:space="preserve"> #</w:t>
      </w:r>
      <w:r w:rsidR="002D3F44">
        <w:rPr>
          <w:b/>
        </w:rPr>
        <w:t>1</w:t>
      </w:r>
    </w:p>
    <w:p w:rsidR="003E794A" w:rsidRDefault="003E794A">
      <w:pPr>
        <w:jc w:val="center"/>
      </w:pPr>
      <w:r>
        <w:rPr>
          <w:b/>
        </w:rPr>
        <w:t>Due</w:t>
      </w:r>
      <w:r w:rsidR="006F5A41">
        <w:rPr>
          <w:b/>
        </w:rPr>
        <w:t xml:space="preserve"> Thursday</w:t>
      </w:r>
      <w:r>
        <w:rPr>
          <w:b/>
        </w:rPr>
        <w:t xml:space="preserve"> </w:t>
      </w:r>
      <w:r w:rsidR="002D3F44">
        <w:rPr>
          <w:b/>
        </w:rPr>
        <w:t>September</w:t>
      </w:r>
      <w:r w:rsidR="006F5A41">
        <w:rPr>
          <w:b/>
        </w:rPr>
        <w:t xml:space="preserve"> 15</w:t>
      </w:r>
    </w:p>
    <w:p w:rsidR="0085064B" w:rsidRDefault="002D3F44" w:rsidP="00E12DD6">
      <w:pPr>
        <w:jc w:val="right"/>
      </w:pPr>
      <w:r>
        <w:t>9/16</w:t>
      </w:r>
    </w:p>
    <w:p w:rsidR="002E6D36" w:rsidRDefault="002E6D36" w:rsidP="00E12DD6">
      <w:pPr>
        <w:jc w:val="right"/>
      </w:pPr>
      <w:r>
        <w:t>DLR</w:t>
      </w:r>
    </w:p>
    <w:p w:rsidR="00096AD6" w:rsidRDefault="00096AD6" w:rsidP="004B163E"/>
    <w:p w:rsidR="004B163E" w:rsidRDefault="004B163E" w:rsidP="004B163E">
      <w:r>
        <w:t xml:space="preserve">The objective of this </w:t>
      </w:r>
      <w:r w:rsidR="006F5A41">
        <w:t>assignment</w:t>
      </w:r>
      <w:r>
        <w:t xml:space="preserve"> is to</w:t>
      </w:r>
      <w:r w:rsidR="001C7841">
        <w:t xml:space="preserve"> compare the degree and patterns of genetic variation</w:t>
      </w:r>
      <w:r>
        <w:t xml:space="preserve"> </w:t>
      </w:r>
      <w:r w:rsidR="00760C5E">
        <w:t>and</w:t>
      </w:r>
      <w:r>
        <w:t xml:space="preserve"> linkage disequilibrium (LD) in human haplotypes</w:t>
      </w:r>
      <w:r w:rsidR="00760C5E">
        <w:t xml:space="preserve"> from different populations</w:t>
      </w:r>
      <w:r>
        <w:t xml:space="preserve"> in a </w:t>
      </w:r>
      <w:r w:rsidR="00760C5E">
        <w:t>human gene of your choice</w:t>
      </w:r>
      <w:r w:rsidR="002D3048">
        <w:t>.</w:t>
      </w:r>
      <w:r w:rsidR="002E4F82">
        <w:t xml:space="preserve">  These kinds of data can be used to test hypotheses about the evolutionary forces that have shaped evolution of gene sequences.</w:t>
      </w:r>
    </w:p>
    <w:p w:rsidR="002D3F44" w:rsidRDefault="002D3F44" w:rsidP="004B163E"/>
    <w:p w:rsidR="002D3F44" w:rsidRDefault="002D3F44" w:rsidP="004B163E">
      <w:r>
        <w:rPr>
          <w:b/>
        </w:rPr>
        <w:t>Accessing and evaluating 1000 Genomes Project Data:</w:t>
      </w:r>
    </w:p>
    <w:p w:rsidR="002D3F44" w:rsidRDefault="002D3F44" w:rsidP="004B163E"/>
    <w:p w:rsidR="002D3F44" w:rsidRDefault="002D3F44" w:rsidP="004B163E">
      <w:r>
        <w:t>Go to the Ensembl website (</w:t>
      </w:r>
      <w:hyperlink r:id="rId7" w:history="1">
        <w:r w:rsidRPr="008B2A35">
          <w:rPr>
            <w:rStyle w:val="Hyperlink"/>
          </w:rPr>
          <w:t>http://useast.ensembl.org/index.html</w:t>
        </w:r>
      </w:hyperlink>
      <w:r>
        <w:t>).  To search for your gene of interest, select the species and insert the gene name in the Search box at the top of the page.  Press GO to navigate to the information page for the selected gene, which may require selecting from several possible choices that appear on the next page.</w:t>
      </w:r>
    </w:p>
    <w:p w:rsidR="002D3F44" w:rsidRDefault="002D3F44" w:rsidP="004B163E"/>
    <w:p w:rsidR="002D3F44" w:rsidRDefault="002D3F44" w:rsidP="004B163E">
      <w:r>
        <w:t xml:space="preserve">In the box just above the gene schematic, click the </w:t>
      </w:r>
      <w:r>
        <w:rPr>
          <w:i/>
        </w:rPr>
        <w:t>Region in Detail</w:t>
      </w:r>
      <w:r>
        <w:t xml:space="preserve"> link to expand the information that is displayed.  You should now have</w:t>
      </w:r>
      <w:r w:rsidR="00EB6DAC">
        <w:t xml:space="preserve"> an overview schematic showing the 1 MB region surrounding the gene, as well as a more detailed schematic showing the entire transcript or set of transcripts for the gene.  You can zoom in and out with the +/- scale bar above the detailed schematic or by clicking in certain places in the schematic.  You can scroll by selecting the double-headed “drag” arrow next to the </w:t>
      </w:r>
      <w:r w:rsidR="00EB6DAC">
        <w:rPr>
          <w:i/>
        </w:rPr>
        <w:t>Drag/Select</w:t>
      </w:r>
      <w:r w:rsidR="00EB6DAC">
        <w:t xml:space="preserve"> item in the dark gray bar just above the schematic, then using the mouse to drag within the schematic.</w:t>
      </w:r>
    </w:p>
    <w:p w:rsidR="00D5029B" w:rsidRDefault="00D5029B" w:rsidP="004B163E"/>
    <w:p w:rsidR="00D5029B" w:rsidRPr="00C77F2D" w:rsidRDefault="00C933DA" w:rsidP="004B163E">
      <w:r>
        <w:t xml:space="preserve">There should be one or more tracks in the schematic showing SNPs from the 1000 Genomes project (e.g. </w:t>
      </w:r>
      <w:r>
        <w:rPr>
          <w:i/>
        </w:rPr>
        <w:t>1KG All SNPs/indels</w:t>
      </w:r>
      <w:r>
        <w:t>).  If not, or if you want to change how these are displayed</w:t>
      </w:r>
      <w:r w:rsidR="008950EB">
        <w:t xml:space="preserve">, click the </w:t>
      </w:r>
      <w:r w:rsidR="008950EB">
        <w:rPr>
          <w:i/>
        </w:rPr>
        <w:t>Configure this page</w:t>
      </w:r>
      <w:r w:rsidR="008950EB">
        <w:t xml:space="preserve"> box in the column on the left side of the screen.  In the window that opens, there will be an item marked </w:t>
      </w:r>
      <w:r w:rsidR="008950EB">
        <w:rPr>
          <w:i/>
        </w:rPr>
        <w:t>1000 Genomes</w:t>
      </w:r>
      <w:r w:rsidR="00C77F2D">
        <w:rPr>
          <w:i/>
        </w:rPr>
        <w:t xml:space="preserve"> - All – short variants (SNPs and indels)</w:t>
      </w:r>
      <w:r w:rsidR="008950EB">
        <w:t>.  Click this and select the expansion option you want, then close with the check mark box at the upper right to save your changes.  You should now see a set of tracks showing color-coded</w:t>
      </w:r>
      <w:r w:rsidR="00C32454">
        <w:t xml:space="preserve"> polymorphism data for populations represented in the 1000 Genomes data.</w:t>
      </w:r>
      <w:r w:rsidR="001013C8">
        <w:t xml:space="preserve">  (The key for the color coding of SNPs and indels is shown below the tracks.)</w:t>
      </w:r>
      <w:r w:rsidR="00C77F2D">
        <w:t xml:space="preserve">  Also select the item marked </w:t>
      </w:r>
      <w:r w:rsidR="00C77F2D">
        <w:rPr>
          <w:i/>
        </w:rPr>
        <w:t>All phenotype associated – short variants (SNPs and indels)</w:t>
      </w:r>
      <w:r w:rsidR="00C77F2D">
        <w:t xml:space="preserve"> to ensure this track is also displayed.</w:t>
      </w:r>
    </w:p>
    <w:p w:rsidR="001013C8" w:rsidRDefault="001013C8" w:rsidP="004B163E"/>
    <w:p w:rsidR="001013C8" w:rsidRDefault="001013C8" w:rsidP="004B163E">
      <w:r>
        <w:t>Click on any one polymorphism in one of the population tracks</w:t>
      </w:r>
      <w:r w:rsidR="00C933DA">
        <w:t xml:space="preserve"> or in the </w:t>
      </w:r>
      <w:r w:rsidR="00C933DA" w:rsidRPr="00C933DA">
        <w:rPr>
          <w:i/>
        </w:rPr>
        <w:t>1KG All SNPs/indels</w:t>
      </w:r>
      <w:r w:rsidR="00C933DA">
        <w:t xml:space="preserve"> track</w:t>
      </w:r>
      <w:r>
        <w:t xml:space="preserve">.  A box with detail about the polymorphism will open, including the minor allele frequency in that particular population.  If you click on the </w:t>
      </w:r>
      <w:r>
        <w:rPr>
          <w:i/>
        </w:rPr>
        <w:t>population genetics</w:t>
      </w:r>
      <w:r>
        <w:t xml:space="preserve"> link in that box, a new table will open with information on the population frequency</w:t>
      </w:r>
      <w:r w:rsidR="00C933DA">
        <w:t xml:space="preserve"> of the selected SNP and SNP genotypes</w:t>
      </w:r>
      <w:r>
        <w:t xml:space="preserve"> in each population.  Also, the column on the left will change to show</w:t>
      </w:r>
      <w:r w:rsidR="00E10398">
        <w:t xml:space="preserve"> </w:t>
      </w:r>
      <w:r w:rsidR="00C933DA">
        <w:t>“Variant displays”</w:t>
      </w:r>
      <w:r w:rsidR="00E10398">
        <w:t xml:space="preserve"> options.</w:t>
      </w:r>
    </w:p>
    <w:p w:rsidR="00926211" w:rsidRDefault="00926211" w:rsidP="004B163E"/>
    <w:p w:rsidR="00E52D7B" w:rsidRDefault="00926211" w:rsidP="004B163E">
      <w:r>
        <w:t xml:space="preserve">Under the variant display options, selecting </w:t>
      </w:r>
      <w:r>
        <w:rPr>
          <w:i/>
        </w:rPr>
        <w:t>Linkage disequilibrium</w:t>
      </w:r>
      <w:r>
        <w:t xml:space="preserve"> opens a table listing different populations with the option of displaying various kinds of information for each.  </w:t>
      </w:r>
      <w:r>
        <w:rPr>
          <w:i/>
        </w:rPr>
        <w:t>View plot</w:t>
      </w:r>
      <w:r>
        <w:t xml:space="preserve"> shows a “Manhattan plot” of linkage disequilibrium values (</w:t>
      </w:r>
      <w:r>
        <w:rPr>
          <w:i/>
        </w:rPr>
        <w:t>r</w:t>
      </w:r>
      <w:r>
        <w:rPr>
          <w:vertAlign w:val="superscript"/>
        </w:rPr>
        <w:t>2</w:t>
      </w:r>
      <w:r>
        <w:t xml:space="preserve">) between the selected SNP and other SNPs in the displayed gene region.  </w:t>
      </w:r>
      <w:r>
        <w:rPr>
          <w:i/>
        </w:rPr>
        <w:t>View plot</w:t>
      </w:r>
      <w:r>
        <w:t xml:space="preserve"> shows a color-coded graphic of LD values</w:t>
      </w:r>
      <w:r w:rsidR="0045776A">
        <w:t xml:space="preserve"> (</w:t>
      </w:r>
      <w:r w:rsidR="0045776A">
        <w:rPr>
          <w:i/>
        </w:rPr>
        <w:t>r</w:t>
      </w:r>
      <w:r w:rsidR="0045776A">
        <w:rPr>
          <w:vertAlign w:val="superscript"/>
        </w:rPr>
        <w:t>2</w:t>
      </w:r>
      <w:r w:rsidR="0045776A">
        <w:t xml:space="preserve"> and </w:t>
      </w:r>
      <w:r w:rsidR="0045776A">
        <w:rPr>
          <w:i/>
        </w:rPr>
        <w:lastRenderedPageBreak/>
        <w:t>D</w:t>
      </w:r>
      <w:r w:rsidR="0045776A">
        <w:t xml:space="preserve">’) for all pairs of SNPs in the gene region, and </w:t>
      </w:r>
      <w:r w:rsidR="0045776A">
        <w:rPr>
          <w:i/>
        </w:rPr>
        <w:t>View table</w:t>
      </w:r>
      <w:r w:rsidR="0045776A">
        <w:t xml:space="preserve"> shows the same information in tabular format.</w:t>
      </w:r>
    </w:p>
    <w:p w:rsidR="00E52D7B" w:rsidRDefault="00E52D7B" w:rsidP="004B163E"/>
    <w:p w:rsidR="00926211" w:rsidRPr="00E52D7B" w:rsidRDefault="0045776A" w:rsidP="004B163E">
      <w:r>
        <w:t xml:space="preserve">We will discuss linkage disequilibrium </w:t>
      </w:r>
      <w:r w:rsidR="00E52D7B">
        <w:t>in more</w:t>
      </w:r>
      <w:r w:rsidR="006B6498">
        <w:t xml:space="preserve"> </w:t>
      </w:r>
      <w:bookmarkStart w:id="0" w:name="_GoBack"/>
      <w:bookmarkEnd w:id="0"/>
      <w:r w:rsidR="00E52D7B">
        <w:t>detail</w:t>
      </w:r>
      <w:r>
        <w:t xml:space="preserve"> later on; for now, </w:t>
      </w:r>
      <w:r>
        <w:rPr>
          <w:i/>
        </w:rPr>
        <w:t>r</w:t>
      </w:r>
      <w:r w:rsidRPr="0045776A">
        <w:rPr>
          <w:vertAlign w:val="superscript"/>
        </w:rPr>
        <w:t>2</w:t>
      </w:r>
      <w:r>
        <w:t xml:space="preserve"> is the squared correlation of allelic combinations at pairs of loci, or the proportion of variance in one locus that is explained by the alleles occurring </w:t>
      </w:r>
      <w:r w:rsidR="00E52D7B">
        <w:t xml:space="preserve">at the other locus.  An </w:t>
      </w:r>
      <w:r w:rsidR="00E52D7B">
        <w:rPr>
          <w:i/>
        </w:rPr>
        <w:t>r</w:t>
      </w:r>
      <w:r w:rsidR="00E52D7B" w:rsidRPr="0045776A">
        <w:rPr>
          <w:vertAlign w:val="superscript"/>
        </w:rPr>
        <w:t>2</w:t>
      </w:r>
      <w:r w:rsidR="00E52D7B">
        <w:t xml:space="preserve"> value of 1 means that the two SNPs are completely redundant.  An </w:t>
      </w:r>
      <w:r w:rsidR="00E52D7B">
        <w:rPr>
          <w:i/>
        </w:rPr>
        <w:t>r</w:t>
      </w:r>
      <w:r w:rsidR="00E52D7B" w:rsidRPr="0045776A">
        <w:rPr>
          <w:vertAlign w:val="superscript"/>
        </w:rPr>
        <w:t>2</w:t>
      </w:r>
      <w:r w:rsidR="00E52D7B">
        <w:t xml:space="preserve"> value of 0 means that alleles at the two SNPs occur totally independently of each other.</w:t>
      </w:r>
    </w:p>
    <w:p w:rsidR="0045776A" w:rsidRDefault="0045776A" w:rsidP="004B163E"/>
    <w:p w:rsidR="0045776A" w:rsidRPr="0045776A" w:rsidRDefault="0045776A" w:rsidP="004B163E">
      <w:pPr>
        <w:rPr>
          <w:i/>
        </w:rPr>
      </w:pPr>
      <w:r>
        <w:t xml:space="preserve">NOTE:  </w:t>
      </w:r>
      <w:r w:rsidR="00AD6E53">
        <w:t>Selecting the “Open Link in New Tab” option in your web browser is very useful if you want to go back and forth between pages easily!</w:t>
      </w:r>
    </w:p>
    <w:p w:rsidR="004B163E" w:rsidRDefault="004B163E" w:rsidP="004B163E"/>
    <w:p w:rsidR="00496514" w:rsidRDefault="00496514" w:rsidP="004B163E"/>
    <w:p w:rsidR="00496514" w:rsidRDefault="00496514" w:rsidP="00B45374">
      <w:pPr>
        <w:keepNext/>
      </w:pPr>
      <w:r>
        <w:rPr>
          <w:b/>
        </w:rPr>
        <w:t>Assignment:</w:t>
      </w:r>
    </w:p>
    <w:p w:rsidR="00496514" w:rsidRDefault="00496514" w:rsidP="00B45374">
      <w:pPr>
        <w:keepNext/>
      </w:pPr>
    </w:p>
    <w:p w:rsidR="00496514" w:rsidRDefault="00AD6E53" w:rsidP="00E5788B">
      <w:pPr>
        <w:keepNext/>
      </w:pPr>
      <w:r>
        <w:t xml:space="preserve">Select a gene of interest, explore its population genetic variation using the 1000 Genomes data in Ensembl, and choose a SNP to focus on.  If possible, select a SNP </w:t>
      </w:r>
      <w:r w:rsidR="00E5788B">
        <w:t>showing phenotypic associations.  If there are none, try to find a SNP likely to have functional effects on the encoded protein, such as missense, nonsense (stop gained) or splice region variants.  Open links to phenotypic variation (if any), population genetics, and linkage disequilibrium.  Then</w:t>
      </w:r>
      <w:r>
        <w:t xml:space="preserve"> answer the following questions</w:t>
      </w:r>
      <w:r w:rsidR="00E5788B">
        <w:t>.</w:t>
      </w:r>
      <w:r w:rsidR="00443A95">
        <w:t xml:space="preserve">  Make sure you answer each part of each question</w:t>
      </w:r>
      <w:r w:rsidR="003B67F8">
        <w:t xml:space="preserve"> and explain your answers</w:t>
      </w:r>
      <w:r w:rsidR="00443A95">
        <w:t>!</w:t>
      </w:r>
    </w:p>
    <w:p w:rsidR="00E52D7B" w:rsidRDefault="00E52D7B" w:rsidP="00E5788B">
      <w:pPr>
        <w:keepNext/>
      </w:pPr>
    </w:p>
    <w:p w:rsidR="00E52D7B" w:rsidRDefault="00E52D7B" w:rsidP="00E52D7B">
      <w:pPr>
        <w:keepNext/>
        <w:ind w:left="360" w:hanging="360"/>
      </w:pPr>
      <w:r>
        <w:t>1.  Describe your selected SNP.  Where is it located relative to the gene, and what type of variant is it (e.g. missense, intron, upstream)?  What phenotypic consequences if any have been associated with it, and which allele increases the trait value or risk?</w:t>
      </w:r>
    </w:p>
    <w:p w:rsidR="00E52D7B" w:rsidRDefault="00E52D7B" w:rsidP="00E52D7B">
      <w:pPr>
        <w:keepNext/>
        <w:ind w:left="360" w:hanging="360"/>
      </w:pPr>
    </w:p>
    <w:p w:rsidR="00E52D7B" w:rsidRDefault="00E52D7B" w:rsidP="00E52D7B">
      <w:pPr>
        <w:keepNext/>
        <w:ind w:left="360" w:hanging="360"/>
      </w:pPr>
      <w:r>
        <w:t>2.  How do the allele frequencies vary among populations?  In which geographic regions is the minor allele least common and most common?  What might this suggest about trait differences or relative risks in different populations?</w:t>
      </w:r>
    </w:p>
    <w:p w:rsidR="00E52D7B" w:rsidRDefault="00E52D7B" w:rsidP="00E52D7B">
      <w:pPr>
        <w:keepNext/>
        <w:ind w:left="360" w:hanging="360"/>
      </w:pPr>
    </w:p>
    <w:p w:rsidR="00E52D7B" w:rsidRPr="0093030D" w:rsidRDefault="00E52D7B" w:rsidP="00E52D7B">
      <w:pPr>
        <w:keepNext/>
        <w:ind w:left="360" w:hanging="360"/>
      </w:pPr>
      <w:r>
        <w:t xml:space="preserve">3.  </w:t>
      </w:r>
      <w:r w:rsidR="0093030D">
        <w:t>Look at the LD Manhattan plots for the selected SNP in a couple different populations.  Pick one in which the minor allele frequency is low, and another in which it is relatively high.  In each case, how many other SNPs are in strong linkage disequilibrium with the selected SNP (</w:t>
      </w:r>
      <w:r w:rsidR="0093030D">
        <w:rPr>
          <w:i/>
        </w:rPr>
        <w:t>r</w:t>
      </w:r>
      <w:r w:rsidR="0093030D" w:rsidRPr="0045776A">
        <w:rPr>
          <w:vertAlign w:val="superscript"/>
        </w:rPr>
        <w:t>2</w:t>
      </w:r>
      <w:r w:rsidR="0093030D">
        <w:t xml:space="preserve"> &gt; 0.8), and over how wide a region do they occur?  What does this suggest about the likelihood that the selected SNP actually causes the phenotypic effects it is associated with?</w:t>
      </w:r>
    </w:p>
    <w:sectPr w:rsidR="00E52D7B" w:rsidRPr="0093030D" w:rsidSect="007F1691">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4003" w:rsidRDefault="00CC4003">
      <w:r>
        <w:separator/>
      </w:r>
    </w:p>
  </w:endnote>
  <w:endnote w:type="continuationSeparator" w:id="0">
    <w:p w:rsidR="00CC4003" w:rsidRDefault="00CC4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64B" w:rsidRDefault="0085064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5064B" w:rsidRDefault="008506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64B" w:rsidRDefault="0085064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B6498">
      <w:rPr>
        <w:rStyle w:val="PageNumber"/>
        <w:noProof/>
      </w:rPr>
      <w:t>2</w:t>
    </w:r>
    <w:r>
      <w:rPr>
        <w:rStyle w:val="PageNumber"/>
      </w:rPr>
      <w:fldChar w:fldCharType="end"/>
    </w:r>
  </w:p>
  <w:p w:rsidR="0085064B" w:rsidRDefault="008506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4003" w:rsidRDefault="00CC4003">
      <w:r>
        <w:separator/>
      </w:r>
    </w:p>
  </w:footnote>
  <w:footnote w:type="continuationSeparator" w:id="0">
    <w:p w:rsidR="00CC4003" w:rsidRDefault="00CC40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739E3"/>
    <w:multiLevelType w:val="hybridMultilevel"/>
    <w:tmpl w:val="8416A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68A145F"/>
    <w:multiLevelType w:val="hybridMultilevel"/>
    <w:tmpl w:val="80DC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5301FC"/>
    <w:multiLevelType w:val="hybridMultilevel"/>
    <w:tmpl w:val="9BD002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9C86766"/>
    <w:multiLevelType w:val="hybridMultilevel"/>
    <w:tmpl w:val="E8024B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2643BD"/>
    <w:multiLevelType w:val="hybridMultilevel"/>
    <w:tmpl w:val="E42A9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163729"/>
    <w:multiLevelType w:val="hybridMultilevel"/>
    <w:tmpl w:val="D81E73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2215FD"/>
    <w:multiLevelType w:val="hybridMultilevel"/>
    <w:tmpl w:val="8A70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5"/>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ibraries" w:val="&lt;ENLibraries&gt;&lt;Libraries&gt;&lt;item&gt;dlrrefs.enl&lt;/item&gt;&lt;/Libraries&gt;&lt;/ENLibraries&gt;"/>
  </w:docVars>
  <w:rsids>
    <w:rsidRoot w:val="00A7142A"/>
    <w:rsid w:val="000068FE"/>
    <w:rsid w:val="0005153F"/>
    <w:rsid w:val="00061A47"/>
    <w:rsid w:val="00070F94"/>
    <w:rsid w:val="00071585"/>
    <w:rsid w:val="00073172"/>
    <w:rsid w:val="00096A83"/>
    <w:rsid w:val="00096AD6"/>
    <w:rsid w:val="0010056E"/>
    <w:rsid w:val="001013C8"/>
    <w:rsid w:val="00113BE5"/>
    <w:rsid w:val="00116325"/>
    <w:rsid w:val="00185F13"/>
    <w:rsid w:val="001C7841"/>
    <w:rsid w:val="001E0760"/>
    <w:rsid w:val="001E2DE8"/>
    <w:rsid w:val="002D3048"/>
    <w:rsid w:val="002D3F44"/>
    <w:rsid w:val="002E4F82"/>
    <w:rsid w:val="002E6D36"/>
    <w:rsid w:val="002F747F"/>
    <w:rsid w:val="002F7D85"/>
    <w:rsid w:val="00333FE9"/>
    <w:rsid w:val="003741CC"/>
    <w:rsid w:val="00384EFC"/>
    <w:rsid w:val="003A7E40"/>
    <w:rsid w:val="003B67F8"/>
    <w:rsid w:val="003C7B14"/>
    <w:rsid w:val="003D157E"/>
    <w:rsid w:val="003E4D21"/>
    <w:rsid w:val="003E50B6"/>
    <w:rsid w:val="003E794A"/>
    <w:rsid w:val="0040186B"/>
    <w:rsid w:val="00407C09"/>
    <w:rsid w:val="004326F1"/>
    <w:rsid w:val="00443A95"/>
    <w:rsid w:val="0045776A"/>
    <w:rsid w:val="00471733"/>
    <w:rsid w:val="00496514"/>
    <w:rsid w:val="004B163E"/>
    <w:rsid w:val="004F3EE6"/>
    <w:rsid w:val="004F7258"/>
    <w:rsid w:val="00501818"/>
    <w:rsid w:val="00503EC4"/>
    <w:rsid w:val="0051114B"/>
    <w:rsid w:val="00543946"/>
    <w:rsid w:val="005702B9"/>
    <w:rsid w:val="00585EB8"/>
    <w:rsid w:val="005D33B1"/>
    <w:rsid w:val="0063505C"/>
    <w:rsid w:val="006464C6"/>
    <w:rsid w:val="006637A0"/>
    <w:rsid w:val="00684033"/>
    <w:rsid w:val="006B5A49"/>
    <w:rsid w:val="006B6498"/>
    <w:rsid w:val="006C78A9"/>
    <w:rsid w:val="006F4B5A"/>
    <w:rsid w:val="006F5A41"/>
    <w:rsid w:val="00722BE8"/>
    <w:rsid w:val="00760C5E"/>
    <w:rsid w:val="007835F8"/>
    <w:rsid w:val="00794C85"/>
    <w:rsid w:val="007D1146"/>
    <w:rsid w:val="007F1691"/>
    <w:rsid w:val="007F1EC5"/>
    <w:rsid w:val="008044A7"/>
    <w:rsid w:val="0085064B"/>
    <w:rsid w:val="00861104"/>
    <w:rsid w:val="00881A93"/>
    <w:rsid w:val="008950EB"/>
    <w:rsid w:val="008D5428"/>
    <w:rsid w:val="008E1A0D"/>
    <w:rsid w:val="008F53D6"/>
    <w:rsid w:val="0090116E"/>
    <w:rsid w:val="009058D0"/>
    <w:rsid w:val="00905F18"/>
    <w:rsid w:val="009155E5"/>
    <w:rsid w:val="00916159"/>
    <w:rsid w:val="00922EE5"/>
    <w:rsid w:val="00924606"/>
    <w:rsid w:val="00926211"/>
    <w:rsid w:val="0093030D"/>
    <w:rsid w:val="00981F32"/>
    <w:rsid w:val="00997BA6"/>
    <w:rsid w:val="009A421F"/>
    <w:rsid w:val="009B58DB"/>
    <w:rsid w:val="009D3BFE"/>
    <w:rsid w:val="009F1687"/>
    <w:rsid w:val="00A24F27"/>
    <w:rsid w:val="00A7142A"/>
    <w:rsid w:val="00AC0B96"/>
    <w:rsid w:val="00AC1EF0"/>
    <w:rsid w:val="00AC30F1"/>
    <w:rsid w:val="00AC34DA"/>
    <w:rsid w:val="00AD6E53"/>
    <w:rsid w:val="00AE71AB"/>
    <w:rsid w:val="00B0049D"/>
    <w:rsid w:val="00B45374"/>
    <w:rsid w:val="00B4659E"/>
    <w:rsid w:val="00B5212F"/>
    <w:rsid w:val="00B66F96"/>
    <w:rsid w:val="00B83E0B"/>
    <w:rsid w:val="00B84A19"/>
    <w:rsid w:val="00BD5833"/>
    <w:rsid w:val="00BE5BA9"/>
    <w:rsid w:val="00C040CE"/>
    <w:rsid w:val="00C11254"/>
    <w:rsid w:val="00C1530A"/>
    <w:rsid w:val="00C32454"/>
    <w:rsid w:val="00C56A9C"/>
    <w:rsid w:val="00C67011"/>
    <w:rsid w:val="00C77F2D"/>
    <w:rsid w:val="00C933DA"/>
    <w:rsid w:val="00CC4003"/>
    <w:rsid w:val="00CC68B4"/>
    <w:rsid w:val="00CE40CB"/>
    <w:rsid w:val="00CF2883"/>
    <w:rsid w:val="00CF39F7"/>
    <w:rsid w:val="00D20107"/>
    <w:rsid w:val="00D32EEC"/>
    <w:rsid w:val="00D45E45"/>
    <w:rsid w:val="00D5029B"/>
    <w:rsid w:val="00D502CB"/>
    <w:rsid w:val="00D70FC6"/>
    <w:rsid w:val="00D80DE6"/>
    <w:rsid w:val="00D80EAE"/>
    <w:rsid w:val="00D90A21"/>
    <w:rsid w:val="00D966EF"/>
    <w:rsid w:val="00DB357E"/>
    <w:rsid w:val="00DC03C8"/>
    <w:rsid w:val="00DC2FE0"/>
    <w:rsid w:val="00DD01CF"/>
    <w:rsid w:val="00DE2326"/>
    <w:rsid w:val="00E044F6"/>
    <w:rsid w:val="00E05C5A"/>
    <w:rsid w:val="00E10398"/>
    <w:rsid w:val="00E12DD6"/>
    <w:rsid w:val="00E52D7B"/>
    <w:rsid w:val="00E5788B"/>
    <w:rsid w:val="00E80DC6"/>
    <w:rsid w:val="00E83C67"/>
    <w:rsid w:val="00EB6DAC"/>
    <w:rsid w:val="00EE0DD6"/>
    <w:rsid w:val="00EF3600"/>
    <w:rsid w:val="00EF7668"/>
    <w:rsid w:val="00F13769"/>
    <w:rsid w:val="00F713C1"/>
    <w:rsid w:val="00F77E23"/>
    <w:rsid w:val="00F81CB9"/>
    <w:rsid w:val="00FE3F7E"/>
    <w:rsid w:val="00FE4143"/>
    <w:rsid w:val="00FF7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39CA4"/>
  <w15:docId w15:val="{B46790A4-DEDB-4A97-BB5B-F703D98A5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HTMLPreformatted">
    <w:name w:val="HTML Preformatted"/>
    <w:basedOn w:val="Normal"/>
    <w:rsid w:val="006B5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FollowedHyperlink">
    <w:name w:val="FollowedHyperlink"/>
    <w:basedOn w:val="DefaultParagraphFont"/>
    <w:rsid w:val="004B163E"/>
    <w:rPr>
      <w:color w:val="800080"/>
      <w:u w:val="single"/>
    </w:rPr>
  </w:style>
  <w:style w:type="paragraph" w:styleId="ListParagraph">
    <w:name w:val="List Paragraph"/>
    <w:basedOn w:val="Normal"/>
    <w:uiPriority w:val="34"/>
    <w:qFormat/>
    <w:rsid w:val="00B453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34308">
      <w:bodyDiv w:val="1"/>
      <w:marLeft w:val="0"/>
      <w:marRight w:val="0"/>
      <w:marTop w:val="0"/>
      <w:marBottom w:val="0"/>
      <w:divBdr>
        <w:top w:val="none" w:sz="0" w:space="0" w:color="auto"/>
        <w:left w:val="none" w:sz="0" w:space="0" w:color="auto"/>
        <w:bottom w:val="none" w:sz="0" w:space="0" w:color="auto"/>
        <w:right w:val="none" w:sz="0" w:space="0" w:color="auto"/>
      </w:divBdr>
    </w:div>
    <w:div w:id="644237727">
      <w:bodyDiv w:val="1"/>
      <w:marLeft w:val="0"/>
      <w:marRight w:val="0"/>
      <w:marTop w:val="0"/>
      <w:marBottom w:val="0"/>
      <w:divBdr>
        <w:top w:val="none" w:sz="0" w:space="0" w:color="auto"/>
        <w:left w:val="none" w:sz="0" w:space="0" w:color="auto"/>
        <w:bottom w:val="none" w:sz="0" w:space="0" w:color="auto"/>
        <w:right w:val="none" w:sz="0" w:space="0" w:color="auto"/>
      </w:divBdr>
    </w:div>
    <w:div w:id="831213589">
      <w:bodyDiv w:val="1"/>
      <w:marLeft w:val="0"/>
      <w:marRight w:val="0"/>
      <w:marTop w:val="0"/>
      <w:marBottom w:val="0"/>
      <w:divBdr>
        <w:top w:val="none" w:sz="0" w:space="0" w:color="auto"/>
        <w:left w:val="none" w:sz="0" w:space="0" w:color="auto"/>
        <w:bottom w:val="none" w:sz="0" w:space="0" w:color="auto"/>
        <w:right w:val="none" w:sz="0" w:space="0" w:color="auto"/>
      </w:divBdr>
    </w:div>
    <w:div w:id="135826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useast.ensembl.org/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Using Web-Based Tools to Analyze Genomic Information</vt:lpstr>
    </vt:vector>
  </TitlesOfParts>
  <Company>UNC-Greensboro</Company>
  <LinksUpToDate>false</LinksUpToDate>
  <CharactersWithSpaces>5424</CharactersWithSpaces>
  <SharedDoc>false</SharedDoc>
  <HLinks>
    <vt:vector size="6" baseType="variant">
      <vt:variant>
        <vt:i4>2162724</vt:i4>
      </vt:variant>
      <vt:variant>
        <vt:i4>0</vt:i4>
      </vt:variant>
      <vt:variant>
        <vt:i4>0</vt:i4>
      </vt:variant>
      <vt:variant>
        <vt:i4>5</vt:i4>
      </vt:variant>
      <vt:variant>
        <vt:lpwstr>http://www.hapmap.org/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Web-Based Tools to Analyze Genomic Information</dc:title>
  <dc:creator>Dave</dc:creator>
  <cp:lastModifiedBy>David Remington</cp:lastModifiedBy>
  <cp:revision>2</cp:revision>
  <cp:lastPrinted>2006-10-11T16:07:00Z</cp:lastPrinted>
  <dcterms:created xsi:type="dcterms:W3CDTF">2017-05-16T20:05:00Z</dcterms:created>
  <dcterms:modified xsi:type="dcterms:W3CDTF">2017-05-16T20:05:00Z</dcterms:modified>
</cp:coreProperties>
</file>