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宋体"/>
          <w:b/>
          <w:sz w:val="36"/>
          <w:szCs w:val="36"/>
          <w:lang w:bidi="ar"/>
        </w:rPr>
      </w:pPr>
      <w:r>
        <w:rPr>
          <w:rFonts w:hint="eastAsia" w:cs="宋体"/>
          <w:b/>
          <w:sz w:val="36"/>
          <w:szCs w:val="36"/>
          <w:lang w:bidi="ar"/>
        </w:rPr>
        <w:pict>
          <v:shape id="_x0000_s1029" o:spid="_x0000_s1029" o:spt="202" type="#_x0000_t202" style="position:absolute;left:0pt;margin-left:-23.75pt;margin-top:521pt;height:24.45pt;width:190.85pt;z-index:25167257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编制</w:t>
                  </w:r>
                  <w:r>
                    <w:t>：</w:t>
                  </w:r>
                  <w:r>
                    <w:rPr>
                      <w:rFonts w:hint="eastAsia"/>
                    </w:rPr>
                    <w:t>上海市地震应急救援保障中心</w:t>
                  </w:r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w:pict>
          <v:shape id="Text Box 10" o:spid="_x0000_s1030" o:spt="202" type="#_x0000_t202" style="position:absolute;left:0pt;margin-left:171.4pt;margin-top:521pt;height:24.45pt;width:483.2pt;z-index:25167360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</w:t>
                  </w:r>
                  <w:r>
                    <w:t>来源：</w:t>
                  </w:r>
                  <w:r>
                    <w:rPr>
                      <w:rFonts w:hint="eastAsia"/>
                    </w:rPr>
                    <w:t>《上海市地震应急辅助决策系统》、《地震应急基础库》、《上海市</w:t>
                  </w:r>
                  <w:r>
                    <w:t>统计年鉴</w:t>
                  </w:r>
                  <w:r>
                    <w:rPr>
                      <w:rFonts w:hint="eastAsia"/>
                    </w:rPr>
                    <w:t>2016》</w:t>
                  </w:r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w:pict>
          <v:shape id="_x0000_s1028" o:spid="_x0000_s1028" o:spt="202" type="#_x0000_t202" style="position:absolute;left:0pt;margin-left:669.45pt;margin-top:521pt;height:24.45pt;width:122.55pt;z-index:25167155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bookmarkStart w:id="2" w:name="W_EqSurTime_1"/>
                  <w:r>
                    <w:rPr>
                      <w:rFonts w:hint="eastAsia"/>
                    </w:rPr>
                    <w:t>X</w:t>
                  </w:r>
                  <w:bookmarkEnd w:id="2"/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w:pict>
          <v:shape id="文本框 2" o:spid="_x0000_s1031" o:spt="202" type="#_x0000_t202" style="position:absolute;left:0pt;margin-left:6.35pt;margin-top:-28.45pt;height:104.65pt;width:674pt;z-index:-251656192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>上海市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>地震局</w:t>
                  </w: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 xml:space="preserve"> Shanghai Earthquake Agency</w:t>
                  </w:r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w:pict>
          <v:shape id="Text Box 18" o:spid="_x0000_s1035" o:spt="202" type="#_x0000_t202" style="position:absolute;left:0pt;margin-left:-31.25pt;margin-top:-29.3pt;height:38.4pt;width:45.35pt;mso-wrap-style:non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394970" cy="394970"/>
                        <wp:effectExtent l="0" t="0" r="0" b="0"/>
                        <wp:docPr id="3" name="图片 3" descr="上海市地震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上海市地震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970" cy="394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-378460</wp:posOffset>
                </wp:positionV>
                <wp:extent cx="10509250" cy="7378065"/>
                <wp:effectExtent l="12065" t="12065" r="13335" b="10795"/>
                <wp:wrapNone/>
                <wp:docPr id="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9250" cy="7378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29.8pt;margin-top:-29.8pt;height:580.95pt;width:827.5pt;z-index:251658240;mso-width-relative:page;mso-height-relative:page;" filled="f" stroked="t" coordsize="21600,21600" o:gfxdata="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RC532AAAAA0BAAAPAAAAAAAAAAEAIAAAACIA&#10;AABkcnMvZG93bnJldi54bWxQSwECFAAUAAAACACHTuJAxsrFXgkCAAD9AwAADgAAAAAAAAABACAA&#10;AAAnAQAAZHJzL2Uyb0RvYy54bWxQSwUGAAAAAAYABgBZAQAAog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="宋体"/>
          <w:b/>
          <w:sz w:val="36"/>
          <w:szCs w:val="36"/>
          <w:lang w:bidi="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6542405</wp:posOffset>
                </wp:positionV>
                <wp:extent cx="10511790" cy="0"/>
                <wp:effectExtent l="9525" t="8255" r="13335" b="1079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1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30pt;margin-top:515.15pt;height:0pt;width:827.7pt;z-index:251661312;mso-width-relative:page;mso-height-relative:page;" filled="f" stroked="t" coordsize="21600,21600" o:gfxdata="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9iiM2QAAAA4BAAAPAAAAAAAAAAEAIAAAACIAAABkcnMvZG93bnJldi54bWxQSwEC&#10;FAAUAAAACACHTuJAmS9F0LoBAABlAwAADgAAAAAAAAABACAAAAAo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bookmarkStart w:id="0" w:name="W_EqType_1"/>
      <w:bookmarkEnd w:id="0"/>
      <w:r>
        <w:rPr>
          <w:rFonts w:hint="eastAsia" w:cs="宋体"/>
          <w:b/>
          <w:sz w:val="36"/>
          <w:szCs w:val="36"/>
          <w:lang w:val="en-US" w:eastAsia="zh-CN" w:bidi="ar"/>
        </w:rPr>
        <w:t>${title</w:t>
      </w:r>
      <w:bookmarkStart w:id="3" w:name="_GoBack"/>
      <w:bookmarkEnd w:id="3"/>
      <w:r>
        <w:rPr>
          <w:rFonts w:hint="eastAsia" w:cs="宋体"/>
          <w:b/>
          <w:sz w:val="36"/>
          <w:szCs w:val="36"/>
          <w:lang w:val="en-US" w:eastAsia="zh-CN" w:bidi="ar"/>
        </w:rPr>
        <w:t>}</w:t>
      </w:r>
      <w:r>
        <w:rPr>
          <w:rFonts w:hint="eastAsia" w:cs="宋体"/>
          <w:b/>
          <w:sz w:val="36"/>
          <w:szCs w:val="36"/>
          <w:lang w:bidi="ar"/>
        </w:rPr>
        <w:t>背景信息</w:t>
      </w:r>
    </w:p>
    <w:p>
      <w:pPr>
        <w:rPr>
          <w:rFonts w:cs="宋体"/>
          <w:sz w:val="24"/>
          <w:szCs w:val="24"/>
          <w:lang w:bidi="ar"/>
        </w:rPr>
      </w:pPr>
    </w:p>
    <w:p>
      <w:pPr>
        <w:rPr>
          <w:rFonts w:cs="宋体"/>
          <w:sz w:val="24"/>
          <w:szCs w:val="24"/>
          <w:lang w:bidi="ar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bookmarkStart w:id="1" w:name="OLE_LINK1"/>
      <w:r>
        <w:rPr>
          <w:rFonts w:hint="eastAsia"/>
          <w:sz w:val="24"/>
          <w:lang w:val="en-US" w:eastAsia="zh-CN"/>
        </w:rPr>
        <w:t>${dzbjxxContentText}</w:t>
      </w:r>
    </w:p>
    <w:bookmarkEnd w:id="1"/>
    <w:p>
      <w:pPr>
        <w:ind w:firstLine="42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${震中附近历史地震分布图}</w:t>
      </w:r>
    </w:p>
    <w:p>
      <w:pPr>
        <w:ind w:firstLine="42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图</w:t>
      </w:r>
      <w:r>
        <w:rPr>
          <w:b/>
          <w:sz w:val="21"/>
          <w:szCs w:val="21"/>
        </w:rPr>
        <w:t xml:space="preserve">1 </w:t>
      </w:r>
      <w:r>
        <w:rPr>
          <w:rFonts w:hint="eastAsia"/>
          <w:b/>
          <w:sz w:val="21"/>
          <w:szCs w:val="21"/>
        </w:rPr>
        <w:t>震中附近历史地震分布图</w:t>
      </w:r>
    </w:p>
    <w:p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${震区活动构造分布图}</w:t>
      </w:r>
    </w:p>
    <w:p>
      <w:pPr>
        <w:rPr>
          <w:rFonts w:cs="宋体"/>
          <w:sz w:val="24"/>
          <w:szCs w:val="24"/>
          <w:lang w:bidi="ar"/>
        </w:rPr>
      </w:pPr>
      <w:r>
        <w:rPr>
          <w:rFonts w:hint="eastAsia" w:cs="宋体"/>
          <w:b/>
          <w:sz w:val="21"/>
          <w:szCs w:val="21"/>
        </w:rPr>
        <w:t>图</w:t>
      </w:r>
      <w:r>
        <w:rPr>
          <w:rFonts w:hint="eastAsia" w:cs="宋体"/>
          <w:b/>
          <w:sz w:val="21"/>
          <w:szCs w:val="21"/>
          <w:lang w:val="en-US" w:eastAsia="zh-CN"/>
        </w:rPr>
        <w:t>2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  <w:lang w:val="en-US" w:eastAsia="zh-CN"/>
        </w:rPr>
        <w:t>震区活动构造分布图</w:t>
      </w:r>
    </w:p>
    <w:p>
      <w:pPr>
        <w:rPr>
          <w:rFonts w:cs="宋体"/>
          <w:sz w:val="24"/>
          <w:szCs w:val="24"/>
          <w:lang w:bidi="ar"/>
        </w:rPr>
      </w:pPr>
    </w:p>
    <w:p>
      <w:pPr>
        <w:rPr>
          <w:rFonts w:cs="宋体"/>
          <w:sz w:val="24"/>
          <w:szCs w:val="24"/>
          <w:lang w:bidi="ar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equalWidth="0" w:num="3">
            <w:col w:w="4849" w:space="425"/>
            <w:col w:w="4849" w:space="425"/>
            <w:col w:w="4849"/>
          </w:cols>
          <w:docGrid w:type="lines" w:linePitch="312" w:charSpace="0"/>
        </w:sectPr>
      </w:pPr>
    </w:p>
    <w:p>
      <w:pPr>
        <w:spacing w:after="156" w:afterLines="50"/>
        <w:ind w:left="2100" w:leftChars="0" w:firstLine="420" w:firstLineChars="0"/>
        <w:jc w:val="both"/>
        <w:rPr>
          <w:rFonts w:cs="宋体"/>
          <w:b/>
          <w:lang w:bidi="ar"/>
        </w:rPr>
      </w:pPr>
      <w:r>
        <w:rPr>
          <w:rFonts w:hint="eastAsia" w:cs="宋体"/>
          <w:b/>
          <w:lang w:bidi="ar"/>
        </w:rPr>
        <w:t>表</w:t>
      </w:r>
      <w:r>
        <w:rPr>
          <w:b/>
          <w:lang w:bidi="ar"/>
        </w:rPr>
        <w:t xml:space="preserve">1 </w:t>
      </w:r>
      <w:r>
        <w:rPr>
          <w:rFonts w:hint="eastAsia" w:cs="宋体"/>
          <w:b/>
          <w:lang w:bidi="ar"/>
        </w:rPr>
        <w:t>震中附近历史地震统计表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860"/>
        <w:gridCol w:w="2280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pStyle w:val="11"/>
              <w:spacing w:line="0" w:lineRule="atLeast"/>
              <w:ind w:firstLine="0" w:firstLineChars="0"/>
              <w:jc w:val="center"/>
              <w:rPr>
                <w:rFonts w:hint="default" w:eastAsia="宋体" w:cs="宋体"/>
                <w:b/>
                <w:lang w:val="en-US" w:eastAsia="zh-CN" w:bidi="ar"/>
              </w:rPr>
            </w:pPr>
            <w:r>
              <w:rPr>
                <w:rFonts w:hint="eastAsia" w:eastAsia="宋体" w:cs="宋体"/>
                <w:b/>
                <w:lang w:val="en-US" w:eastAsia="zh-CN" w:bidi="ar"/>
              </w:rPr>
              <w:t>序号</w:t>
            </w:r>
          </w:p>
        </w:tc>
        <w:tc>
          <w:tcPr>
            <w:tcW w:w="1860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cs="宋体"/>
                <w:b/>
                <w:lang w:val="en-US" w:bidi="ar"/>
              </w:rPr>
            </w:pPr>
            <w:r>
              <w:rPr>
                <w:b/>
                <w:bCs/>
              </w:rPr>
              <w:t>震级范围</w:t>
            </w:r>
          </w:p>
        </w:tc>
        <w:tc>
          <w:tcPr>
            <w:tcW w:w="2280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cs="宋体"/>
                <w:b/>
                <w:lang w:val="en-US" w:bidi="ar"/>
              </w:rPr>
            </w:pPr>
            <w:r>
              <w:rPr>
                <w:b/>
                <w:bCs/>
              </w:rPr>
              <w:t>50公里内地震次数</w:t>
            </w:r>
          </w:p>
        </w:tc>
        <w:tc>
          <w:tcPr>
            <w:tcW w:w="2092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cs="宋体"/>
                <w:b/>
                <w:lang w:val="en-US" w:bidi="ar"/>
              </w:rPr>
            </w:pPr>
            <w:r>
              <w:rPr>
                <w:b/>
                <w:bCs/>
              </w:rPr>
              <w:t>100公里内地震次数</w:t>
            </w:r>
          </w:p>
        </w:tc>
      </w:tr>
    </w:tbl>
    <w:p>
      <w:pPr>
        <w:spacing w:after="156" w:afterLines="50"/>
        <w:rPr>
          <w:rFonts w:cs="宋体"/>
          <w:b/>
          <w:lang w:bidi="ar"/>
        </w:rPr>
      </w:pPr>
    </w:p>
    <w:p>
      <w:pPr>
        <w:spacing w:after="156" w:afterLines="50"/>
        <w:rPr>
          <w:rFonts w:cs="宋体"/>
          <w:b/>
          <w:lang w:bidi="ar"/>
        </w:rPr>
      </w:pPr>
    </w:p>
    <w:p>
      <w:pPr>
        <w:spacing w:after="156" w:afterLines="50"/>
        <w:ind w:firstLine="2530" w:firstLineChars="1200"/>
        <w:rPr>
          <w:rFonts w:cs="宋体"/>
          <w:b/>
          <w:lang w:bidi="ar"/>
        </w:rPr>
      </w:pPr>
      <w:r>
        <w:rPr>
          <w:rFonts w:hint="eastAsia" w:cs="宋体"/>
          <w:b/>
          <w:lang w:bidi="ar"/>
        </w:rPr>
        <w:t>表</w:t>
      </w:r>
      <w:r>
        <w:rPr>
          <w:b/>
          <w:lang w:bidi="ar"/>
        </w:rPr>
        <w:t xml:space="preserve">2 </w:t>
      </w:r>
      <w:r>
        <w:rPr>
          <w:rFonts w:hint="eastAsia" w:cs="宋体"/>
          <w:b/>
          <w:lang w:bidi="ar"/>
        </w:rPr>
        <w:t>震中附近活动断裂信息表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925"/>
        <w:gridCol w:w="1926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cs="宋体"/>
                <w:b/>
                <w:lang w:bidi="ar"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925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cs="宋体"/>
                <w:b/>
                <w:lang w:bidi="ar"/>
              </w:rPr>
            </w:pPr>
            <w:r>
              <w:rPr>
                <w:b/>
                <w:bCs/>
              </w:rPr>
              <w:t>断裂名称</w:t>
            </w:r>
          </w:p>
        </w:tc>
        <w:tc>
          <w:tcPr>
            <w:tcW w:w="192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cs="宋体"/>
                <w:b/>
                <w:lang w:bidi="ar"/>
              </w:rPr>
            </w:pPr>
            <w:r>
              <w:rPr>
                <w:b/>
                <w:bCs/>
              </w:rPr>
              <w:t>性质</w:t>
            </w:r>
          </w:p>
        </w:tc>
        <w:tc>
          <w:tcPr>
            <w:tcW w:w="192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cs="宋体"/>
                <w:b/>
                <w:lang w:bidi="ar"/>
              </w:rPr>
            </w:pPr>
            <w:r>
              <w:rPr>
                <w:b/>
                <w:bCs/>
              </w:rPr>
              <w:t>震中距(Km)</w:t>
            </w:r>
          </w:p>
        </w:tc>
      </w:tr>
    </w:tbl>
    <w:p>
      <w:pPr>
        <w:spacing w:after="156" w:afterLines="50"/>
        <w:rPr>
          <w:rFonts w:cs="宋体"/>
          <w:b/>
          <w:lang w:bidi="ar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equalWidth="0" w:num="2">
            <w:col w:w="7486" w:space="425"/>
            <w:col w:w="7486"/>
          </w:cols>
          <w:docGrid w:type="lines" w:linePitch="312" w:charSpace="0"/>
        </w:sectPr>
      </w:pPr>
      <w:r>
        <w:rPr>
          <w:rFonts w:hint="eastAsia" w:cs="宋体"/>
          <w:b/>
          <w:lang w:bidi="ar"/>
        </w:rPr>
        <w:t xml:space="preserve"> </w:t>
      </w:r>
    </w:p>
    <w:p>
      <w:pPr>
        <w:spacing w:after="156" w:afterLines="50"/>
        <w:jc w:val="left"/>
        <w:rPr>
          <w:rFonts w:cs="宋体"/>
          <w:sz w:val="24"/>
          <w:szCs w:val="24"/>
          <w:lang w:bidi="ar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cs="宋体"/>
          <w:sz w:val="24"/>
          <w:szCs w:val="24"/>
          <w:lang w:bidi="ar"/>
        </w:rPr>
      </w:pPr>
    </w:p>
    <w:sectPr>
      <w:type w:val="continuous"/>
      <w:pgSz w:w="16838" w:h="11906" w:orient="landscape"/>
      <w:pgMar w:top="720" w:right="720" w:bottom="720" w:left="720" w:header="851" w:footer="992" w:gutter="0"/>
      <w:cols w:equalWidth="0" w:num="2">
        <w:col w:w="7486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DD"/>
    <w:rsid w:val="000C7784"/>
    <w:rsid w:val="0013782A"/>
    <w:rsid w:val="00143AD6"/>
    <w:rsid w:val="00163AA1"/>
    <w:rsid w:val="00312B16"/>
    <w:rsid w:val="00357B04"/>
    <w:rsid w:val="005B6B7B"/>
    <w:rsid w:val="006A6B04"/>
    <w:rsid w:val="00854129"/>
    <w:rsid w:val="008D23E5"/>
    <w:rsid w:val="00901DAB"/>
    <w:rsid w:val="009511A5"/>
    <w:rsid w:val="00B97DA4"/>
    <w:rsid w:val="00BD12DD"/>
    <w:rsid w:val="00C02DC3"/>
    <w:rsid w:val="00CC1FF8"/>
    <w:rsid w:val="00E1294B"/>
    <w:rsid w:val="00E712D0"/>
    <w:rsid w:val="00EB46C0"/>
    <w:rsid w:val="00FA7FA3"/>
    <w:rsid w:val="01857CD9"/>
    <w:rsid w:val="02C65B57"/>
    <w:rsid w:val="03FE1B47"/>
    <w:rsid w:val="04AD7183"/>
    <w:rsid w:val="06D97702"/>
    <w:rsid w:val="0878447E"/>
    <w:rsid w:val="090A6960"/>
    <w:rsid w:val="09F820CD"/>
    <w:rsid w:val="0BB92A85"/>
    <w:rsid w:val="0CBC0FBF"/>
    <w:rsid w:val="11517764"/>
    <w:rsid w:val="123C278C"/>
    <w:rsid w:val="1C2A05F3"/>
    <w:rsid w:val="1E0333EE"/>
    <w:rsid w:val="1FB44A6C"/>
    <w:rsid w:val="20CA4805"/>
    <w:rsid w:val="21EA0EAA"/>
    <w:rsid w:val="22466B53"/>
    <w:rsid w:val="229C48C9"/>
    <w:rsid w:val="255F5983"/>
    <w:rsid w:val="25C756F5"/>
    <w:rsid w:val="292E5BA6"/>
    <w:rsid w:val="2B5E677F"/>
    <w:rsid w:val="30F36F99"/>
    <w:rsid w:val="327B2827"/>
    <w:rsid w:val="34617822"/>
    <w:rsid w:val="36F6278E"/>
    <w:rsid w:val="37943E21"/>
    <w:rsid w:val="37F95390"/>
    <w:rsid w:val="39AF66D0"/>
    <w:rsid w:val="3DD11D1E"/>
    <w:rsid w:val="402B3084"/>
    <w:rsid w:val="406E7D2F"/>
    <w:rsid w:val="443642A0"/>
    <w:rsid w:val="4504258E"/>
    <w:rsid w:val="45180719"/>
    <w:rsid w:val="46167AFF"/>
    <w:rsid w:val="473F581B"/>
    <w:rsid w:val="490128DE"/>
    <w:rsid w:val="4A723DFE"/>
    <w:rsid w:val="4A9975B6"/>
    <w:rsid w:val="4ABC570D"/>
    <w:rsid w:val="4B1B37CE"/>
    <w:rsid w:val="4B9870C2"/>
    <w:rsid w:val="505E6DFD"/>
    <w:rsid w:val="50F560BF"/>
    <w:rsid w:val="51A047BE"/>
    <w:rsid w:val="52080327"/>
    <w:rsid w:val="546005B8"/>
    <w:rsid w:val="54D1783D"/>
    <w:rsid w:val="54F24F97"/>
    <w:rsid w:val="5508680C"/>
    <w:rsid w:val="55542DE9"/>
    <w:rsid w:val="56713491"/>
    <w:rsid w:val="575C1839"/>
    <w:rsid w:val="58C77FEC"/>
    <w:rsid w:val="61397ED4"/>
    <w:rsid w:val="617C436C"/>
    <w:rsid w:val="680B5662"/>
    <w:rsid w:val="6D5A614A"/>
    <w:rsid w:val="71593523"/>
    <w:rsid w:val="730A26BA"/>
    <w:rsid w:val="73474A4A"/>
    <w:rsid w:val="77AF2DD0"/>
    <w:rsid w:val="7879778C"/>
    <w:rsid w:val="7AFF5960"/>
    <w:rsid w:val="7C5A6F0B"/>
    <w:rsid w:val="7D4E05C0"/>
    <w:rsid w:val="7D5D2249"/>
    <w:rsid w:val="7DC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3"/>
    <w:qFormat/>
    <w:uiPriority w:val="99"/>
    <w:rPr>
      <w:sz w:val="18"/>
      <w:szCs w:val="18"/>
    </w:rPr>
  </w:style>
  <w:style w:type="character" w:customStyle="1" w:styleId="10">
    <w:name w:val="页脚 Char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</w:rPr>
  </w:style>
  <w:style w:type="table" w:customStyle="1" w:styleId="12">
    <w:name w:val="网格表 4 - 着色 51"/>
    <w:basedOn w:val="6"/>
    <w:qFormat/>
    <w:uiPriority w:val="49"/>
    <w:rPr>
      <w:rFonts w:ascii="等线" w:hAnsi="等线" w:eastAsia="等线"/>
      <w:kern w:val="2"/>
      <w:sz w:val="21"/>
      <w:szCs w:val="22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3">
    <w:name w:val="msolistparagraph"/>
    <w:basedOn w:val="1"/>
    <w:qFormat/>
    <w:uiPriority w:val="0"/>
    <w:pPr>
      <w:ind w:firstLine="420" w:firstLineChars="200"/>
    </w:pPr>
    <w:rPr>
      <w:rFonts w:hint="eastAsia" w:ascii="等线" w:hAnsi="等线" w:eastAsia="等线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9"/>
    <customShpInfo spid="_x0000_s1030"/>
    <customShpInfo spid="_x0000_s1028"/>
    <customShpInfo spid="_x0000_s1031"/>
    <customShpInfo spid="_x0000_s103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C1432C-170B-4A98-A6A9-979822F60F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41</Words>
  <Characters>236</Characters>
  <Lines>1</Lines>
  <Paragraphs>1</Paragraphs>
  <TotalTime>2</TotalTime>
  <ScaleCrop>false</ScaleCrop>
  <LinksUpToDate>false</LinksUpToDate>
  <CharactersWithSpaces>276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2017-07-28T03:44:00Z</dcterms:created>
  <dc:creator>gisweis</dc:creator>
  <cp:lastModifiedBy>飀鏹</cp:lastModifiedBy>
  <cp:lastPrinted>2017-07-19T08:05:00Z</cp:lastPrinted>
  <dcterms:modified xsi:type="dcterms:W3CDTF">2019-12-31T08:05:47Z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