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407" w:rsidRDefault="00C521D3">
      <w:r>
        <w:rPr>
          <w:noProof/>
        </w:rPr>
        <w:drawing>
          <wp:inline distT="0" distB="0" distL="0" distR="0">
            <wp:extent cx="5269230" cy="8519160"/>
            <wp:effectExtent l="19050" t="0" r="7620" b="0"/>
            <wp:docPr id="1" name="图片 0" descr="忠诚财务-直接付款授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忠诚财务-直接付款授权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407" w:rsidSect="00CD0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21D3"/>
    <w:rsid w:val="00BB3A63"/>
    <w:rsid w:val="00C521D3"/>
    <w:rsid w:val="00CD0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4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21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21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Guopeng Deng</dc:creator>
  <cp:lastModifiedBy>Guopeng Deng</cp:lastModifiedBy>
  <cp:revision>2</cp:revision>
  <cp:lastPrinted>2017-08-11T13:47:00Z</cp:lastPrinted>
  <dcterms:created xsi:type="dcterms:W3CDTF">2017-08-11T13:45:00Z</dcterms:created>
  <dcterms:modified xsi:type="dcterms:W3CDTF">2017-08-11T13:49:00Z</dcterms:modified>
</cp:coreProperties>
</file>