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left"/>
        <w:tabs>
          <w:tab w:val="center" w:pos="4513"/>
          <w:tab w:val="left" w:pos="8555"/>
        </w:tabs>
        <w:rPr>
          <w:b/>
          <w:sz w:val="44"/>
        </w:rPr>
      </w:pPr>
      <w:r>
        <w:rPr>
          <w:rFonts w:hint="eastAsia"/>
          <w:b/>
          <w:sz w:val="44"/>
        </w:rPr>
        <w:tab/>
      </w:r>
      <w:r>
        <w:rPr>
          <w:b/>
          <w:sz w:val="44"/>
        </w:rPr>
        <w:t>Multicore Programming</w:t>
      </w:r>
      <w:r>
        <w:rPr>
          <w:rFonts w:hint="eastAsia"/>
          <w:b/>
          <w:sz w:val="44"/>
        </w:rPr>
        <w:t xml:space="preserve"> Project </w:t>
      </w:r>
      <w:r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최재승 교수님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이승연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>
        <w:rPr>
          <w:lang w:eastAsia="ko-KR"/>
          <w:rFonts w:hint="eastAsia"/>
          <w:sz w:val="22"/>
          <w:rtl w:val="off"/>
        </w:rPr>
        <w:t xml:space="preserve"> 20211569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color w:val="5B9BD5"/>
          <w:sz w:val="22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ind w:left="400"/>
        <w:rPr>
          <w:lang w:eastAsia="ko-KR"/>
          <w:rFonts w:hint="eastAsia"/>
          <w:bCs/>
          <w:color w:val="000000"/>
          <w:sz w:val="22"/>
          <w:szCs w:val="22"/>
          <w:rtl w:val="off"/>
        </w:rPr>
      </w:pPr>
      <w:r>
        <w:rPr>
          <w:lang w:eastAsia="ko-KR"/>
          <w:bCs/>
          <w:color w:val="000000"/>
          <w:sz w:val="22"/>
          <w:szCs w:val="22"/>
          <w:rtl w:val="off"/>
        </w:rPr>
        <w:t>여러 client들의 동시 접속 및 서비스를 위한 Concurrent stock sever을 구축하는 것이 이번 프로젝트의 목표이다. 주식 서버는 주식 정보를 저장하고 있고 여러 client들과 통신하여, 주식 정보 List, 판매, 구매의 동작을 수행한다. 각 주식 클라이언트는 server에 주식 사기, 팔기, 재고 조회 등의 요청을 한다.</w:t>
      </w:r>
    </w:p>
    <w:p>
      <w:pPr>
        <w:ind w:left="400"/>
        <w:rPr>
          <w:lang w:eastAsia="ko-KR"/>
          <w:rFonts w:hint="eastAsia"/>
          <w:bCs/>
          <w:color w:val="000000"/>
          <w:sz w:val="22"/>
          <w:szCs w:val="22"/>
          <w:rtl w:val="off"/>
        </w:rPr>
      </w:pPr>
      <w:r>
        <w:rPr>
          <w:lang w:eastAsia="ko-KR"/>
          <w:bCs/>
          <w:color w:val="000000"/>
          <w:sz w:val="22"/>
          <w:szCs w:val="22"/>
          <w:rtl w:val="off"/>
        </w:rPr>
        <w:t>Event-driven Approach, Thread-based Approach 두 가지 방식으로 각 Concurrent stock server를 구축했다. 효율적인 데이터 관리를 위해 Binary Tree를 이용해 각 주식 종목의 정보를 저장하는 방법을 사용했다.</w:t>
      </w:r>
    </w:p>
    <w:p>
      <w:pPr>
        <w:ind w:left="400"/>
        <w:rPr>
          <w:bCs/>
          <w:color w:val="000000"/>
          <w:sz w:val="22"/>
          <w:szCs w:val="22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Task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</w:t>
      </w:r>
      <w:r>
        <w:rPr>
          <w:bCs/>
          <w:sz w:val="22"/>
          <w:szCs w:val="24"/>
        </w:rPr>
        <w:t>: Event-driven Approach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각 client는 서버에 연결하기 위한 client socket을 생성하고 각 server은 Select 함수를 통해 이벤트를 감지하고 새로운 client 연결을 받는다.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server가 시작되면 stock.txt 파일에서 주식 정보를 읽어 메모리에 load하고 Binary Tree를 구현하여 주식 정보를 저장한다. 이후 buy, sell 명령어의 구현은 이 Binary Tree로 처리한다.</w:t>
      </w:r>
    </w:p>
    <w:p>
      <w:pPr>
        <w:pStyle w:val="a3"/>
        <w:ind w:leftChars="0" w:left="121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- 한 줄에 대한 명령어 처리가 끝날 때마다 Binary Tree에 업데이트 된 변경사항을 stock.txt에 다시 저장한다.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Task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2</w:t>
      </w:r>
      <w:r>
        <w:rPr>
          <w:bCs/>
          <w:sz w:val="22"/>
          <w:szCs w:val="24"/>
        </w:rPr>
        <w:t>: Thread-based Approac</w:t>
      </w:r>
      <w:r>
        <w:rPr>
          <w:lang w:eastAsia="ko-KR"/>
          <w:bCs/>
          <w:sz w:val="22"/>
          <w:szCs w:val="24"/>
          <w:rtl w:val="off"/>
        </w:rPr>
        <w:t>h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server가 실행되면 여러 개의 worker thread를 생성해 놓는다. 이후 client의 연결 요청을 worker thread에 할당하여 Concurrent하게 처리한다.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client들의 connfd는 구조체인 shared buffer로 관리된다. master thread가 fd들 buffer에 넣으면 worker thread가 그 fd를 buffer에서 가져와 fd에 해당하는 client에 대해 서비스를 실행시킨다.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server가 시작되면 stock.txt 파일에서 주식 정보를 읽어 메모리에 load하고 Binary Tree를 구현하여 주식 정보를 저장한다. 이후 buy, sell 명령어의 구현은 이 Binary Tree로 처리한다.</w:t>
      </w:r>
    </w:p>
    <w:p>
      <w:pPr>
        <w:pStyle w:val="a3"/>
        <w:ind w:leftChars="0" w:left="1211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- 한 줄에 대한 명령어 처리가 끝날 때마다 Binary Tree에 업데이트 된 변경사항을 stock.txt에 다시 저장한다.</w:t>
      </w:r>
    </w:p>
    <w:p>
      <w:pPr>
        <w:pStyle w:val="a3"/>
        <w:ind w:leftChars="0"/>
        <w:numPr>
          <w:ilvl w:val="0"/>
          <w:numId w:val="2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Task 3: Performance Evaluation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&lt;sys/time.h&gt;라이브러리의 gettimeofday 함수를 사용하여 두 가지 동작 방식(Event-driven, thread)의 elapse time을 분석한다.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확장성 분석을 수행한다. 즉, 각 방법에 대한 Client 개수 변화에 따른 동시 처리율 변화를 분석한다.</w:t>
      </w:r>
    </w:p>
    <w:p>
      <w:pPr>
        <w:pStyle w:val="a3"/>
        <w:ind w:leftChars="0" w:left="1211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워크로드에 따른 분석을 수행한다.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모든 client가 buy 또는 sell을 요청하는 경우</w:t>
      </w:r>
    </w:p>
    <w:p>
      <w:pPr>
        <w:pStyle w:val="a3"/>
        <w:ind w:leftChars="0"/>
        <w:numPr>
          <w:ilvl w:val="0"/>
          <w:numId w:val="3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모든 client가 show만 요청하는 경우</w:t>
      </w:r>
    </w:p>
    <w:p>
      <w:pPr>
        <w:pStyle w:val="a3"/>
        <w:ind w:leftChars="0"/>
        <w:numPr>
          <w:ilvl w:val="0"/>
          <w:numId w:val="3"/>
        </w:numPr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Client가 buy, sell, show를 랜덤하게 섞어서 요청하는 경우</w:t>
      </w:r>
    </w:p>
    <w:p>
      <w:pPr>
        <w:ind w:left="4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Event-driven Approach with </w:t>
      </w:r>
      <w:r>
        <w:rPr>
          <w:b/>
          <w:bCs/>
          <w:sz w:val="22"/>
          <w:szCs w:val="24"/>
        </w:rPr>
        <w:t>select(</w:t>
      </w:r>
      <w:r>
        <w:rPr>
          <w:b/>
          <w:bCs/>
          <w:sz w:val="22"/>
          <w:szCs w:val="24"/>
        </w:rPr>
        <w:t>)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 xml:space="preserve">Multi-client </w:t>
      </w:r>
      <w:r>
        <w:rPr>
          <w:rFonts w:hint="eastAsia"/>
          <w:bCs/>
          <w:sz w:val="22"/>
          <w:szCs w:val="24"/>
        </w:rPr>
        <w:t xml:space="preserve">요청에 따른 </w:t>
      </w:r>
      <w:r>
        <w:rPr>
          <w:bCs/>
          <w:sz w:val="22"/>
          <w:szCs w:val="24"/>
        </w:rPr>
        <w:t>I/O Multiplexing</w:t>
      </w:r>
      <w:r>
        <w:rPr>
          <w:rFonts w:hint="eastAsia"/>
          <w:bCs/>
          <w:sz w:val="22"/>
          <w:szCs w:val="24"/>
        </w:rPr>
        <w:t xml:space="preserve"> 설명</w:t>
      </w:r>
    </w:p>
    <w:p>
      <w:pPr>
        <w:pStyle w:val="a3"/>
        <w:ind w:leftChars="0" w:left="1200"/>
        <w:rPr>
          <w:bCs/>
          <w:sz w:val="22"/>
          <w:szCs w:val="24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 xml:space="preserve">Server는 하나의 listenfd와 여러 개의 connfd를 가진다. </w:t>
      </w:r>
      <w:r>
        <w:rPr>
          <w:lang w:eastAsia="ko-KR"/>
          <w:bCs/>
          <w:sz w:val="22"/>
          <w:szCs w:val="24"/>
          <w:rtl w:val="off"/>
        </w:rPr>
        <w:t xml:space="preserve">Select 함수를 사용해 fd들를 모니터링하고 pending input을 지정해준다. 해당 fd 중 pending input이 있는 fd에 대해 add_client 함수에서 pool 구조체에서 빈 slot을 찾아 connfd를 추가한다. 이렇게 할당된 connfd는 client와 server의 연결을 저장한다. </w:t>
      </w:r>
      <w:r>
        <w:rPr>
          <w:lang w:eastAsia="ko-KR"/>
          <w:rFonts w:hint="eastAsia"/>
          <w:bCs/>
          <w:sz w:val="22"/>
          <w:szCs w:val="24"/>
          <w:rtl w:val="off"/>
        </w:rPr>
        <w:t xml:space="preserve">이후 check_client 함수에서 fd에 들어온 요청을 처리한다. buy, show, sell, exit 이 4가지의 요청을 구현했다. 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epoll</w:t>
      </w:r>
      <w:r>
        <w:rPr>
          <w:rFonts w:hint="eastAsia"/>
          <w:bCs/>
          <w:sz w:val="22"/>
          <w:szCs w:val="24"/>
        </w:rPr>
        <w:t>과의 차이점 서술</w:t>
      </w:r>
    </w:p>
    <w:p>
      <w:pPr>
        <w:pStyle w:val="a3"/>
        <w:ind w:leftChars="0" w:left="12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select은 오래 전에 개발된 multiplexing 기법으로 동시에 접속할 수 있는 최대 인원이 epoll에 비해 적다. 또한 select 호출 시 관찰 대상 fd에 대한 정보들을 매번 운영체제로 전달해야 한다는 번거로움이 있다. 반면 epoll은 동시 접속자수의 한도가 높으며 관찰 대상 fd에 대한 정보를 매번 전달하지 않아도 된다. fd의 저장소를 운영체제 수준에서 관리하기 때문이다.</w:t>
      </w: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</w:t>
      </w:r>
      <w:r>
        <w:rPr>
          <w:b/>
          <w:bCs/>
          <w:sz w:val="22"/>
          <w:szCs w:val="24"/>
        </w:rPr>
        <w:t>2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 xml:space="preserve">Thread-based Approach with </w:t>
      </w:r>
      <w:r>
        <w:rPr>
          <w:b/>
          <w:bCs/>
          <w:sz w:val="22"/>
          <w:szCs w:val="24"/>
        </w:rPr>
        <w:t>pthread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Master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Connection </w:t>
      </w:r>
      <w:r>
        <w:rPr>
          <w:rFonts w:hint="eastAsia"/>
          <w:bCs/>
          <w:sz w:val="22"/>
          <w:szCs w:val="24"/>
        </w:rPr>
        <w:t>관리</w:t>
      </w:r>
    </w:p>
    <w:p>
      <w:pPr>
        <w:pStyle w:val="a3"/>
        <w:ind w:leftChars="0" w:left="1200"/>
        <w:rPr>
          <w:bCs/>
          <w:sz w:val="22"/>
          <w:szCs w:val="24"/>
        </w:rPr>
      </w:pPr>
      <w:r>
        <w:rPr>
          <w:lang w:eastAsia="ko-KR"/>
          <w:bCs/>
          <w:sz w:val="22"/>
          <w:szCs w:val="24"/>
          <w:rtl w:val="off"/>
        </w:rPr>
        <w:t>Pthread_create함수를 통해 설정한 worker thread 개수(NTHREADS)만큼 worker threads를 생성한다. server가 client의 연결 요청을 받으면 Master Thread는 Accept함수를 이용해 connfd를 성공적으로 반환하고 sbuf_insert함수를 이용해 shared buffer 구조체인 sbuf에 insert하여 관리한다.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 xml:space="preserve">Worker Thread Pool </w:t>
      </w:r>
      <w:r>
        <w:rPr>
          <w:rFonts w:hint="eastAsia"/>
          <w:bCs/>
          <w:sz w:val="22"/>
          <w:szCs w:val="24"/>
        </w:rPr>
        <w:t>관리하는 부분에 대해 서</w:t>
      </w:r>
      <w:r>
        <w:rPr>
          <w:rFonts w:hint="eastAsia"/>
          <w:bCs/>
          <w:sz w:val="22"/>
          <w:szCs w:val="24"/>
        </w:rPr>
        <w:t>술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client들의 connfd는 구조체인 shared buffer로 관리된다. master thread가 fd들 buffer에 넣으면 worker thread가 그 fd를 buffer에서 가져와 fd에 해당하는 client에 대해 서비스를 실행시킨다.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현재 client들과 연결된 thread에서는 Pthread_detach 함수를 호출해 현재 thread를 분리하여 후에 thread 종료 시 자동으로 reapping되도록 한다. 이후 while문으로 sbuf_remove 함수를 반복해서 호출하며 데이터를 읽고 처리한 후에 buffer에서 connfd값을 제거한다.</w:t>
      </w:r>
    </w:p>
    <w:p>
      <w:pPr>
        <w:pStyle w:val="a3"/>
        <w:ind w:leftChars="0" w:left="1200"/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4"/>
        </w:num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Task3</w:t>
      </w:r>
      <w:r>
        <w:rPr>
          <w:rFonts w:hint="eastAsia"/>
          <w:b/>
          <w:bCs/>
          <w:sz w:val="22"/>
          <w:szCs w:val="24"/>
        </w:rPr>
        <w:t xml:space="preserve"> (</w:t>
      </w:r>
      <w:r>
        <w:rPr>
          <w:b/>
          <w:bCs/>
          <w:sz w:val="22"/>
          <w:szCs w:val="24"/>
        </w:rPr>
        <w:t>Performance Evaluation</w:t>
      </w:r>
      <w:r>
        <w:rPr>
          <w:rFonts w:hint="eastAsia"/>
          <w:b/>
          <w:bCs/>
          <w:sz w:val="22"/>
          <w:szCs w:val="24"/>
        </w:rPr>
        <w:t>)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rFonts w:hint="eastAsia"/>
          <w:bCs/>
          <w:sz w:val="22"/>
          <w:szCs w:val="24"/>
        </w:rPr>
        <w:t xml:space="preserve">얻고자 하는 </w:t>
      </w:r>
      <w:r>
        <w:rPr>
          <w:bCs/>
          <w:sz w:val="22"/>
          <w:szCs w:val="24"/>
        </w:rPr>
        <w:t xml:space="preserve">metric </w:t>
      </w:r>
      <w:r>
        <w:rPr>
          <w:rFonts w:hint="eastAsia"/>
          <w:bCs/>
          <w:sz w:val="22"/>
          <w:szCs w:val="24"/>
        </w:rPr>
        <w:t>정의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그렇게 정한 이유,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측정 방법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>술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&lt;sys/time.h&gt;라이브러리의 gettimeofday 함수를 사용하여 두 가지 동작 방식(Event-driven, thread)의 elapse time을 측정한다. multiclient의 main 함수의 while loop 직전 시점에서 start, 모든 client process가 종료된 시점에서 end로 시간을 측정할 것이다. 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server가 각 client들에 대해 얼마나 동시에 처리를 잘 하는지 분석하기 위해 </w:t>
      </w:r>
      <m:oMath>
        <m:r>
          <w:rPr>
            <w:lang w:eastAsia="ko-KR"/>
            <w:rFonts w:ascii="Cambria Math" w:hAnsi="Cambria Math"/>
            <w:sz w:val="22"/>
            <w:szCs w:val="22"/>
            <w:rtl w:val="off"/>
          </w:rPr>
          <m:t>동시처리율 =</m:t>
        </m:r>
        <m:r>
          <w:rPr>
            <w:lang w:eastAsia="ko-KR"/>
            <w:rFonts w:ascii="Cambria Math" w:hAnsi="Cambria Math"/>
            <w:bCs/>
            <w:sz w:val="22"/>
            <w:szCs w:val="22"/>
            <w:rtl w:val="off"/>
          </w:rPr>
          <m:t xml:space="preserve"> (총 실행 시간) / </m:t>
        </m:r>
        <m:r>
          <w:rPr>
            <w:lang w:eastAsia="ko-KR"/>
            <w:rFonts w:ascii="Cambria Math" w:hAnsi="Cambria Math"/>
            <w:sz w:val="22"/>
            <w:szCs w:val="22"/>
            <w:rtl w:val="off"/>
          </w:rPr>
          <m:t>(</m:t>
        </m:r>
        <m:r>
          <w:rPr>
            <w:lang w:eastAsia="ko-KR"/>
            <w:rFonts w:ascii="Cambria Math" w:hAnsi="Cambria Math"/>
            <w:bCs/>
            <w:sz w:val="22"/>
            <w:szCs w:val="22"/>
            <w:rtl w:val="off"/>
          </w:rPr>
          <m:t>client 개수 *</m:t>
        </m:r>
        <m:r>
          <w:rPr>
            <w:lang w:eastAsia="ko-KR"/>
            <w:rFonts w:ascii="Cambria Math" w:hAnsi="Cambria Math"/>
            <w:bCs/>
            <w:sz w:val="22"/>
            <w:szCs w:val="22"/>
            <w:rtl w:val="off"/>
          </w:rPr>
          <m:t>client당 command 수)</m:t>
        </m:r>
      </m:oMath>
      <w:r>
        <w:rPr>
          <w:lang w:eastAsia="ko-KR"/>
          <w:bCs/>
          <w:sz w:val="22"/>
          <w:szCs w:val="22"/>
          <w:rtl w:val="off"/>
        </w:rPr>
        <w:t>으로 구</w:t>
      </w:r>
      <w:r>
        <w:rPr>
          <w:lang w:eastAsia="ko-KR"/>
          <w:bCs/>
          <w:sz w:val="22"/>
          <w:szCs w:val="24"/>
          <w:rtl w:val="off"/>
        </w:rPr>
        <w:t>했다. 동시처리율을 구해 1초당 몇 개의 명령어를 처리하는지 구할 것이다.</w:t>
      </w:r>
    </w:p>
    <w:p>
      <w:pPr>
        <w:pStyle w:val="a3"/>
        <w:ind w:leftChars="0"/>
        <w:numPr>
          <w:ilvl w:val="1"/>
          <w:numId w:val="4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Cs/>
          <w:sz w:val="22"/>
          <w:szCs w:val="24"/>
        </w:rPr>
        <w:t>Configuration</w:t>
      </w:r>
      <w:r>
        <w:rPr>
          <w:rFonts w:hint="eastAsia"/>
          <w:bCs/>
          <w:sz w:val="22"/>
          <w:szCs w:val="24"/>
        </w:rPr>
        <w:t xml:space="preserve"> 변화에 따른 예상 결과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서술</w:t>
      </w:r>
    </w:p>
    <w:p>
      <w:pPr>
        <w:pStyle w:val="a3"/>
        <w:ind w:leftChars="0" w:left="120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결과에 영향을 미칠 것이라 예상되는 변수들은 client개수, client 당 command 개수, 주식 개수이다. 다른 조건은 같다는 가정 하에 client 개수가 많아질수록, client 당 command개수가 많아질수록, 주식 개수가 많아질수록 실행 시간이 늘어날 것이라고 예상된다. 또한 Ecent-based Approach는 실제 Multi-core를 사용하지 않는 반면에 Thread-based Approach는 실제로 여러 Threads를 사용해 context switching 하는 방식으로 Multi-core의 효과를 내기 때문에 Thread-based Approach의 동시처리율이 더 높을 것이라고 예상된다.</w:t>
      </w:r>
    </w:p>
    <w:p>
      <w:pPr>
        <w:pStyle w:val="a3"/>
        <w:ind w:leftChars="0" w:left="1200"/>
        <w:rPr>
          <w:bCs/>
          <w:sz w:val="22"/>
          <w:szCs w:val="24"/>
        </w:rPr>
      </w:pPr>
    </w:p>
    <w:p>
      <w:pPr>
        <w:pStyle w:val="a3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Task1 (Event-drived Approach)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주식 정보를 저장하기 위한 item 구조체를 선언하였다. 주식의 정보(ID, left_stock, price)와 readcnt, 그리고 세마포어인 mutex를 가진다. 이 주식 정보들은 Binary Tree 형태로 저장된다. node 구조체로 구현했다. node는 item 구조체인 data, node 구조체인 left, right pointer를 가진다. main 함수가 실행되면 stock.txt 파일을 열어 주식정보를 한 줄 한 줄 읽어와 tree에 저장한다. 이 때 tree_insert 함수를 이용했다.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main함수에서 init_pool을 통해 pool을 초기화 한 후 while문에 들어가 Select 함수를 사용해 fd들를 모니터링하고 pending input을 지정해준다. 해당 fd 중 pending input이 있는 fd에 대해 add_client 함수에서 pool 구조체에서 빈 slot을 찾아 connfd를 추가한다. 이후 check_client를 통해 주식서버 서비스를 진행한다. check_client에서는 크게 4가지 기능을 수행한다. buy, sell, show, exit이다.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buy, sell 요청은 client가 입력한 정보를 바탕으로 주식 정보를 변경한다. buy에 관련된 함수는 search_node, buy_tree이다. search_node 함수로 입력받은 ID가 가리키는 노드를 찾아서 리턴한다. 이후 buy_tree 함수로 해당 노드에 대한 left_stock값을 감소시킨다. 이 때 남아있는 left_stock값이 입력받은 stock값보다 작다면 에러 메세지를 출력하도록 핸들링 했다. 마찬가지로 sell에 관련된 함수는 search_node, sell_tree이다. search_node 함수로 입력받은 ID가 가리키는 노드를 찾아서 리턴하고 sell_tree 함수로 해당 노드에 대한 left_stock값을 증가시킨다. 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 xml:space="preserve">show 요청은 현재 tree에서 inorder 순서로 주식 정보들을 출력한다. exit 요청은 connfd를 Close하여 해당 client를 닫아준다. 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Task2 (Thread-drived Approach)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Binary Tree 구현방법은 Task1과 유사하다. 다만 item 구조체에 세마포어인 writer 변수가 추가된 점이 다르다. 한 client가 buy혹은 sell 명령어를 사용해 노드를 업데이트 하는 도중에 다른 client가 show 명령어를 수행한다면 reader-writer 문제가 발생해 잘못된 동작을 수행할 수 있기 때문이다.</w:t>
      </w:r>
    </w:p>
    <w:p>
      <w:pPr>
        <w:pStyle w:val="a3"/>
        <w:ind w:leftChars="0"/>
        <w:numPr>
          <w:ilvl w:val="0"/>
          <w:numId w:val="5"/>
        </w:num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buy_tree, sell_tree, show_tree 함수에 모두 P, V함수를 사용해 한 task에 writer가 한 명만 존재할 수 있도록 처리해주었다.</w:t>
      </w:r>
    </w:p>
    <w:p>
      <w:pPr>
        <w:rPr>
          <w:bCs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Task1 (Event-driven Approach)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0" distR="0">
            <wp:extent cx="5731510" cy="157099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 xml:space="preserve">왼쪽이 server, 오른쪽이 client이다. server와 client를 연결한 후, show명령어로 현재 tree에 존재하는 모든 주식 정보를 출력한다. 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이후 buy 5 3 명령어를 입력해 ID가 5인 주식을 구매하고 sell 2 2 명령어를 입력해 ID가 2인 주식을 판다. 다시 show 명령어를 입력해 출력해보면 의도한 대로 수량이 변경된 것을 볼 수 있다.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exit 명령어를 이용해 주식장을 나온다.</w:t>
      </w:r>
    </w:p>
    <w:p>
      <w:pPr>
        <w:pStyle w:val="a3"/>
        <w:ind w:leftChars="0"/>
        <w:numPr>
          <w:ilvl w:val="0"/>
          <w:numId w:val="4"/>
        </w:num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Task2 (Thread-driven Approach)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drawing>
          <wp:inline distT="0" distB="0" distL="0" distR="0">
            <wp:extent cx="5731510" cy="152463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왼쪽이 server, 오른쪽이 client이다. task1과 같이 server와 client를 연결한 후, show 명령어로 현재 tree에 존재하는 모든 주식 정보를 출력한다.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이후 buy 1 8 명령어를 입력해 남아있는 주식이 충분하지 않을 때 에러 메세지를 출력하는 것을 확인하고 buy 1 4 명령어를 입력해 ID가 1인 주식 4개를 구매한다. sell 5 1 명령어를 입력해 ID가 5인 주식 1개를 팔고 마지막으로 show 명령어를 입력해 출력해보면 의도한 대로 수량이 변경된 것을 볼 수 있다.</w:t>
      </w:r>
    </w:p>
    <w:p>
      <w:pPr>
        <w:pStyle w:val="a3"/>
        <w:ind w:leftChars="0" w:left="76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exit 명령어를 이용해 주식장을 나온다.</w:t>
      </w:r>
    </w:p>
    <w:p>
      <w:pPr>
        <w:pStyle w:val="a3"/>
        <w:ind w:leftChars="0" w:left="760"/>
        <w:rPr>
          <w:b w:val="0"/>
          <w:color w:val="000000"/>
          <w:sz w:val="22"/>
          <w:szCs w:val="24"/>
        </w:rPr>
      </w:pPr>
    </w:p>
    <w:p>
      <w:pPr>
        <w:pStyle w:val="a3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성능 평가 </w:t>
      </w:r>
      <w:r>
        <w:rPr>
          <w:rFonts w:hint="eastAsia"/>
          <w:b/>
          <w:sz w:val="24"/>
          <w:szCs w:val="24"/>
        </w:rPr>
        <w:t>결과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(1) 확장성 분석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- 측정 시점 : </w:t>
      </w:r>
      <w:r>
        <w:rPr>
          <w:lang w:eastAsia="ko-KR"/>
          <w:bCs/>
          <w:sz w:val="22"/>
          <w:szCs w:val="24"/>
          <w:rtl w:val="off"/>
        </w:rPr>
        <w:t>multiclient의 main 함수의 while loop 직전 시점에서 start, 모든 client process가 종료된 시점에서 end로 시간을 측정할 것이다. 총 시간을 command 수로 나누어 시간당 client 처리 요청 개수를 분석한다.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출력 결과 캡처 :</w:t>
      </w:r>
    </w:p>
    <w:p>
      <w:pPr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b w:val="0"/>
          <w:color w:val="000000"/>
          <w:sz w:val="22"/>
          <w:szCs w:val="24"/>
        </w:rPr>
        <w:drawing>
          <wp:inline distT="0" distB="0" distL="0" distR="0">
            <wp:extent cx="5731510" cy="375221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위의 그림은 buy 또는 sell만 요청하는 경우이고, client수는 4, 주식 개수는 5, client 당 command 수는 10으로 총 40개의 command를 수행한 것을 알 수 있다. 이 경우에 걸린 시간은 10.091934초이다. (한 화면에 호출부터 종료까지 보여주기 위해 이 사진을 넣었다.)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- 표, 그래프 분석</w:t>
      </w:r>
    </w:p>
    <w:tbl>
      <w:tblPr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39"/>
        <w:gridCol w:w="1498"/>
        <w:gridCol w:w="1850"/>
        <w:gridCol w:w="1452"/>
        <w:gridCol w:w="1408"/>
        <w:gridCol w:w="1498"/>
      </w:tblGrid>
      <w:tr>
        <w:trPr/>
        <w:tc>
          <w:tcPr>
            <w:tcW w:w="1039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c</w:t>
            </w:r>
            <w:r>
              <w:rPr>
                <w:sz w:val="18"/>
                <w:szCs w:val="16"/>
                <w:spacing w:val="0"/>
              </w:rPr>
              <w:t>l</w:t>
            </w:r>
            <w:r>
              <w:rPr>
                <w:sz w:val="18"/>
                <w:szCs w:val="16"/>
                <w:spacing w:val="0"/>
              </w:rPr>
              <w:t>i</w:t>
            </w: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n</w:t>
            </w:r>
            <w:r>
              <w:rPr>
                <w:sz w:val="18"/>
                <w:szCs w:val="16"/>
                <w:spacing w:val="0"/>
              </w:rPr>
              <w:t>t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수</w:t>
            </w:r>
          </w:p>
        </w:tc>
        <w:tc>
          <w:tcPr>
            <w:tcW w:w="1498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총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c</w:t>
            </w:r>
            <w:r>
              <w:rPr>
                <w:sz w:val="18"/>
                <w:szCs w:val="16"/>
                <w:spacing w:val="0"/>
              </w:rPr>
              <w:t>o</w:t>
            </w:r>
            <w:r>
              <w:rPr>
                <w:sz w:val="18"/>
                <w:szCs w:val="16"/>
                <w:spacing w:val="0"/>
              </w:rPr>
              <w:t>m</w:t>
            </w:r>
            <w:r>
              <w:rPr>
                <w:sz w:val="18"/>
                <w:szCs w:val="16"/>
                <w:spacing w:val="0"/>
              </w:rPr>
              <w:t>m</w:t>
            </w:r>
            <w:r>
              <w:rPr>
                <w:sz w:val="18"/>
                <w:szCs w:val="16"/>
                <w:spacing w:val="0"/>
              </w:rPr>
              <w:t>a</w:t>
            </w:r>
            <w:r>
              <w:rPr>
                <w:sz w:val="18"/>
                <w:szCs w:val="16"/>
                <w:spacing w:val="0"/>
              </w:rPr>
              <w:t>n</w:t>
            </w:r>
            <w:r>
              <w:rPr>
                <w:sz w:val="18"/>
                <w:szCs w:val="16"/>
                <w:spacing w:val="0"/>
              </w:rPr>
              <w:t>d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수</w:t>
            </w:r>
          </w:p>
        </w:tc>
        <w:tc>
          <w:tcPr>
            <w:tcW w:w="3303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총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걸</w:t>
            </w:r>
            <w:r>
              <w:rPr>
                <w:sz w:val="18"/>
                <w:szCs w:val="16"/>
                <w:spacing w:val="0"/>
              </w:rPr>
              <w:t>린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시</w:t>
            </w:r>
            <w:r>
              <w:rPr>
                <w:sz w:val="18"/>
                <w:szCs w:val="16"/>
                <w:spacing w:val="0"/>
              </w:rPr>
              <w:t>간</w:t>
            </w:r>
          </w:p>
        </w:tc>
        <w:tc>
          <w:tcPr>
            <w:tcW w:w="2906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총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걸</w:t>
            </w:r>
            <w:r>
              <w:rPr>
                <w:sz w:val="18"/>
                <w:szCs w:val="16"/>
                <w:spacing w:val="0"/>
              </w:rPr>
              <w:t>린</w:t>
            </w:r>
            <w:r>
              <w:rPr>
                <w:sz w:val="18"/>
                <w:szCs w:val="16"/>
                <w:spacing w:val="0"/>
              </w:rPr>
              <w:t xml:space="preserve"> </w:t>
            </w:r>
            <w:r>
              <w:rPr>
                <w:sz w:val="18"/>
                <w:szCs w:val="16"/>
                <w:spacing w:val="0"/>
              </w:rPr>
              <w:t>시</w:t>
            </w:r>
            <w:r>
              <w:rPr>
                <w:sz w:val="18"/>
                <w:szCs w:val="16"/>
                <w:spacing w:val="0"/>
              </w:rPr>
              <w:t>간</w:t>
            </w:r>
            <w:r>
              <w:rPr>
                <w:sz w:val="18"/>
                <w:szCs w:val="16"/>
                <w:spacing w:val="0"/>
              </w:rPr>
              <w:t>(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초</w:t>
            </w:r>
            <w:r>
              <w:rPr>
                <w:sz w:val="18"/>
                <w:szCs w:val="16"/>
                <w:spacing w:val="0"/>
              </w:rPr>
              <w:t>당</w:t>
            </w:r>
            <w:r>
              <w:rPr>
                <w:sz w:val="18"/>
                <w:szCs w:val="16"/>
                <w:spacing w:val="0"/>
              </w:rPr>
              <w:t>)</w:t>
            </w:r>
          </w:p>
        </w:tc>
      </w:tr>
      <w:tr>
        <w:trPr/>
        <w:tc>
          <w:tcPr>
            <w:tcW w:w="1039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498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v</w:t>
            </w: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n</w:t>
            </w:r>
            <w:r>
              <w:rPr>
                <w:sz w:val="18"/>
                <w:szCs w:val="16"/>
                <w:spacing w:val="0"/>
              </w:rPr>
              <w:t>t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t</w:t>
            </w:r>
            <w:r>
              <w:rPr>
                <w:sz w:val="18"/>
                <w:szCs w:val="16"/>
                <w:spacing w:val="0"/>
              </w:rPr>
              <w:t>h</w:t>
            </w:r>
            <w:r>
              <w:rPr>
                <w:sz w:val="18"/>
                <w:szCs w:val="16"/>
                <w:spacing w:val="0"/>
              </w:rPr>
              <w:t>r</w:t>
            </w: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a</w:t>
            </w:r>
            <w:r>
              <w:rPr>
                <w:sz w:val="18"/>
                <w:szCs w:val="16"/>
                <w:spacing w:val="0"/>
              </w:rPr>
              <w:t>d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v</w:t>
            </w: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n</w:t>
            </w:r>
            <w:r>
              <w:rPr>
                <w:sz w:val="18"/>
                <w:szCs w:val="16"/>
                <w:spacing w:val="0"/>
              </w:rPr>
              <w:t>t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t</w:t>
            </w:r>
            <w:r>
              <w:rPr>
                <w:sz w:val="18"/>
                <w:szCs w:val="16"/>
                <w:spacing w:val="0"/>
              </w:rPr>
              <w:t>h</w:t>
            </w:r>
            <w:r>
              <w:rPr>
                <w:sz w:val="18"/>
                <w:szCs w:val="16"/>
                <w:spacing w:val="0"/>
              </w:rPr>
              <w:t>r</w:t>
            </w:r>
            <w:r>
              <w:rPr>
                <w:sz w:val="18"/>
                <w:szCs w:val="16"/>
                <w:spacing w:val="0"/>
              </w:rPr>
              <w:t>e</w:t>
            </w:r>
            <w:r>
              <w:rPr>
                <w:sz w:val="18"/>
                <w:szCs w:val="16"/>
                <w:spacing w:val="0"/>
              </w:rPr>
              <w:t>a</w:t>
            </w:r>
            <w:r>
              <w:rPr>
                <w:sz w:val="18"/>
                <w:szCs w:val="16"/>
                <w:spacing w:val="0"/>
              </w:rPr>
              <w:t>d</w:t>
            </w:r>
          </w:p>
        </w:tc>
      </w:tr>
      <w:tr>
        <w:trPr/>
        <w:tc>
          <w:tcPr>
            <w:tcW w:w="103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1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9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5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2</w:t>
            </w:r>
          </w:p>
        </w:tc>
      </w:tr>
      <w:tr>
        <w:trPr/>
        <w:tc>
          <w:tcPr>
            <w:tcW w:w="103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4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3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5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7</w:t>
            </w:r>
          </w:p>
        </w:tc>
      </w:tr>
      <w:tr>
        <w:trPr/>
        <w:tc>
          <w:tcPr>
            <w:tcW w:w="103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3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6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5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5</w:t>
            </w:r>
          </w:p>
        </w:tc>
      </w:tr>
      <w:tr>
        <w:trPr/>
        <w:tc>
          <w:tcPr>
            <w:tcW w:w="103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2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8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2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9</w:t>
            </w:r>
          </w:p>
        </w:tc>
      </w:tr>
      <w:tr>
        <w:trPr/>
        <w:tc>
          <w:tcPr>
            <w:tcW w:w="103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</w:p>
        </w:tc>
        <w:tc>
          <w:tcPr>
            <w:tcW w:w="1850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3</w:t>
            </w:r>
            <w:r>
              <w:rPr>
                <w:sz w:val="18"/>
                <w:szCs w:val="16"/>
                <w:spacing w:val="0"/>
              </w:rPr>
              <w:t>4</w:t>
            </w:r>
          </w:p>
        </w:tc>
        <w:tc>
          <w:tcPr>
            <w:tcW w:w="1452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7</w:t>
            </w:r>
          </w:p>
        </w:tc>
        <w:tc>
          <w:tcPr>
            <w:tcW w:w="140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2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9</w:t>
            </w:r>
            <w:r>
              <w:rPr>
                <w:sz w:val="18"/>
                <w:szCs w:val="16"/>
                <w:spacing w:val="0"/>
              </w:rPr>
              <w:t>6</w:t>
            </w:r>
            <w:r>
              <w:rPr>
                <w:sz w:val="18"/>
                <w:szCs w:val="16"/>
                <w:spacing w:val="0"/>
              </w:rPr>
              <w:t>5</w:t>
            </w:r>
            <w:r>
              <w:rPr>
                <w:sz w:val="18"/>
                <w:szCs w:val="16"/>
                <w:spacing w:val="0"/>
              </w:rPr>
              <w:t>4</w:t>
            </w:r>
          </w:p>
        </w:tc>
        <w:tc>
          <w:tcPr>
            <w:tcW w:w="149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8</w:t>
            </w:r>
            <w:r>
              <w:rPr>
                <w:sz w:val="18"/>
                <w:szCs w:val="16"/>
                <w:spacing w:val="0"/>
              </w:rPr>
              <w:t>.</w:t>
            </w:r>
            <w:r>
              <w:rPr>
                <w:sz w:val="18"/>
                <w:szCs w:val="16"/>
                <w:spacing w:val="0"/>
              </w:rPr>
              <w:t>4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0</w:t>
            </w:r>
            <w:r>
              <w:rPr>
                <w:sz w:val="18"/>
                <w:szCs w:val="16"/>
                <w:spacing w:val="0"/>
              </w:rPr>
              <w:t>1</w:t>
            </w:r>
            <w:r>
              <w:rPr>
                <w:sz w:val="18"/>
                <w:szCs w:val="16"/>
                <w:spacing w:val="0"/>
              </w:rPr>
              <w:t>7</w:t>
            </w:r>
            <w:r>
              <w:rPr>
                <w:sz w:val="18"/>
                <w:szCs w:val="16"/>
                <w:spacing w:val="0"/>
              </w:rPr>
              <w:t>5</w:t>
            </w:r>
          </w:p>
        </w:tc>
      </w:tr>
    </w:tbl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확장성 분석에서는 show, buy, sell은 랜덤으로, client 당 command 수는 10으로 고정, stock 개수는 5로 고정하고 client 수만 변수로 두어 총 command수를 달리 해가며 실행시간을 측정했다.</w:t>
      </w: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158750</wp:posOffset>
            </wp:positionH>
            <wp:positionV relativeFrom="paragraph">
              <wp:posOffset>33347</wp:posOffset>
            </wp:positionV>
            <wp:extent cx="4867275" cy="2762255"/>
            <wp:effectExtent l="0" t="0" r="0" b="0"/>
            <wp:wrapNone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가로축은 client수, 세로축은 동시처리율이다. 그래프를 보면 thread가 event-driven에 비해 항상 동시처리율이 높다는 것을 알 수 있다. multi-core효과를 내는 thread의 특성 때문이다.</w:t>
      </w: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rPr>
          <w:lang w:eastAsia="ko-KR"/>
          <w:rFonts w:hint="eastAsia"/>
          <w:b w:val="0"/>
          <w:color w:val="000000"/>
          <w:sz w:val="22"/>
          <w:szCs w:val="24"/>
          <w:rtl w:val="off"/>
        </w:rPr>
        <w:t>(2) 워크로드 분석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- 측정 시점 : </w:t>
      </w:r>
      <w:r>
        <w:rPr>
          <w:lang w:eastAsia="ko-KR"/>
          <w:bCs/>
          <w:sz w:val="22"/>
          <w:szCs w:val="24"/>
          <w:rtl w:val="off"/>
        </w:rPr>
        <w:t>multiclient의 main 함수의 while loop 직전 시점에서 start, 모든 client process가 종료된 시점에서 end로 시간을 측정할 것이다. 총 시간을 command 수로 나누어 시간당 client 처리 요청 개수를 분석한다.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- 모든 조건에 대해 client 수를 4개로, stock 개수를 5개로 고정하고 측정했다.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1) 모든 client가 buy 또는 sell을 요청하는 경우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- 표, 그래프 분석</w:t>
      </w:r>
    </w:p>
    <w:tbl>
      <w:tblPr>
        <w:tblpPr w:vertAnchor="text" w:horzAnchor="page" w:tblpX="1187" w:tblpY="117"/>
        <w:tblOverlap w:val="nev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88"/>
        <w:gridCol w:w="1424"/>
        <w:gridCol w:w="1759"/>
        <w:gridCol w:w="1381"/>
        <w:gridCol w:w="1338"/>
        <w:gridCol w:w="1424"/>
        <w:gridCol w:w="1555"/>
      </w:tblGrid>
      <w:tr>
        <w:trPr/>
        <w:tc>
          <w:tcPr>
            <w:tcW w:w="988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l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i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424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759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2720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</w:p>
        </w:tc>
        <w:tc>
          <w:tcPr>
            <w:tcW w:w="2980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초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당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)</w:t>
            </w:r>
          </w:p>
        </w:tc>
      </w:tr>
      <w:tr>
        <w:trPr/>
        <w:tc>
          <w:tcPr>
            <w:tcW w:w="988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424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759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</w:tr>
      <w:tr>
        <w:trPr/>
        <w:tc>
          <w:tcPr>
            <w:tcW w:w="9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5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</w:p>
        </w:tc>
      </w:tr>
      <w:tr>
        <w:trPr/>
        <w:tc>
          <w:tcPr>
            <w:tcW w:w="9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75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</w:tr>
      <w:tr>
        <w:trPr/>
        <w:tc>
          <w:tcPr>
            <w:tcW w:w="9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5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</w:p>
        </w:tc>
      </w:tr>
      <w:tr>
        <w:trPr/>
        <w:tc>
          <w:tcPr>
            <w:tcW w:w="9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75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</w:tr>
      <w:tr>
        <w:trPr/>
        <w:tc>
          <w:tcPr>
            <w:tcW w:w="9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5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8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3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42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555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</w:tr>
    </w:tbl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-15184</wp:posOffset>
            </wp:positionH>
            <wp:positionV relativeFrom="paragraph">
              <wp:posOffset>3204299</wp:posOffset>
            </wp:positionV>
            <wp:extent cx="4571999" cy="2762250"/>
            <wp:effectExtent l="0" t="0" r="0" b="0"/>
            <wp:wrapNone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lang w:eastAsia="ko-KR"/>
          <w:b w:val="0"/>
          <w:color w:val="000000"/>
          <w:sz w:val="22"/>
          <w:szCs w:val="24"/>
          <w:rtl w:val="off"/>
        </w:rPr>
        <w:t>buy 또는 sell 명령어만 요청하는 경우 command수를 5, 10, 15, 20, 25로 늘려가며 실행시간을 측정했고 총 command수를 실행 시간으로 나누어 1초당 동시처리율을 구했다.</w:t>
      </w: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그래프의 가로축은 총 command 개수이고 세로축은 동시 처리율이다.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2) 모든 client가 show만 요청하는 경우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- 표, 그래프 분석</w:t>
      </w:r>
    </w:p>
    <w:tbl>
      <w:tblPr>
        <w:tblpPr w:horzAnchor="page" w:tblpX="1165" w:tblpY="12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63"/>
        <w:gridCol w:w="1388"/>
        <w:gridCol w:w="1714"/>
        <w:gridCol w:w="1346"/>
        <w:gridCol w:w="1304"/>
        <w:gridCol w:w="1388"/>
        <w:gridCol w:w="1516"/>
      </w:tblGrid>
      <w:tr>
        <w:trPr/>
        <w:tc>
          <w:tcPr>
            <w:tcW w:w="963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l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i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388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714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2650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</w:p>
        </w:tc>
        <w:tc>
          <w:tcPr>
            <w:tcW w:w="2904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초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당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)</w:t>
            </w:r>
          </w:p>
        </w:tc>
      </w:tr>
      <w:tr>
        <w:trPr/>
        <w:tc>
          <w:tcPr>
            <w:tcW w:w="963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388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714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</w:tr>
      <w:tr>
        <w:trPr/>
        <w:tc>
          <w:tcPr>
            <w:tcW w:w="96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1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6"/>
                <w:spacing w:val="0"/>
                <w:rtl w:val="off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</w:tr>
      <w:tr>
        <w:trPr/>
        <w:tc>
          <w:tcPr>
            <w:tcW w:w="96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71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</w:tr>
      <w:tr>
        <w:trPr/>
        <w:tc>
          <w:tcPr>
            <w:tcW w:w="96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1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</w:tr>
      <w:tr>
        <w:trPr/>
        <w:tc>
          <w:tcPr>
            <w:tcW w:w="96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71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</w:tr>
      <w:tr>
        <w:trPr/>
        <w:tc>
          <w:tcPr>
            <w:tcW w:w="96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71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4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304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3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516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</w:tr>
    </w:tbl>
    <w:p>
      <w:pPr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149473</wp:posOffset>
            </wp:positionH>
            <wp:positionV relativeFrom="paragraph">
              <wp:posOffset>3053824</wp:posOffset>
            </wp:positionV>
            <wp:extent cx="4572000" cy="2762250"/>
            <wp:effectExtent l="0" t="0" r="0" b="0"/>
            <wp:wrapNone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lang w:eastAsia="ko-KR"/>
          <w:b w:val="0"/>
          <w:color w:val="000000"/>
          <w:sz w:val="22"/>
          <w:szCs w:val="24"/>
          <w:rtl w:val="off"/>
        </w:rPr>
        <w:t>show 명령어만 요청하는 경우 command수를 5, 10, 15, 20, 25로 늘려가며 실행시간을 측정했고 총 command수를 실행 시간으로 나누어 1초당 동시처리율을 구했다.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 xml:space="preserve">그래프의 가로축은 총 command 개수이고 세로축은 동시 처리율이다. show만 요청하는 경우가 buy+sell을 요청하는 것보다 실행시간이 오래 걸리는 것을 알 수 있다. 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bCs/>
          <w:sz w:val="22"/>
          <w:szCs w:val="24"/>
          <w:rtl w:val="off"/>
        </w:rPr>
        <w:t>3) Client가 buy, sell, show를 랜덤하게 섞어서 요청하는 경우</w:t>
      </w:r>
    </w:p>
    <w:p>
      <w:pPr>
        <w:ind w:leftChars="0"/>
        <w:rPr>
          <w:lang w:eastAsia="ko-KR"/>
          <w:rFonts w:hint="eastAsia"/>
          <w:bCs/>
          <w:sz w:val="22"/>
          <w:szCs w:val="24"/>
          <w:rtl w:val="off"/>
        </w:rPr>
      </w:pPr>
      <w:r>
        <w:rPr>
          <w:lang w:eastAsia="ko-KR"/>
          <w:rFonts w:hint="eastAsia"/>
          <w:bCs/>
          <w:sz w:val="22"/>
          <w:szCs w:val="24"/>
          <w:rtl w:val="off"/>
        </w:rPr>
        <w:t>- 표, 그래프 분석</w:t>
      </w:r>
    </w:p>
    <w:tbl>
      <w:tblPr>
        <w:tblpPr w:horzAnchor="page" w:tblpX="1200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51"/>
        <w:gridCol w:w="1371"/>
        <w:gridCol w:w="1693"/>
        <w:gridCol w:w="1329"/>
        <w:gridCol w:w="1288"/>
        <w:gridCol w:w="1371"/>
        <w:gridCol w:w="1497"/>
      </w:tblGrid>
      <w:tr>
        <w:trPr/>
        <w:tc>
          <w:tcPr>
            <w:tcW w:w="951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l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i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371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1693" w:type="dxa"/>
            <w:vMerge w:val="restart"/>
            <w:tcBorders>
              <w:top w:val="none"/>
              <w:left w:val="none"/>
              <w:bottom w:val="single" w:sz="4" w:space="0" w:color="auto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c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o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m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수</w:t>
            </w:r>
          </w:p>
        </w:tc>
        <w:tc>
          <w:tcPr>
            <w:tcW w:w="2617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</w:p>
        </w:tc>
        <w:tc>
          <w:tcPr>
            <w:tcW w:w="2868" w:type="dxa"/>
            <w:gridSpan w:val="2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총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걸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린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시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간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초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당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)</w:t>
            </w:r>
          </w:p>
        </w:tc>
      </w:tr>
      <w:tr>
        <w:trPr/>
        <w:tc>
          <w:tcPr>
            <w:tcW w:w="951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371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693" w:type="dxa"/>
            <w:vMerge w:val="continue"/>
            <w:tcBorders>
              <w:top w:val="single" w:sz="4" w:space="0" w:color="auto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v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n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h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r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e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a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d</w:t>
            </w:r>
          </w:p>
        </w:tc>
      </w:tr>
      <w:tr>
        <w:trPr/>
        <w:tc>
          <w:tcPr>
            <w:tcW w:w="95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6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</w:p>
        </w:tc>
      </w:tr>
      <w:tr>
        <w:trPr/>
        <w:tc>
          <w:tcPr>
            <w:tcW w:w="95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6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</w:tr>
      <w:tr>
        <w:trPr/>
        <w:tc>
          <w:tcPr>
            <w:tcW w:w="95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6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</w:tr>
      <w:tr>
        <w:trPr/>
        <w:tc>
          <w:tcPr>
            <w:tcW w:w="95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6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</w:p>
        </w:tc>
      </w:tr>
      <w:tr>
        <w:trPr/>
        <w:tc>
          <w:tcPr>
            <w:tcW w:w="95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</w:p>
        </w:tc>
        <w:tc>
          <w:tcPr>
            <w:tcW w:w="1693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</w:p>
        </w:tc>
        <w:tc>
          <w:tcPr>
            <w:tcW w:w="1329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</w:p>
        </w:tc>
        <w:tc>
          <w:tcPr>
            <w:tcW w:w="1288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</w:p>
        </w:tc>
        <w:tc>
          <w:tcPr>
            <w:tcW w:w="1371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</w:p>
        </w:tc>
        <w:tc>
          <w:tcPr>
            <w:tcW w:w="1497" w:type="dxa"/>
            <w:tcBorders>
              <w:top w:val="none"/>
              <w:left w:val="none"/>
              <w:bottom w:val="none"/>
              <w:right w:val="none"/>
            </w:tcBorders>
            <w:shd w:val="clear" w:color="auto" w:fill="auto"/>
            <w:tcMar/>
            <w:vAlign w:val="center"/>
          </w:tcPr>
          <w:p>
            <w:pPr>
              <w:rPr>
                <w:sz w:val="16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  <w:szCs w:val="16"/>
                <w:spacing w:val="0"/>
              </w:rPr>
              <w:t>8</w:t>
            </w:r>
          </w:p>
        </w:tc>
      </w:tr>
    </w:tbl>
    <w:p/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  <w: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128271</wp:posOffset>
            </wp:positionH>
            <wp:positionV relativeFrom="paragraph">
              <wp:posOffset>591204</wp:posOffset>
            </wp:positionV>
            <wp:extent cx="4572000" cy="2762250"/>
            <wp:effectExtent l="0" t="0" r="0" b="0"/>
            <wp:wrapNone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lang w:eastAsia="ko-KR"/>
          <w:b w:val="0"/>
          <w:color w:val="000000"/>
          <w:sz w:val="22"/>
          <w:szCs w:val="24"/>
          <w:rtl w:val="off"/>
        </w:rPr>
        <w:t>buy, sell, show 명령어 모두 요청하는 경우 command수를 5, 10, 15, 20, 25로 늘려가며 실행시간을 측정했고 총 command수를 실행 시간으로 나누어 1초당 동시처리율을 구했다.</w:t>
      </w: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 w:val="0"/>
          <w:color w:val="000000"/>
          <w:sz w:val="22"/>
          <w:szCs w:val="24"/>
          <w:rtl w:val="off"/>
        </w:rPr>
      </w:pPr>
    </w:p>
    <w:p>
      <w:pPr>
        <w:ind w:leftChars="0"/>
        <w:rPr>
          <w:b w:val="0"/>
          <w:color w:val="000000"/>
          <w:sz w:val="22"/>
          <w:szCs w:val="24"/>
        </w:rPr>
      </w:pPr>
      <w:r>
        <w:rPr>
          <w:lang w:eastAsia="ko-KR"/>
          <w:b w:val="0"/>
          <w:color w:val="000000"/>
          <w:sz w:val="22"/>
          <w:szCs w:val="24"/>
          <w:rtl w:val="off"/>
        </w:rPr>
        <w:t>그래프의 가로축은 총 command 개수이고 세로축은 동시 처리율이다. 모든 명령어를 섞어서 요청하는 경우 대체로 show와 buy+sell 동시처리율 사이의 동시처리율을 나타내는 것을 볼 수 있다.</w:t>
      </w:r>
    </w:p>
    <w:sectPr>
      <w:pgSz w:w="11906" w:h="16838"/>
      <w:pgMar w:top="1701" w:right="1157" w:bottom="1440" w:left="115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decorative"/>
    <w:charset w:val="4d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575cede0"/>
    <w:lvl w:ilvl="0" w:tplc="14fc62aa">
      <w:start w:val="1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d87918"/>
    <w:multiLevelType w:val="hybridMultilevel"/>
    <w:tmpl w:val="c6b0f20e"/>
    <w:lvl w:ilvl="0" w:tplc="409000f">
      <w:start w:val="1"/>
      <w:lvlText w:val="%1."/>
      <w:lvlJc w:val="left"/>
      <w:pPr>
        <w:ind w:left="1211" w:hanging="360"/>
      </w:pPr>
      <w:rPr>
        <w:rFonts w:hint="eastAsia"/>
      </w:rPr>
    </w:lvl>
    <w:lvl w:ilvl="1" w:tentative="on" w:tplc="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7fffff40"/>
    <w:multiLevelType w:val="hybridMultilevel"/>
    <w:lvl w:ilvl="0" w:tplc="6f36d066">
      <w:start w:val="1"/>
      <w:lvlText w:val="%1)"/>
      <w:lvlJc w:val="left"/>
      <w:pPr>
        <w:ind w:left="2011" w:right="0" w:hanging="400"/>
      </w:pPr>
      <w:rPr/>
    </w:lvl>
    <w:lvl w:ilvl="1" w:tplc="4392858c">
      <w:start w:val="1"/>
      <w:numFmt w:val="lowerLetter"/>
      <w:lvlText w:val="%2."/>
      <w:lvlJc w:val="left"/>
      <w:pPr>
        <w:ind w:left="2411" w:right="0" w:hanging="400"/>
      </w:pPr>
      <w:rPr/>
    </w:lvl>
    <w:lvl w:ilvl="2" w:tplc="409001b">
      <w:start w:val="1"/>
      <w:numFmt w:val="lowerRoman"/>
      <w:lvlText w:val="%3."/>
      <w:lvlJc w:val="left"/>
      <w:pPr>
        <w:ind w:left="2811" w:right="0" w:hanging="400"/>
      </w:pPr>
      <w:rPr/>
    </w:lvl>
    <w:lvl w:ilvl="3" w:tplc="409000f">
      <w:start w:val="1"/>
      <w:lvlText w:val="%4."/>
      <w:lvlJc w:val="left"/>
      <w:pPr>
        <w:ind w:left="3211" w:right="0" w:hanging="400"/>
      </w:pPr>
      <w:rPr/>
    </w:lvl>
    <w:lvl w:ilvl="4" w:tplc="4392858c">
      <w:start w:val="1"/>
      <w:numFmt w:val="lowerLetter"/>
      <w:lvlText w:val="%5."/>
      <w:lvlJc w:val="left"/>
      <w:pPr>
        <w:ind w:left="3611" w:right="0" w:hanging="400"/>
      </w:pPr>
      <w:rPr/>
    </w:lvl>
    <w:lvl w:ilvl="5" w:tplc="409001b">
      <w:start w:val="1"/>
      <w:numFmt w:val="lowerRoman"/>
      <w:lvlText w:val="%6."/>
      <w:lvlJc w:val="left"/>
      <w:pPr>
        <w:ind w:left="4011" w:right="0" w:hanging="400"/>
      </w:pPr>
      <w:rPr/>
    </w:lvl>
    <w:lvl w:ilvl="6" w:tplc="409000f">
      <w:start w:val="1"/>
      <w:lvlText w:val="%7."/>
      <w:lvlJc w:val="left"/>
      <w:pPr>
        <w:ind w:left="4411" w:right="0" w:hanging="400"/>
      </w:pPr>
      <w:rPr/>
    </w:lvl>
    <w:lvl w:ilvl="7" w:tplc="4392858c">
      <w:start w:val="1"/>
      <w:numFmt w:val="lowerLetter"/>
      <w:lvlText w:val="%8."/>
      <w:lvlJc w:val="left"/>
      <w:pPr>
        <w:ind w:left="4811" w:right="0" w:hanging="400"/>
      </w:pPr>
      <w:rPr/>
    </w:lvl>
    <w:lvl w:ilvl="8" w:tplc="409001b">
      <w:start w:val="1"/>
      <w:numFmt w:val="lowerRoman"/>
      <w:lvlText w:val="%9."/>
      <w:lvlJc w:val="left"/>
      <w:pPr>
        <w:ind w:left="5211" w:right="0" w:hanging="400"/>
      </w:pPr>
      <w:rPr/>
    </w:lvl>
  </w:abstractNum>
  <w:abstractNum w:abstractNumId="3">
    <w:nsid w:val="1fd56df7"/>
    <w:multiLevelType w:val="hybridMultilevel"/>
    <w:tmpl w:val="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fbfffd20"/>
    <w:multiLevelType w:val="hybridMultilevel"/>
    <w:lvl w:ilvl="0" w:tplc="40900fc">
      <w:start w:val="1"/>
      <w:numFmt w:val="bullet"/>
      <w:lvlText w:val=""/>
      <w:lvlJc w:val="left"/>
      <w:pPr>
        <w:ind w:left="12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570"/>
    <w:lsdException w:name="Light List Accent 1" w:uiPriority="33571"/>
    <w:lsdException w:name="Light Grid Accent 1" w:uiPriority="3357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570"/>
    <w:lsdException w:name="Light List Accent 2" w:uiPriority="33571"/>
    <w:lsdException w:name="Light Grid Accent 2" w:uiPriority="3357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570"/>
    <w:lsdException w:name="Light List Accent 3" w:uiPriority="33571"/>
    <w:lsdException w:name="Light Grid Accent 3" w:uiPriority="3357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570"/>
    <w:lsdException w:name="Light List Accent 4" w:uiPriority="33571"/>
    <w:lsdException w:name="Light Grid Accent 4" w:uiPriority="3357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570"/>
    <w:lsdException w:name="Light List Accent 5" w:uiPriority="33571"/>
    <w:lsdException w:name="Light Grid Accent 5" w:uiPriority="3357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570"/>
    <w:lsdException w:name="Light List Accent 6" w:uiPriority="33571"/>
    <w:lsdException w:name="Light Grid Accent 6" w:uiPriority="3357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Header1">
    <w:name w:val="Header1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Header1"/>
  </w:style>
  <w:style w:type="paragraph" w:customStyle="1" w:styleId="Footer1">
    <w:name w:val="Footer1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Footer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4" Type="http://schemas.openxmlformats.org/officeDocument/2006/relationships/chart" Target="charts/chart4.xml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2.xlsx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3.xlsx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4.xlsx" /></Relationships>
</file>

<file path=word/charts/chart1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roundedCorners val="0"/>
  <c:chart>
    <c:title>
      <c:tx>
        <c:rich>
          <a:bodyPr rot="0" vert="horz" wrap="none" lIns="0" tIns="0" rIns="0" bIns="0" anchor="ctr" anchorCtr="1"/>
          <a:p>
            <a:pPr algn="l">
              <a:def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defRPr>
            </a:pPr>
            <a:r>
              <a: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rPr>
              <a:t>command 수에 따른 동시처리율(buy + sell)</a:t>
            </a:r>
            <a:endParaRPr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spPr>
            <a:ln w="28575" cap="flat" cmpd="sng" algn="ctr">
              <a:solidFill>
                <a:schemeClr val="accent1"/>
              </a:solidFill>
              <a:prstDash val="solid"/>
              <a:round/>
              <a:headEnd w="med" len="med"/>
              <a:tailEnd w="med" len="med"/>
            </a:ln>
          </c:spPr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3.91979703290964</c:v>
                </c:pt>
                <c:pt idx="1">
                  <c:v>3.94881428459875</c:v>
                </c:pt>
                <c:pt idx="2">
                  <c:v>3.97315997994879</c:v>
                </c:pt>
                <c:pt idx="3">
                  <c:v>3.92621252853436</c:v>
                </c:pt>
                <c:pt idx="4">
                  <c:v>3.96870217961917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flat" cmpd="sng" algn="ctr">
              <a:solidFill>
                <a:schemeClr val="accent2"/>
              </a:solidFill>
              <a:prstDash val="solid"/>
              <a:round/>
              <a:headEnd w="med" len="med"/>
              <a:tailEnd w="med" len="med"/>
            </a:ln>
          </c:spPr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3.85940049616453</c:v>
                </c:pt>
                <c:pt idx="1">
                  <c:v>3.96384497719402</c:v>
                </c:pt>
                <c:pt idx="2">
                  <c:v>3.95145922120427</c:v>
                </c:pt>
                <c:pt idx="3">
                  <c:v>3.97627594718869</c:v>
                </c:pt>
                <c:pt idx="4">
                  <c:v>3.93859959546644</c:v>
                </c:pt>
              </c:numCache>
            </c:numRef>
          </c:val>
          <c:smooth val="0"/>
        </c:ser>
        <c:marker val="0"/>
        <c:smooth val="0"/>
        <c:axId val="194669749"/>
        <c:axId val="79914763"/>
      </c:lineChart>
      <c:catAx>
        <c:axId val="194669749"/>
        <c:scaling>
          <c:orientation val="minMax"/>
        </c:scaling>
        <c:axPos val="b"/>
        <c:crossAx val="79914763"/>
        <c:delete val="0"/>
        <c:majorTickMark val="out"/>
        <c:minorTickMark val="none"/>
        <c:tickLblPos val="nextTo"/>
        <c:crosses val="autoZero"/>
        <c:auto val="1"/>
        <c:lblAlgn val="ctr"/>
        <c:lblOffset val="100"/>
        <c:tickMarkSkip val="1"/>
        <c:noMultiLvlLbl val="0"/>
      </c:catAx>
      <c:valAx>
        <c:axId val="79914763"/>
        <c:scaling>
          <c:orientation val="minMax"/>
        </c:scaling>
        <c:axPos val="l"/>
        <c:crossAx val="194669749"/>
        <c:delete val="0"/>
        <c:majorGridlines/>
        <c:numFmt formatCode="General" sourceLinked="1"/>
        <c:majorTickMark val="out"/>
        <c:minorTickMark val="none"/>
        <c:tickLblPos val="nextTo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layout/>
      <c:overlay val="0"/>
    </c:legend>
    <c:plotVisOnly val="0"/>
    <c:dispBlanksAs val="gap"/>
  </c:chart>
  <c:txPr>
    <a:bodyPr rot="0" vert="horz" wrap="none" lIns="0" tIns="0" rIns="0" bIns="0" anchor="ctr" anchorCtr="1"/>
    <a:p>
      <a:pPr algn="l">
        <a:defRPr sz="1000" b="0" i="0" u="none">
          <a:latin typeface="함초롬돋움"/>
          <a:ea typeface="함초롬돋움"/>
          <a:cs typeface="함초롬돋움"/>
          <a:sym typeface="함초롬돋움"/>
        </a:defRPr>
      </a:pPr>
      <a:endParaRPr/>
    </a:p>
  </c:txPr>
  <c:extLst>
    <c:ext uri="CC8EB2C9-7E31-499d-B8F2-F6CE61031016">
      <ho:hncChartStyle xmlns:ho="http://schemas.haansoft.com/office/8.0" layoutIndex="-1" colorIndex="0" styleIndex="0"/>
    </c:ext>
  </c:extLst>
  <c:externalData r:id="rId1">
    <c:autoUpdate val="0"/>
  </c:externalData>
</c:chartSpace>
</file>

<file path=word/charts/chart2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roundedCorners val="0"/>
  <c:chart>
    <c:title>
      <c:tx>
        <c:rich>
          <a:bodyPr rot="0" vert="horz" wrap="none" lIns="0" tIns="0" rIns="0" bIns="0" anchor="ctr" anchorCtr="1"/>
          <a:p>
            <a:pPr algn="l">
              <a:def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defRPr>
            </a:pPr>
            <a:r>
              <a: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rPr>
              <a:t>command 수에 따른 동시처리율(only show)</a:t>
            </a:r>
            <a:endParaRPr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3.86873460848116</c:v>
                </c:pt>
                <c:pt idx="1">
                  <c:v>3.91043729931514</c:v>
                </c:pt>
                <c:pt idx="2">
                  <c:v>3.96026455359271</c:v>
                </c:pt>
                <c:pt idx="3">
                  <c:v>3.95756305139984</c:v>
                </c:pt>
                <c:pt idx="4">
                  <c:v>3.96806831934331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3.93396756758458</c:v>
                </c:pt>
                <c:pt idx="1">
                  <c:v>3.95477477755381</c:v>
                </c:pt>
                <c:pt idx="2">
                  <c:v>3.96408407690191</c:v>
                </c:pt>
                <c:pt idx="3">
                  <c:v>3.97303915494649</c:v>
                </c:pt>
                <c:pt idx="4">
                  <c:v>3.97866987336849</c:v>
                </c:pt>
              </c:numCache>
            </c:numRef>
          </c:val>
          <c:smooth val="0"/>
        </c:ser>
        <c:marker val="0"/>
        <c:smooth val="0"/>
        <c:axId val="255759025"/>
        <c:axId val="394268548"/>
      </c:lineChart>
      <c:catAx>
        <c:axId val="255759025"/>
        <c:scaling>
          <c:orientation val="minMax"/>
        </c:scaling>
        <c:axPos val="b"/>
        <c:crossAx val="394268548"/>
        <c:delete val="0"/>
        <c:majorTickMark val="out"/>
        <c:minorTickMark val="none"/>
        <c:tickLblPos val="nextTo"/>
        <c:crosses val="autoZero"/>
        <c:auto val="1"/>
        <c:lblAlgn val="ctr"/>
        <c:lblOffset val="100"/>
        <c:tickMarkSkip val="1"/>
        <c:noMultiLvlLbl val="0"/>
      </c:catAx>
      <c:valAx>
        <c:axId val="394268548"/>
        <c:scaling>
          <c:orientation val="minMax"/>
        </c:scaling>
        <c:axPos val="l"/>
        <c:crossAx val="255759025"/>
        <c:delete val="0"/>
        <c:majorGridlines/>
        <c:numFmt formatCode="General" sourceLinked="1"/>
        <c:majorTickMark val="out"/>
        <c:minorTickMark val="none"/>
        <c:tickLblPos val="nextTo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layout/>
      <c:overlay val="0"/>
    </c:legend>
    <c:plotVisOnly val="0"/>
    <c:dispBlanksAs val="gap"/>
  </c:chart>
  <c:txPr>
    <a:bodyPr rot="0" vert="horz" wrap="none" lIns="0" tIns="0" rIns="0" bIns="0" anchor="ctr" anchorCtr="1"/>
    <a:p>
      <a:pPr algn="l">
        <a:defRPr sz="1000" b="0" i="0" u="none">
          <a:latin typeface="함초롬돋움"/>
          <a:ea typeface="함초롬돋움"/>
          <a:cs typeface="함초롬돋움"/>
          <a:sym typeface="함초롬돋움"/>
        </a:defRPr>
      </a:pPr>
      <a:endParaRPr/>
    </a:p>
  </c:txPr>
  <c:extLst>
    <c:ext uri="CC8EB2C9-7E31-499d-B8F2-F6CE61031016">
      <ho:hncChartStyle xmlns:ho="http://schemas.haansoft.com/office/8.0" layoutIndex="-1" colorIndex="0" styleIndex="0"/>
    </c:ext>
  </c:extLst>
  <c:externalData r:id="rId1">
    <c:autoUpdate val="0"/>
  </c:externalData>
</c:chartSpace>
</file>

<file path=word/charts/chart3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roundedCorners val="0"/>
  <c:chart>
    <c:title>
      <c:tx>
        <c:rich>
          <a:bodyPr rot="0" vert="horz" wrap="none" lIns="0" tIns="0" rIns="0" bIns="0" anchor="ctr" anchorCtr="1"/>
          <a:p>
            <a:pPr algn="l">
              <a:def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defRPr>
            </a:pPr>
            <a:r>
              <a: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rPr>
              <a:t>command 수에 따른 동시처리율(buy+sell+show)</a:t>
            </a:r>
            <a:endParaRPr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3.89676077863515</c:v>
                </c:pt>
                <c:pt idx="1">
                  <c:v>3.93076855271166</c:v>
                </c:pt>
                <c:pt idx="2">
                  <c:v>3.96152801681748</c:v>
                </c:pt>
                <c:pt idx="3">
                  <c:v>3.96000846847811</c:v>
                </c:pt>
                <c:pt idx="4">
                  <c:v>3.96859413346541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3.85728284895825</c:v>
                </c:pt>
                <c:pt idx="1">
                  <c:v>3.95574627526931</c:v>
                </c:pt>
                <c:pt idx="2">
                  <c:v>3.96861775821514</c:v>
                </c:pt>
                <c:pt idx="3">
                  <c:v>3.97663883748531</c:v>
                </c:pt>
                <c:pt idx="4">
                  <c:v>3.9564817081366</c:v>
                </c:pt>
              </c:numCache>
            </c:numRef>
          </c:val>
          <c:smooth val="0"/>
        </c:ser>
        <c:marker val="0"/>
        <c:smooth val="0"/>
        <c:axId val="287121556"/>
        <c:axId val="109913275"/>
      </c:lineChart>
      <c:catAx>
        <c:axId val="287121556"/>
        <c:scaling>
          <c:orientation val="minMax"/>
        </c:scaling>
        <c:axPos val="b"/>
        <c:crossAx val="109913275"/>
        <c:delete val="0"/>
        <c:majorTickMark val="out"/>
        <c:minorTickMark val="none"/>
        <c:tickLblPos val="nextTo"/>
        <c:crosses val="autoZero"/>
        <c:auto val="1"/>
        <c:lblAlgn val="ctr"/>
        <c:lblOffset val="100"/>
        <c:tickMarkSkip val="1"/>
        <c:noMultiLvlLbl val="0"/>
      </c:catAx>
      <c:valAx>
        <c:axId val="109913275"/>
        <c:scaling>
          <c:orientation val="minMax"/>
        </c:scaling>
        <c:axPos val="l"/>
        <c:crossAx val="287121556"/>
        <c:delete val="0"/>
        <c:majorGridlines/>
        <c:numFmt formatCode="General" sourceLinked="1"/>
        <c:majorTickMark val="out"/>
        <c:minorTickMark val="none"/>
        <c:tickLblPos val="nextTo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layout/>
      <c:overlay val="0"/>
    </c:legend>
    <c:plotVisOnly val="0"/>
    <c:dispBlanksAs val="gap"/>
  </c:chart>
  <c:txPr>
    <a:bodyPr rot="0" vert="horz" wrap="none" lIns="0" tIns="0" rIns="0" bIns="0" anchor="ctr" anchorCtr="1"/>
    <a:p>
      <a:pPr algn="l">
        <a:defRPr sz="1000" b="0" i="0" u="none">
          <a:latin typeface="함초롬돋움"/>
          <a:ea typeface="함초롬돋움"/>
          <a:cs typeface="함초롬돋움"/>
          <a:sym typeface="함초롬돋움"/>
        </a:defRPr>
      </a:pPr>
      <a:endParaRPr/>
    </a:p>
  </c:txPr>
  <c:extLst>
    <c:ext uri="CC8EB2C9-7E31-499d-B8F2-F6CE61031016">
      <ho:hncChartStyle xmlns:ho="http://schemas.haansoft.com/office/8.0" layoutIndex="-1" colorIndex="0" styleIndex="0"/>
    </c:ext>
  </c:extLst>
  <c:externalData r:id="rId1">
    <c:autoUpdate val="0"/>
  </c:externalData>
</c:chartSpace>
</file>

<file path=word/charts/chart4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roundedCorners val="0"/>
  <c:chart>
    <c:title>
      <c:tx>
        <c:rich>
          <a:bodyPr rot="0" vert="horz" wrap="none" lIns="0" tIns="0" rIns="0" bIns="0" anchor="ctr" anchorCtr="1"/>
          <a:p>
            <a:pPr algn="l">
              <a:def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defRPr>
            </a:pPr>
            <a:r>
              <a:rPr sz="1400" b="0" i="0" u="none">
                <a:solidFill>
                  <a:sysClr val="windowText" lastClr="000000"/>
                </a:solidFill>
                <a:latin typeface="함초롬돋움"/>
                <a:ea typeface="함초롬돋움"/>
                <a:cs typeface="함초롬돋움"/>
                <a:sym typeface="함초롬돋움"/>
              </a:rPr>
              <a:t>client 수에 따른 동시처리율</a:t>
            </a:r>
            <a:endParaRPr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event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45.5285915001762</c:v>
                </c:pt>
                <c:pt idx="1">
                  <c:v>76.5142904975219</c:v>
                </c:pt>
                <c:pt idx="2">
                  <c:v>61.7720091506583</c:v>
                </c:pt>
                <c:pt idx="3">
                  <c:v>72.4293589219498</c:v>
                </c:pt>
                <c:pt idx="4">
                  <c:v>77.7209965448354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</c:v>
                </c:pt>
              </c:strCache>
            </c:strRef>
          </c:tx>
          <c:marker>
            <c:symbol val="none"/>
            <c:size val="7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47.2952329242926</c:v>
                </c:pt>
                <c:pt idx="1">
                  <c:v>96.5034577671435</c:v>
                </c:pt>
                <c:pt idx="2">
                  <c:v>64.551706045646</c:v>
                </c:pt>
                <c:pt idx="3">
                  <c:v>78.0301506941679</c:v>
                </c:pt>
                <c:pt idx="4">
                  <c:v>88.4001750040585</c:v>
                </c:pt>
              </c:numCache>
            </c:numRef>
          </c:val>
          <c:smooth val="0"/>
        </c:ser>
        <c:marker val="0"/>
        <c:smooth val="0"/>
        <c:axId val="62308798"/>
        <c:axId val="80099381"/>
      </c:lineChart>
      <c:catAx>
        <c:axId val="62308798"/>
        <c:scaling>
          <c:orientation val="minMax"/>
        </c:scaling>
        <c:axPos val="b"/>
        <c:crossAx val="80099381"/>
        <c:delete val="0"/>
        <c:majorTickMark val="out"/>
        <c:minorTickMark val="none"/>
        <c:tickLblPos val="nextTo"/>
        <c:crosses val="autoZero"/>
        <c:auto val="1"/>
        <c:lblAlgn val="ctr"/>
        <c:lblOffset val="100"/>
        <c:tickMarkSkip val="1"/>
        <c:noMultiLvlLbl val="0"/>
      </c:catAx>
      <c:valAx>
        <c:axId val="80099381"/>
        <c:scaling>
          <c:orientation val="minMax"/>
        </c:scaling>
        <c:axPos val="l"/>
        <c:crossAx val="62308798"/>
        <c:delete val="0"/>
        <c:majorGridlines/>
        <c:numFmt formatCode="General" sourceLinked="1"/>
        <c:majorTickMark val="out"/>
        <c:minorTickMark val="none"/>
        <c:tickLblPos val="nextTo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layout/>
      <c:overlay val="0"/>
    </c:legend>
    <c:plotVisOnly val="0"/>
    <c:dispBlanksAs val="gap"/>
  </c:chart>
  <c:txPr>
    <a:bodyPr rot="0" vert="horz" wrap="none" lIns="0" tIns="0" rIns="0" bIns="0" anchor="ctr" anchorCtr="1"/>
    <a:p>
      <a:pPr algn="l">
        <a:defRPr sz="1000" b="0" i="0" u="none">
          <a:latin typeface="함초롬돋움"/>
          <a:ea typeface="함초롬돋움"/>
          <a:cs typeface="함초롬돋움"/>
          <a:sym typeface="함초롬돋움"/>
        </a:defRPr>
      </a:pPr>
      <a:endParaRPr/>
    </a:p>
  </c:txPr>
  <c:extLst>
    <c:ext uri="CC8EB2C9-7E31-499d-B8F2-F6CE61031016">
      <ho:hncChartStyle xmlns:ho="http://schemas.haansoft.com/office/8.0" layoutIndex="-1" colorIndex="0" styleIndex="0"/>
    </c:ext>
  </c:extLs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2018-09-20T18:34:00Z</dcterms:created>
  <dcterms:modified xsi:type="dcterms:W3CDTF">2023-05-28T12:25:15Z</dcterms:modified>
  <cp:version>1100.0100.01</cp:version>
</cp:coreProperties>
</file>