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EAC5" w14:textId="2BCEC72A" w:rsidR="00B11BA8" w:rsidRDefault="00B11BA8">
      <w:pPr>
        <w:pStyle w:val="ae"/>
        <w:snapToGrid w:val="0"/>
        <w:spacing w:line="560" w:lineRule="exact"/>
        <w:ind w:firstLine="640"/>
        <w:rPr>
          <w:rFonts w:ascii="Times New Roman" w:eastAsia="仿宋_GB2312" w:hAnsi="Times New Roman" w:cs="Times New Roman"/>
          <w:bCs/>
          <w:szCs w:val="32"/>
        </w:rPr>
      </w:pPr>
      <w:r w:rsidRPr="00B11BA8">
        <w:rPr>
          <w:rFonts w:ascii="Times New Roman" w:eastAsia="仿宋_GB2312" w:hAnsi="Times New Roman" w:cs="Times New Roman"/>
          <w:bCs/>
          <w:szCs w:val="32"/>
        </w:rPr>
        <w:t>双因素认证</w:t>
      </w:r>
      <w:r w:rsidRPr="00B11BA8">
        <w:rPr>
          <w:rFonts w:ascii="Times New Roman" w:eastAsia="仿宋_GB2312" w:hAnsi="Times New Roman" w:cs="Times New Roman"/>
          <w:bCs/>
          <w:szCs w:val="32"/>
        </w:rPr>
        <w:t>(</w:t>
      </w:r>
      <w:r w:rsidRPr="00B11BA8">
        <w:rPr>
          <w:rFonts w:ascii="Times New Roman" w:eastAsia="仿宋_GB2312" w:hAnsi="Times New Roman" w:cs="Times New Roman"/>
          <w:bCs/>
          <w:szCs w:val="32"/>
        </w:rPr>
        <w:t>通信标识</w:t>
      </w:r>
      <w:r w:rsidRPr="00B11BA8">
        <w:rPr>
          <w:rFonts w:ascii="Times New Roman" w:eastAsia="仿宋_GB2312" w:hAnsi="Times New Roman" w:cs="Times New Roman"/>
          <w:bCs/>
          <w:szCs w:val="32"/>
        </w:rPr>
        <w:t>+</w:t>
      </w:r>
      <w:r w:rsidRPr="00B11BA8">
        <w:rPr>
          <w:rFonts w:ascii="Times New Roman" w:eastAsia="仿宋_GB2312" w:hAnsi="Times New Roman" w:cs="Times New Roman"/>
          <w:bCs/>
          <w:szCs w:val="32"/>
        </w:rPr>
        <w:t>物理特征</w:t>
      </w:r>
      <w:r w:rsidRPr="00B11BA8">
        <w:rPr>
          <w:rFonts w:ascii="Times New Roman" w:eastAsia="仿宋_GB2312" w:hAnsi="Times New Roman" w:cs="Times New Roman"/>
          <w:bCs/>
          <w:szCs w:val="32"/>
        </w:rPr>
        <w:t>)</w:t>
      </w:r>
      <w:r w:rsidRPr="00B11BA8">
        <w:rPr>
          <w:rFonts w:ascii="Times New Roman" w:eastAsia="仿宋_GB2312" w:hAnsi="Times New Roman" w:cs="Times New Roman"/>
          <w:bCs/>
          <w:szCs w:val="32"/>
        </w:rPr>
        <w:t>端到端响应时间</w:t>
      </w:r>
      <w:r w:rsidRPr="00B11BA8">
        <w:rPr>
          <w:rFonts w:ascii="Times New Roman" w:eastAsia="仿宋_GB2312" w:hAnsi="Times New Roman" w:cs="Times New Roman"/>
          <w:bCs/>
          <w:szCs w:val="32"/>
        </w:rPr>
        <w:t>≤200ms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——</w:t>
      </w:r>
      <w:r w:rsidRPr="00B11BA8">
        <w:rPr>
          <w:rFonts w:ascii="Times New Roman" w:eastAsia="仿宋_GB2312" w:hAnsi="Times New Roman" w:cs="Times New Roman"/>
          <w:bCs/>
          <w:szCs w:val="32"/>
        </w:rPr>
        <w:t>指从终端</w:t>
      </w:r>
      <w:r>
        <w:rPr>
          <w:rFonts w:ascii="Times New Roman" w:eastAsia="仿宋_GB2312" w:hAnsi="Times New Roman" w:cs="Times New Roman" w:hint="eastAsia"/>
          <w:bCs/>
          <w:szCs w:val="32"/>
        </w:rPr>
        <w:t>侧</w:t>
      </w:r>
      <w:r w:rsidRPr="00B11BA8">
        <w:rPr>
          <w:rFonts w:ascii="Times New Roman" w:eastAsia="仿宋_GB2312" w:hAnsi="Times New Roman" w:cs="Times New Roman"/>
          <w:bCs/>
          <w:szCs w:val="32"/>
        </w:rPr>
        <w:t>发起接入请求开始，到完成双因素认证并建立可信连接所消耗的总时间</w:t>
      </w:r>
      <w:r w:rsidR="0036123E">
        <w:rPr>
          <w:rFonts w:ascii="Times New Roman" w:eastAsia="仿宋_GB2312" w:hAnsi="Times New Roman" w:cs="Times New Roman" w:hint="eastAsia"/>
          <w:bCs/>
          <w:szCs w:val="32"/>
        </w:rPr>
        <w:t>；</w:t>
      </w:r>
    </w:p>
    <w:p w14:paraId="641CF866" w14:textId="6DC0F644" w:rsidR="00B11BA8" w:rsidRDefault="00B11BA8">
      <w:pPr>
        <w:pStyle w:val="ae"/>
        <w:snapToGrid w:val="0"/>
        <w:spacing w:line="560" w:lineRule="exact"/>
        <w:ind w:firstLine="640"/>
        <w:rPr>
          <w:rFonts w:ascii="Times New Roman" w:eastAsia="仿宋_GB2312" w:hAnsi="Times New Roman" w:cs="Times New Roman"/>
          <w:bCs/>
          <w:szCs w:val="32"/>
        </w:rPr>
      </w:pPr>
      <w:r w:rsidRPr="00B11BA8">
        <w:rPr>
          <w:rFonts w:ascii="Times New Roman" w:eastAsia="仿宋_GB2312" w:hAnsi="Times New Roman" w:cs="Times New Roman"/>
          <w:bCs/>
          <w:szCs w:val="32"/>
        </w:rPr>
        <w:t>支持至少</w:t>
      </w:r>
      <w:r w:rsidRPr="00B11BA8">
        <w:rPr>
          <w:rFonts w:ascii="Times New Roman" w:eastAsia="仿宋_GB2312" w:hAnsi="Times New Roman" w:cs="Times New Roman"/>
          <w:bCs/>
          <w:szCs w:val="32"/>
        </w:rPr>
        <w:t>3</w:t>
      </w:r>
      <w:r w:rsidRPr="00B11BA8">
        <w:rPr>
          <w:rFonts w:ascii="Times New Roman" w:eastAsia="仿宋_GB2312" w:hAnsi="Times New Roman" w:cs="Times New Roman"/>
          <w:bCs/>
          <w:szCs w:val="32"/>
        </w:rPr>
        <w:t>类异构终端</w:t>
      </w:r>
      <w:r w:rsidRPr="00B11BA8">
        <w:rPr>
          <w:rFonts w:ascii="Times New Roman" w:eastAsia="仿宋_GB2312" w:hAnsi="Times New Roman" w:cs="Times New Roman"/>
          <w:bCs/>
          <w:szCs w:val="32"/>
        </w:rPr>
        <w:t>(</w:t>
      </w:r>
      <w:r w:rsidRPr="00B11BA8">
        <w:rPr>
          <w:rFonts w:ascii="Times New Roman" w:eastAsia="仿宋_GB2312" w:hAnsi="Times New Roman" w:cs="Times New Roman"/>
          <w:bCs/>
          <w:szCs w:val="32"/>
        </w:rPr>
        <w:t>如车载</w:t>
      </w:r>
      <w:r w:rsidRPr="00B11BA8">
        <w:rPr>
          <w:rFonts w:ascii="Times New Roman" w:eastAsia="仿宋_GB2312" w:hAnsi="Times New Roman" w:cs="Times New Roman"/>
          <w:bCs/>
          <w:szCs w:val="32"/>
        </w:rPr>
        <w:t>OBU</w:t>
      </w:r>
      <w:r w:rsidRPr="00B11BA8">
        <w:rPr>
          <w:rFonts w:ascii="Times New Roman" w:eastAsia="仿宋_GB2312" w:hAnsi="Times New Roman" w:cs="Times New Roman"/>
          <w:bCs/>
          <w:szCs w:val="32"/>
        </w:rPr>
        <w:t>、路侧</w:t>
      </w:r>
      <w:r w:rsidRPr="00B11BA8">
        <w:rPr>
          <w:rFonts w:ascii="Times New Roman" w:eastAsia="仿宋_GB2312" w:hAnsi="Times New Roman" w:cs="Times New Roman"/>
          <w:bCs/>
          <w:szCs w:val="32"/>
        </w:rPr>
        <w:t>RSU)</w:t>
      </w:r>
      <w:r w:rsidRPr="00B11BA8">
        <w:rPr>
          <w:rFonts w:ascii="Times New Roman" w:eastAsia="仿宋_GB2312" w:hAnsi="Times New Roman" w:cs="Times New Roman"/>
          <w:bCs/>
          <w:szCs w:val="32"/>
        </w:rPr>
        <w:t>的</w:t>
      </w:r>
      <w:proofErr w:type="gramStart"/>
      <w:r w:rsidRPr="00B11BA8">
        <w:rPr>
          <w:rFonts w:ascii="Times New Roman" w:eastAsia="仿宋_GB2312" w:hAnsi="Times New Roman" w:cs="Times New Roman"/>
          <w:bCs/>
          <w:szCs w:val="32"/>
        </w:rPr>
        <w:t>跨协议</w:t>
      </w:r>
      <w:proofErr w:type="gramEnd"/>
      <w:r w:rsidRPr="00B11BA8">
        <w:rPr>
          <w:rFonts w:ascii="Times New Roman" w:eastAsia="仿宋_GB2312" w:hAnsi="Times New Roman" w:cs="Times New Roman"/>
          <w:bCs/>
          <w:szCs w:val="32"/>
        </w:rPr>
        <w:t>认证，终端接入认证成功率</w:t>
      </w:r>
      <w:r w:rsidRPr="00B11BA8">
        <w:rPr>
          <w:rFonts w:ascii="Times New Roman" w:eastAsia="仿宋_GB2312" w:hAnsi="Times New Roman" w:cs="Times New Roman"/>
          <w:bCs/>
          <w:szCs w:val="32"/>
        </w:rPr>
        <w:t>≥99.9%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——</w:t>
      </w:r>
      <w:r w:rsidRPr="00B11BA8">
        <w:rPr>
          <w:rFonts w:ascii="Times New Roman" w:eastAsia="仿宋_GB2312" w:hAnsi="Times New Roman" w:cs="Times New Roman"/>
          <w:bCs/>
          <w:szCs w:val="32"/>
        </w:rPr>
        <w:t>成功接入认证的终端数</w:t>
      </w:r>
      <w:r w:rsidRPr="00B11BA8">
        <w:rPr>
          <w:rFonts w:ascii="Times New Roman" w:eastAsia="仿宋_GB2312" w:hAnsi="Times New Roman" w:cs="Times New Roman"/>
          <w:bCs/>
          <w:szCs w:val="32"/>
        </w:rPr>
        <w:t>/</w:t>
      </w:r>
      <w:r w:rsidRPr="00B11BA8">
        <w:rPr>
          <w:rFonts w:ascii="Times New Roman" w:eastAsia="仿宋_GB2312" w:hAnsi="Times New Roman" w:cs="Times New Roman"/>
          <w:bCs/>
          <w:szCs w:val="32"/>
        </w:rPr>
        <w:t>总申请接入终端数</w:t>
      </w:r>
      <w:r>
        <w:rPr>
          <w:rFonts w:ascii="Times New Roman" w:eastAsia="仿宋_GB2312" w:hAnsi="Times New Roman" w:cs="Times New Roman" w:hint="eastAsia"/>
          <w:bCs/>
          <w:szCs w:val="32"/>
        </w:rPr>
        <w:t>；</w:t>
      </w:r>
    </w:p>
    <w:p w14:paraId="05CF60D3" w14:textId="082B8991" w:rsidR="00B11BA8" w:rsidRDefault="00B11BA8">
      <w:pPr>
        <w:pStyle w:val="ae"/>
        <w:snapToGrid w:val="0"/>
        <w:spacing w:line="560" w:lineRule="exact"/>
        <w:ind w:firstLine="640"/>
        <w:rPr>
          <w:rFonts w:ascii="Times New Roman" w:eastAsia="仿宋_GB2312" w:hAnsi="Times New Roman" w:cs="Times New Roman"/>
          <w:bCs/>
          <w:szCs w:val="32"/>
        </w:rPr>
      </w:pPr>
      <w:r w:rsidRPr="00B11BA8">
        <w:rPr>
          <w:rFonts w:ascii="Times New Roman" w:eastAsia="仿宋_GB2312" w:hAnsi="Times New Roman" w:cs="Times New Roman"/>
          <w:bCs/>
          <w:szCs w:val="32"/>
        </w:rPr>
        <w:t>面向跨域协同攻击的攻击链识别检测攻击识别率</w:t>
      </w:r>
      <w:r w:rsidRPr="00B11BA8">
        <w:rPr>
          <w:rFonts w:ascii="Times New Roman" w:eastAsia="仿宋_GB2312" w:hAnsi="Times New Roman" w:cs="Times New Roman"/>
          <w:bCs/>
          <w:szCs w:val="32"/>
        </w:rPr>
        <w:t>≥99%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，</w:t>
      </w:r>
      <w:r w:rsidRPr="00B11BA8">
        <w:rPr>
          <w:rFonts w:ascii="Times New Roman" w:eastAsia="仿宋_GB2312" w:hAnsi="Times New Roman" w:cs="Times New Roman"/>
          <w:bCs/>
          <w:szCs w:val="32"/>
        </w:rPr>
        <w:t>误检率</w:t>
      </w:r>
      <w:r w:rsidRPr="00B11BA8">
        <w:rPr>
          <w:rFonts w:ascii="Times New Roman" w:eastAsia="仿宋_GB2312" w:hAnsi="Times New Roman" w:cs="Times New Roman"/>
          <w:bCs/>
          <w:szCs w:val="32"/>
        </w:rPr>
        <w:t>≤1%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——</w:t>
      </w:r>
      <w:r w:rsidR="00347F78" w:rsidRPr="00B11BA8">
        <w:rPr>
          <w:rFonts w:ascii="Times New Roman" w:eastAsia="仿宋_GB2312" w:hAnsi="Times New Roman" w:cs="Times New Roman"/>
          <w:bCs/>
          <w:szCs w:val="32"/>
        </w:rPr>
        <w:t>攻击识别率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（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系统正确识别出跨域协同攻击事件的比例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）；</w:t>
      </w:r>
      <w:r w:rsidR="00347F78" w:rsidRPr="00B11BA8">
        <w:rPr>
          <w:rFonts w:ascii="Times New Roman" w:eastAsia="仿宋_GB2312" w:hAnsi="Times New Roman" w:cs="Times New Roman"/>
          <w:bCs/>
          <w:szCs w:val="32"/>
        </w:rPr>
        <w:t>误检率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（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系统将正常行为错误判定为攻击的比例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）；攻击类型考虑：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感知数据篡改诱导通信拥塞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（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伪造路侧感知数据，导致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V2X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通信请求剧增，拥堵信道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）、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物理环境欺骗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+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控制指令误导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（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伪造交通停止牌图像，使自动驾驶车辆误判并刹车，同时干扰通信链路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）、</w:t>
      </w:r>
      <w:proofErr w:type="gramStart"/>
      <w:r w:rsidR="00347F78" w:rsidRPr="00347F78">
        <w:rPr>
          <w:rFonts w:ascii="Times New Roman" w:eastAsia="仿宋_GB2312" w:hAnsi="Times New Roman" w:cs="Times New Roman"/>
          <w:bCs/>
          <w:szCs w:val="32"/>
        </w:rPr>
        <w:t>跨层隐蔽</w:t>
      </w:r>
      <w:proofErr w:type="gramEnd"/>
      <w:r w:rsidR="00347F78" w:rsidRPr="00347F78">
        <w:rPr>
          <w:rFonts w:ascii="Times New Roman" w:eastAsia="仿宋_GB2312" w:hAnsi="Times New Roman" w:cs="Times New Roman"/>
          <w:bCs/>
          <w:szCs w:val="32"/>
        </w:rPr>
        <w:t>攻击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（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先篡改雷达回波参数，再注入虚假控制指令，掩盖真实意图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）、</w:t>
      </w:r>
      <w:proofErr w:type="gramStart"/>
      <w:r w:rsidR="00347F78" w:rsidRPr="00347F78">
        <w:rPr>
          <w:rFonts w:ascii="Times New Roman" w:eastAsia="仿宋_GB2312" w:hAnsi="Times New Roman" w:cs="Times New Roman"/>
          <w:bCs/>
          <w:szCs w:val="32"/>
        </w:rPr>
        <w:t>双因素</w:t>
      </w:r>
      <w:proofErr w:type="gramEnd"/>
      <w:r w:rsidR="00347F78" w:rsidRPr="00347F78">
        <w:rPr>
          <w:rFonts w:ascii="Times New Roman" w:eastAsia="仿宋_GB2312" w:hAnsi="Times New Roman" w:cs="Times New Roman"/>
          <w:bCs/>
          <w:szCs w:val="32"/>
        </w:rPr>
        <w:t>仿冒攻击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（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克隆通信标识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+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复制信道指纹，尝试绕过认证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）；</w:t>
      </w:r>
    </w:p>
    <w:p w14:paraId="42CF6905" w14:textId="160C0C1A" w:rsidR="00347F78" w:rsidRDefault="00B11BA8">
      <w:pPr>
        <w:pStyle w:val="ae"/>
        <w:snapToGrid w:val="0"/>
        <w:spacing w:line="560" w:lineRule="exact"/>
        <w:ind w:firstLine="640"/>
        <w:rPr>
          <w:rFonts w:ascii="Times New Roman" w:eastAsia="仿宋_GB2312" w:hAnsi="Times New Roman" w:cs="Times New Roman"/>
          <w:bCs/>
          <w:szCs w:val="32"/>
        </w:rPr>
      </w:pPr>
      <w:r w:rsidRPr="00B11BA8">
        <w:rPr>
          <w:rFonts w:ascii="Times New Roman" w:eastAsia="仿宋_GB2312" w:hAnsi="Times New Roman" w:cs="Times New Roman"/>
          <w:bCs/>
          <w:szCs w:val="32"/>
        </w:rPr>
        <w:t>算法时延</w:t>
      </w:r>
      <w:r w:rsidRPr="00B11BA8">
        <w:rPr>
          <w:rFonts w:ascii="Times New Roman" w:eastAsia="仿宋_GB2312" w:hAnsi="Times New Roman" w:cs="Times New Roman"/>
          <w:bCs/>
          <w:szCs w:val="32"/>
        </w:rPr>
        <w:t>≤100ms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——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从攻击行为发生（或攻击相关数据进入检测模型）到系统输出攻击识别结果或防御指令的时间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；</w:t>
      </w:r>
    </w:p>
    <w:p w14:paraId="67FF7375" w14:textId="74D30BFE" w:rsidR="00347F78" w:rsidRDefault="00B11BA8">
      <w:pPr>
        <w:pStyle w:val="ae"/>
        <w:snapToGrid w:val="0"/>
        <w:spacing w:line="560" w:lineRule="exact"/>
        <w:ind w:firstLine="640"/>
        <w:rPr>
          <w:rFonts w:ascii="Times New Roman" w:eastAsia="仿宋_GB2312" w:hAnsi="Times New Roman" w:cs="Times New Roman"/>
          <w:bCs/>
          <w:szCs w:val="32"/>
        </w:rPr>
      </w:pPr>
      <w:r w:rsidRPr="00B11BA8">
        <w:rPr>
          <w:rFonts w:ascii="Times New Roman" w:eastAsia="仿宋_GB2312" w:hAnsi="Times New Roman" w:cs="Times New Roman"/>
          <w:bCs/>
          <w:szCs w:val="32"/>
        </w:rPr>
        <w:t>面向低空物流、自动驾驶等场景，轻量化加密验</w:t>
      </w:r>
      <w:proofErr w:type="gramStart"/>
      <w:r w:rsidRPr="00B11BA8">
        <w:rPr>
          <w:rFonts w:ascii="Times New Roman" w:eastAsia="仿宋_GB2312" w:hAnsi="Times New Roman" w:cs="Times New Roman"/>
          <w:bCs/>
          <w:szCs w:val="32"/>
        </w:rPr>
        <w:t>签操作</w:t>
      </w:r>
      <w:proofErr w:type="gramEnd"/>
      <w:r w:rsidRPr="00B11BA8">
        <w:rPr>
          <w:rFonts w:ascii="Times New Roman" w:eastAsia="仿宋_GB2312" w:hAnsi="Times New Roman" w:cs="Times New Roman"/>
          <w:bCs/>
          <w:szCs w:val="32"/>
        </w:rPr>
        <w:t>时延</w:t>
      </w:r>
      <w:r w:rsidRPr="00B11BA8">
        <w:rPr>
          <w:rFonts w:ascii="Times New Roman" w:eastAsia="仿宋_GB2312" w:hAnsi="Times New Roman" w:cs="Times New Roman"/>
          <w:bCs/>
          <w:szCs w:val="32"/>
        </w:rPr>
        <w:t>≤10ms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——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对单个数据包执行算法签名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+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验签操作（或加密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+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解密）所消耗的时间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；</w:t>
      </w:r>
    </w:p>
    <w:p w14:paraId="5A55052A" w14:textId="1435913B" w:rsidR="00B11BA8" w:rsidRDefault="00B11BA8">
      <w:pPr>
        <w:pStyle w:val="ae"/>
        <w:snapToGrid w:val="0"/>
        <w:spacing w:line="560" w:lineRule="exact"/>
        <w:ind w:firstLine="640"/>
        <w:rPr>
          <w:rFonts w:ascii="Times New Roman" w:eastAsia="仿宋_GB2312" w:hAnsi="Times New Roman" w:cs="Times New Roman" w:hint="eastAsia"/>
          <w:bCs/>
          <w:szCs w:val="32"/>
        </w:rPr>
      </w:pPr>
      <w:r w:rsidRPr="00B11BA8">
        <w:rPr>
          <w:rFonts w:ascii="Times New Roman" w:eastAsia="仿宋_GB2312" w:hAnsi="Times New Roman" w:cs="Times New Roman"/>
          <w:bCs/>
          <w:szCs w:val="32"/>
        </w:rPr>
        <w:t>密钥协商时间</w:t>
      </w:r>
      <w:r w:rsidRPr="00B11BA8">
        <w:rPr>
          <w:rFonts w:ascii="Times New Roman" w:eastAsia="仿宋_GB2312" w:hAnsi="Times New Roman" w:cs="Times New Roman"/>
          <w:bCs/>
          <w:szCs w:val="32"/>
        </w:rPr>
        <w:t>≤20ms</w:t>
      </w:r>
      <w:r w:rsidR="00347F78">
        <w:rPr>
          <w:rFonts w:ascii="Times New Roman" w:eastAsia="仿宋_GB2312" w:hAnsi="Times New Roman" w:cs="Times New Roman" w:hint="eastAsia"/>
          <w:bCs/>
          <w:szCs w:val="32"/>
        </w:rPr>
        <w:t>——</w:t>
      </w:r>
      <w:r w:rsidR="00347F78" w:rsidRPr="00347F78">
        <w:rPr>
          <w:rFonts w:ascii="Times New Roman" w:eastAsia="仿宋_GB2312" w:hAnsi="Times New Roman" w:cs="Times New Roman"/>
          <w:bCs/>
          <w:szCs w:val="32"/>
        </w:rPr>
        <w:t>通信双方完成一次完整的密钥交换并生成会话密钥所需的时间</w:t>
      </w:r>
      <w:r w:rsidRPr="00B11BA8">
        <w:rPr>
          <w:rFonts w:ascii="Times New Roman" w:eastAsia="仿宋_GB2312" w:hAnsi="Times New Roman" w:cs="Times New Roman"/>
          <w:bCs/>
          <w:szCs w:val="32"/>
        </w:rPr>
        <w:t>。</w:t>
      </w:r>
    </w:p>
    <w:sectPr w:rsidR="00B11BA8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CE25F" w14:textId="77777777" w:rsidR="00354688" w:rsidRDefault="00354688" w:rsidP="00E664DF">
      <w:r>
        <w:separator/>
      </w:r>
    </w:p>
  </w:endnote>
  <w:endnote w:type="continuationSeparator" w:id="0">
    <w:p w14:paraId="5FCB7AE4" w14:textId="77777777" w:rsidR="00354688" w:rsidRDefault="00354688" w:rsidP="00E66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25A8C" w14:textId="77777777" w:rsidR="00354688" w:rsidRDefault="00354688" w:rsidP="00E664DF">
      <w:r>
        <w:separator/>
      </w:r>
    </w:p>
  </w:footnote>
  <w:footnote w:type="continuationSeparator" w:id="0">
    <w:p w14:paraId="447F8777" w14:textId="77777777" w:rsidR="00354688" w:rsidRDefault="00354688" w:rsidP="00E664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HorizontalSpacing w:val="210"/>
  <w:drawingGridVerticalSpacing w:val="194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liOWM2MzNlZjk4NTNhNjlmZThmZjcxNGE1Y2Q0ZmIifQ=="/>
  </w:docVars>
  <w:rsids>
    <w:rsidRoot w:val="1AA24D9F"/>
    <w:rsid w:val="00010611"/>
    <w:rsid w:val="00017104"/>
    <w:rsid w:val="00030839"/>
    <w:rsid w:val="000343C6"/>
    <w:rsid w:val="000373A0"/>
    <w:rsid w:val="0006074A"/>
    <w:rsid w:val="00076D80"/>
    <w:rsid w:val="00085B56"/>
    <w:rsid w:val="000A4227"/>
    <w:rsid w:val="000B1D1E"/>
    <w:rsid w:val="000E3E7F"/>
    <w:rsid w:val="0010386A"/>
    <w:rsid w:val="00115BD8"/>
    <w:rsid w:val="00130EC8"/>
    <w:rsid w:val="00131314"/>
    <w:rsid w:val="00133F33"/>
    <w:rsid w:val="001650A3"/>
    <w:rsid w:val="00165CA5"/>
    <w:rsid w:val="001A305B"/>
    <w:rsid w:val="001A4195"/>
    <w:rsid w:val="001B098F"/>
    <w:rsid w:val="001D75BC"/>
    <w:rsid w:val="001F780D"/>
    <w:rsid w:val="0020154E"/>
    <w:rsid w:val="002402DE"/>
    <w:rsid w:val="002675EB"/>
    <w:rsid w:val="00292816"/>
    <w:rsid w:val="002F2392"/>
    <w:rsid w:val="00345905"/>
    <w:rsid w:val="00347F78"/>
    <w:rsid w:val="00354688"/>
    <w:rsid w:val="00357615"/>
    <w:rsid w:val="0036123E"/>
    <w:rsid w:val="00364CCD"/>
    <w:rsid w:val="00395624"/>
    <w:rsid w:val="00397ABA"/>
    <w:rsid w:val="003A56EA"/>
    <w:rsid w:val="003B1711"/>
    <w:rsid w:val="003E694F"/>
    <w:rsid w:val="00414A03"/>
    <w:rsid w:val="0043768B"/>
    <w:rsid w:val="00444281"/>
    <w:rsid w:val="00471168"/>
    <w:rsid w:val="0047174C"/>
    <w:rsid w:val="00471750"/>
    <w:rsid w:val="004B1145"/>
    <w:rsid w:val="004C1724"/>
    <w:rsid w:val="004E5FCF"/>
    <w:rsid w:val="00503A3E"/>
    <w:rsid w:val="00541693"/>
    <w:rsid w:val="005453D7"/>
    <w:rsid w:val="005457D6"/>
    <w:rsid w:val="00556FB7"/>
    <w:rsid w:val="00572266"/>
    <w:rsid w:val="0059431F"/>
    <w:rsid w:val="00595E40"/>
    <w:rsid w:val="005A647E"/>
    <w:rsid w:val="005B3332"/>
    <w:rsid w:val="005E0CF7"/>
    <w:rsid w:val="005F3A07"/>
    <w:rsid w:val="005F5A09"/>
    <w:rsid w:val="0060315E"/>
    <w:rsid w:val="00650C52"/>
    <w:rsid w:val="0065357E"/>
    <w:rsid w:val="006548D3"/>
    <w:rsid w:val="0067016F"/>
    <w:rsid w:val="006E3CF1"/>
    <w:rsid w:val="006F46A7"/>
    <w:rsid w:val="0071675A"/>
    <w:rsid w:val="007369DE"/>
    <w:rsid w:val="00793C88"/>
    <w:rsid w:val="007A77EC"/>
    <w:rsid w:val="007C7DD8"/>
    <w:rsid w:val="007D392C"/>
    <w:rsid w:val="007F6C24"/>
    <w:rsid w:val="00800CE4"/>
    <w:rsid w:val="008256D2"/>
    <w:rsid w:val="00845F61"/>
    <w:rsid w:val="00846191"/>
    <w:rsid w:val="00881101"/>
    <w:rsid w:val="00882AF1"/>
    <w:rsid w:val="008960D5"/>
    <w:rsid w:val="008B3295"/>
    <w:rsid w:val="008E238D"/>
    <w:rsid w:val="008E7391"/>
    <w:rsid w:val="0090256D"/>
    <w:rsid w:val="009026A6"/>
    <w:rsid w:val="00903ACD"/>
    <w:rsid w:val="00904858"/>
    <w:rsid w:val="009069C6"/>
    <w:rsid w:val="0094597D"/>
    <w:rsid w:val="00961FF3"/>
    <w:rsid w:val="009A25A4"/>
    <w:rsid w:val="009E1096"/>
    <w:rsid w:val="00A24BA3"/>
    <w:rsid w:val="00A465A4"/>
    <w:rsid w:val="00A51C30"/>
    <w:rsid w:val="00A5349D"/>
    <w:rsid w:val="00A64001"/>
    <w:rsid w:val="00A65837"/>
    <w:rsid w:val="00A777BA"/>
    <w:rsid w:val="00AA1F08"/>
    <w:rsid w:val="00AB798C"/>
    <w:rsid w:val="00AE7CDE"/>
    <w:rsid w:val="00AF27CB"/>
    <w:rsid w:val="00B11BA8"/>
    <w:rsid w:val="00B17AE6"/>
    <w:rsid w:val="00B304EF"/>
    <w:rsid w:val="00B45908"/>
    <w:rsid w:val="00B46460"/>
    <w:rsid w:val="00B4744C"/>
    <w:rsid w:val="00B5032A"/>
    <w:rsid w:val="00B57742"/>
    <w:rsid w:val="00B725C5"/>
    <w:rsid w:val="00B80F41"/>
    <w:rsid w:val="00B861FA"/>
    <w:rsid w:val="00B90674"/>
    <w:rsid w:val="00B91627"/>
    <w:rsid w:val="00B934B7"/>
    <w:rsid w:val="00BA0111"/>
    <w:rsid w:val="00BB2A47"/>
    <w:rsid w:val="00BC595F"/>
    <w:rsid w:val="00BD2256"/>
    <w:rsid w:val="00BE4EFE"/>
    <w:rsid w:val="00BF1483"/>
    <w:rsid w:val="00C3764A"/>
    <w:rsid w:val="00C65942"/>
    <w:rsid w:val="00C8012E"/>
    <w:rsid w:val="00C8015A"/>
    <w:rsid w:val="00C84B4A"/>
    <w:rsid w:val="00C95246"/>
    <w:rsid w:val="00CC12D2"/>
    <w:rsid w:val="00CE7C75"/>
    <w:rsid w:val="00D1543D"/>
    <w:rsid w:val="00D15D06"/>
    <w:rsid w:val="00D2040C"/>
    <w:rsid w:val="00D5063F"/>
    <w:rsid w:val="00D9661F"/>
    <w:rsid w:val="00DE6ED6"/>
    <w:rsid w:val="00DF36FE"/>
    <w:rsid w:val="00E400B4"/>
    <w:rsid w:val="00E64976"/>
    <w:rsid w:val="00E664DF"/>
    <w:rsid w:val="00E747E9"/>
    <w:rsid w:val="00E839FE"/>
    <w:rsid w:val="00E92B05"/>
    <w:rsid w:val="00EB6E5B"/>
    <w:rsid w:val="00EC7EAE"/>
    <w:rsid w:val="00F06E26"/>
    <w:rsid w:val="00F257E8"/>
    <w:rsid w:val="00F25C78"/>
    <w:rsid w:val="00F55D87"/>
    <w:rsid w:val="00F75C37"/>
    <w:rsid w:val="00F767B4"/>
    <w:rsid w:val="00FD43FF"/>
    <w:rsid w:val="00FD613D"/>
    <w:rsid w:val="00FF2BD1"/>
    <w:rsid w:val="06F131F4"/>
    <w:rsid w:val="07011CC2"/>
    <w:rsid w:val="07644792"/>
    <w:rsid w:val="09284798"/>
    <w:rsid w:val="0F2B6FD9"/>
    <w:rsid w:val="15B12A72"/>
    <w:rsid w:val="183C240D"/>
    <w:rsid w:val="1AA24D9F"/>
    <w:rsid w:val="1AFE05D6"/>
    <w:rsid w:val="1E33399B"/>
    <w:rsid w:val="217240B3"/>
    <w:rsid w:val="24C338EA"/>
    <w:rsid w:val="26894247"/>
    <w:rsid w:val="28DA2E89"/>
    <w:rsid w:val="2A4254F9"/>
    <w:rsid w:val="2B194727"/>
    <w:rsid w:val="2D1F32F4"/>
    <w:rsid w:val="2F06073E"/>
    <w:rsid w:val="323B4D81"/>
    <w:rsid w:val="34B70380"/>
    <w:rsid w:val="36C5394F"/>
    <w:rsid w:val="3AE174A3"/>
    <w:rsid w:val="3C9F1802"/>
    <w:rsid w:val="3CB45649"/>
    <w:rsid w:val="3D402D27"/>
    <w:rsid w:val="43446334"/>
    <w:rsid w:val="44A84E71"/>
    <w:rsid w:val="46454957"/>
    <w:rsid w:val="477DCE1E"/>
    <w:rsid w:val="4B3B1ED6"/>
    <w:rsid w:val="52E63F75"/>
    <w:rsid w:val="573E1E21"/>
    <w:rsid w:val="587E4069"/>
    <w:rsid w:val="589157F3"/>
    <w:rsid w:val="5B487E91"/>
    <w:rsid w:val="5CF9550F"/>
    <w:rsid w:val="5EFEBDE8"/>
    <w:rsid w:val="635D7793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BF72B70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C718DC"/>
  <w15:docId w15:val="{D401F966-EC88-454B-88B4-4507C070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table" w:styleId="ac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="微软雅黑" w:hAnsi="Arial"/>
      <w:b/>
      <w:kern w:val="2"/>
      <w:sz w:val="32"/>
      <w:szCs w:val="24"/>
    </w:rPr>
  </w:style>
  <w:style w:type="paragraph" w:customStyle="1" w:styleId="ae">
    <w:name w:val="文档正文"/>
    <w:basedOn w:val="a"/>
    <w:qFormat/>
    <w:pPr>
      <w:spacing w:line="360" w:lineRule="auto"/>
      <w:ind w:firstLineChars="200" w:firstLine="200"/>
    </w:pPr>
    <w:rPr>
      <w:rFonts w:asciiTheme="minorHAnsi" w:eastAsiaTheme="minorEastAsia" w:hAnsiTheme="minorHAnsi" w:cstheme="minorBidi"/>
      <w:sz w:val="32"/>
      <w:szCs w:val="30"/>
    </w:rPr>
  </w:style>
  <w:style w:type="character" w:customStyle="1" w:styleId="a8">
    <w:name w:val="页眉 字符"/>
    <w:basedOn w:val="a0"/>
    <w:link w:val="a7"/>
    <w:qFormat/>
    <w:rPr>
      <w:rFonts w:ascii="Arial" w:eastAsia="微软雅黑" w:hAnsi="Arial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Arial" w:eastAsia="微软雅黑" w:hAnsi="Arial"/>
      <w:kern w:val="2"/>
      <w:sz w:val="18"/>
      <w:szCs w:val="18"/>
    </w:rPr>
  </w:style>
  <w:style w:type="paragraph" w:customStyle="1" w:styleId="10">
    <w:name w:val="修订1"/>
    <w:hidden/>
    <w:uiPriority w:val="99"/>
    <w:unhideWhenUsed/>
    <w:qFormat/>
    <w:rPr>
      <w:rFonts w:ascii="Arial" w:eastAsia="微软雅黑" w:hAnsi="Arial"/>
      <w:kern w:val="2"/>
      <w:sz w:val="21"/>
      <w:szCs w:val="24"/>
    </w:rPr>
  </w:style>
  <w:style w:type="paragraph" w:customStyle="1" w:styleId="21">
    <w:name w:val="修订2"/>
    <w:hidden/>
    <w:uiPriority w:val="99"/>
    <w:unhideWhenUsed/>
    <w:qFormat/>
    <w:rPr>
      <w:rFonts w:ascii="Arial" w:eastAsia="微软雅黑" w:hAnsi="Arial"/>
      <w:kern w:val="2"/>
      <w:sz w:val="21"/>
      <w:szCs w:val="24"/>
    </w:rPr>
  </w:style>
  <w:style w:type="character" w:customStyle="1" w:styleId="a4">
    <w:name w:val="批注文字 字符"/>
    <w:basedOn w:val="a0"/>
    <w:link w:val="a3"/>
    <w:qFormat/>
    <w:rPr>
      <w:rFonts w:ascii="Arial" w:eastAsia="微软雅黑" w:hAnsi="Arial"/>
      <w:kern w:val="2"/>
      <w:sz w:val="21"/>
      <w:szCs w:val="24"/>
    </w:rPr>
  </w:style>
  <w:style w:type="character" w:customStyle="1" w:styleId="ab">
    <w:name w:val="批注主题 字符"/>
    <w:basedOn w:val="a4"/>
    <w:link w:val="aa"/>
    <w:qFormat/>
    <w:rPr>
      <w:rFonts w:ascii="Arial" w:eastAsia="微软雅黑" w:hAnsi="Arial"/>
      <w:b/>
      <w:bCs/>
      <w:kern w:val="2"/>
      <w:sz w:val="21"/>
      <w:szCs w:val="24"/>
    </w:rPr>
  </w:style>
  <w:style w:type="paragraph" w:customStyle="1" w:styleId="30">
    <w:name w:val="修订3"/>
    <w:hidden/>
    <w:uiPriority w:val="99"/>
    <w:unhideWhenUsed/>
    <w:qFormat/>
    <w:rPr>
      <w:rFonts w:ascii="Arial" w:eastAsia="微软雅黑" w:hAnsi="Arial"/>
      <w:kern w:val="2"/>
      <w:sz w:val="21"/>
      <w:szCs w:val="24"/>
    </w:rPr>
  </w:style>
  <w:style w:type="paragraph" w:customStyle="1" w:styleId="40">
    <w:name w:val="修订4"/>
    <w:hidden/>
    <w:uiPriority w:val="99"/>
    <w:unhideWhenUsed/>
    <w:qFormat/>
    <w:rPr>
      <w:rFonts w:ascii="Arial" w:eastAsia="微软雅黑" w:hAnsi="Arial"/>
      <w:kern w:val="2"/>
      <w:sz w:val="21"/>
      <w:szCs w:val="24"/>
    </w:rPr>
  </w:style>
  <w:style w:type="paragraph" w:customStyle="1" w:styleId="50">
    <w:name w:val="修订5"/>
    <w:hidden/>
    <w:uiPriority w:val="99"/>
    <w:unhideWhenUsed/>
    <w:qFormat/>
    <w:rPr>
      <w:rFonts w:ascii="Arial" w:eastAsia="微软雅黑" w:hAnsi="Arial"/>
      <w:kern w:val="2"/>
      <w:sz w:val="21"/>
      <w:szCs w:val="24"/>
    </w:rPr>
  </w:style>
  <w:style w:type="paragraph" w:customStyle="1" w:styleId="60">
    <w:name w:val="修订6"/>
    <w:hidden/>
    <w:uiPriority w:val="99"/>
    <w:unhideWhenUsed/>
    <w:qFormat/>
    <w:rPr>
      <w:rFonts w:ascii="Arial" w:eastAsia="微软雅黑" w:hAnsi="Arial"/>
      <w:kern w:val="2"/>
      <w:sz w:val="21"/>
      <w:szCs w:val="24"/>
    </w:rPr>
  </w:style>
  <w:style w:type="paragraph" w:customStyle="1" w:styleId="70">
    <w:name w:val="修订7"/>
    <w:hidden/>
    <w:uiPriority w:val="99"/>
    <w:unhideWhenUsed/>
    <w:qFormat/>
    <w:rPr>
      <w:rFonts w:ascii="Arial" w:eastAsia="微软雅黑" w:hAnsi="Arial"/>
      <w:kern w:val="2"/>
      <w:sz w:val="21"/>
      <w:szCs w:val="24"/>
    </w:rPr>
  </w:style>
  <w:style w:type="paragraph" w:styleId="af">
    <w:name w:val="Revision"/>
    <w:hidden/>
    <w:uiPriority w:val="99"/>
    <w:unhideWhenUsed/>
    <w:rsid w:val="00E664DF"/>
    <w:rPr>
      <w:rFonts w:ascii="Arial" w:eastAsia="微软雅黑" w:hAnsi="Arial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Heyizhou</dc:creator>
  <cp:lastModifiedBy>yizhou he</cp:lastModifiedBy>
  <cp:revision>4</cp:revision>
  <dcterms:created xsi:type="dcterms:W3CDTF">2026-05-13T06:31:00Z</dcterms:created>
  <dcterms:modified xsi:type="dcterms:W3CDTF">2026-05-13T06:31:00Z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DE948C7E494E42A8872AA9A76E5A9364_13</vt:lpwstr>
  </property>
  <property fmtid="{D5CDD505-2E9C-101B-9397-08002B2CF9AE}" pid="6" name="KSOTemplateDocerSaveRecord">
    <vt:lpwstr>eyJoZGlkIjoiM2FiZDIzMjBhYjY3YjcwYmIxYWI1NjM4YzVmYjEyMDMiLCJ1c2VySWQiOiI0ODAwMDgxMzIifQ==</vt:lpwstr>
  </property>
</Properties>
</file>