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26" w:leader="none"/>
        </w:tabs>
        <w:spacing w:lineRule="auto" w:line="240"/>
        <w:rPr/>
      </w:pPr>
      <w:r>
        <w:rPr>
          <w:b/>
          <w:bCs/>
          <w:sz w:val="24"/>
          <w:szCs w:val="24"/>
          <w:lang w:eastAsia="pl-PL"/>
        </w:rPr>
        <w:t>1335/577</w:t>
        <w:tab/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Höhle des Umgekehrten Exorzismus </w:t>
      </w:r>
      <w:r>
        <w:rPr>
          <w:bCs/>
          <w:i/>
          <w:sz w:val="24"/>
          <w:szCs w:val="24"/>
          <w:lang w:eastAsia="pl-PL"/>
        </w:rPr>
        <w:t>(polnisch: Jaskinia Odwróconego Egzorcyzmu)</w:t>
      </w:r>
    </w:p>
    <w:p>
      <w:pPr>
        <w:pStyle w:val="Normal"/>
        <w:tabs>
          <w:tab w:val="clear" w:pos="708"/>
          <w:tab w:val="left" w:pos="426" w:leader="none"/>
        </w:tabs>
        <w:spacing w:lineRule="auto" w:line="240"/>
        <w:rPr/>
      </w:pPr>
      <w:r>
        <w:rPr>
          <w:bCs/>
          <w:sz w:val="24"/>
          <w:szCs w:val="24"/>
          <w:lang w:eastAsia="pl-PL"/>
        </w:rPr>
        <w:tab/>
        <w:tab/>
        <w:tab/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  <w:lang w:eastAsia="pl-PL"/>
        </w:rPr>
        <w:t>GL</w:t>
        <w:tab/>
        <w:t>:</w:t>
      </w:r>
      <w:r>
        <w:rPr>
          <w:sz w:val="24"/>
          <w:szCs w:val="24"/>
          <w:lang w:eastAsia="pl-PL"/>
        </w:rPr>
        <w:t xml:space="preserve"> 1598 m</w:t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  <w:lang w:eastAsia="pl-PL"/>
        </w:rPr>
        <w:t>GH</w:t>
        <w:tab/>
        <w:t>:</w:t>
      </w:r>
      <w:r>
        <w:rPr>
          <w:sz w:val="24"/>
          <w:szCs w:val="24"/>
          <w:lang w:eastAsia="pl-PL"/>
        </w:rPr>
        <w:t xml:space="preserve"> 201 m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  <w:lang w:eastAsia="pl-PL"/>
        </w:rPr>
        <w:t>HD</w:t>
        <w:tab/>
        <w:t>:</w:t>
      </w:r>
      <w:r>
        <w:rPr>
          <w:sz w:val="24"/>
          <w:szCs w:val="24"/>
          <w:lang w:eastAsia="pl-PL"/>
        </w:rPr>
        <w:t xml:space="preserve"> 275 m</w:t>
      </w:r>
    </w:p>
    <w:p>
      <w:pPr>
        <w:pStyle w:val="Normal"/>
        <w:spacing w:lineRule="auto" w:line="240"/>
        <w:rPr>
          <w:highlight w:val="none"/>
          <w:shd w:fill="auto" w:val="clear"/>
        </w:rPr>
      </w:pPr>
      <w:r>
        <w:rPr>
          <w:b/>
          <w:sz w:val="24"/>
          <w:szCs w:val="24"/>
          <w:shd w:fill="auto" w:val="clear"/>
          <w:lang w:eastAsia="pl-PL"/>
        </w:rPr>
        <w:t>FS</w:t>
        <w:tab/>
        <w:t>:</w:t>
      </w:r>
      <w:r>
        <w:rPr>
          <w:sz w:val="24"/>
          <w:szCs w:val="24"/>
          <w:shd w:fill="auto" w:val="clear"/>
          <w:lang w:eastAsia="pl-PL"/>
        </w:rPr>
        <w:t xml:space="preserve"> 2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highlight w:val="none"/>
          <w:shd w:fill="FFFF00" w:val="clear"/>
          <w:lang w:eastAsia="pl-PL"/>
        </w:rPr>
      </w:pPr>
      <w:r>
        <w:rPr>
          <w:sz w:val="24"/>
          <w:szCs w:val="24"/>
          <w:shd w:fill="FFFF00" w:val="clear"/>
          <w:lang w:eastAsia="pl-PL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  <w:lang w:eastAsia="pl-PL"/>
        </w:rPr>
        <w:t>Lage:</w:t>
      </w:r>
      <w:r>
        <w:rPr>
          <w:sz w:val="24"/>
          <w:szCs w:val="24"/>
          <w:lang w:eastAsia="pl-PL"/>
        </w:rPr>
        <w:t xml:space="preserve"> UTM 33 T 352618 5265752 (WGS84, GPS, SAGIS; H = 2089,4 müA)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  <w:lang w:eastAsia="pl-PL"/>
        </w:rPr>
        <w:t xml:space="preserve">Tafel: </w:t>
      </w:r>
      <w:r>
        <w:rPr>
          <w:sz w:val="24"/>
          <w:szCs w:val="24"/>
          <w:lang w:eastAsia="pl-PL"/>
        </w:rPr>
        <w:t>vorhanden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lang w:eastAsia="de-DE"/>
        </w:rPr>
        <w:t>Raumbeschreibung:</w:t>
      </w:r>
      <w:r>
        <w:rPr>
          <w:color w:val="auto"/>
          <w:sz w:val="24"/>
          <w:szCs w:val="24"/>
          <w:lang w:eastAsia="de-DE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pl-PL" w:eastAsia="de-DE"/>
        </w:rPr>
        <w:t>Jaskinia Odwróconego Egzorcyzmu znajduje się w stromym zboczu Kahlersberga, niedaleko jego południowo-wschodniej grani i jest częścią starego piętra jaskiń (Ruinenhöhle) na poziomie 2100 m npm. Otwór znajduje się pod kilkumetrową ścianką, graniczącą ze sporym wypłaszczeniem.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pl-PL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  <w:t>Partie przyotworowe i Zlotówka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Otwór jaskini stanowi 8-metrowej głębokości studnia o soczewkowatym kształcie zorientowana w osi południe-północ. Na dnie studni zalega kilkumetrowa warstwa śniegu, a w położonej pod okapem północnej części, rumosz skalny. Stąd też, za niskim, ale krótkim przełazem, w tym samym kierunku rozpoczyną się ciąg boczny prowadzący najprawdopodobniej do powierzchni, do znajdującego się nieopodal leja. Bezpośrednio za przełazem obrywa się wąska, 4-metrowa studzienka. Za nią korytarz wznosi się lekko, rozdziela się na trzy odnogi, staje się coraz niższy i po 6 metrach kończy się zawalony gruzem. Dno pokrywa rumosz skalny.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do 4-metrowej studzienki. Z jej dna wąska szczelina kontynuuje się w kierunku południowym, zawracając pod dno studni wejściowej. Na całej długości w spągu występuje śnieg. Po 6 m w miejscu wytopionego śniegu utworzyła się mała, bardzo ciasna studzienka o głębokości 4 . Za nią korytarz wznosi się, staje się coraz ciaśniejszy i po kilku metrach kończy się zasypany gruzem. Krótko przed jego końcem przez niewielkie rozszerzenie w stropie dostajemy się z powrotem do północnej części studni wejściowej.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Stąd w kierunku południowo-zachodnim, za niskim przełazem z bardzo silnym przewiewem w kierunku otworu, przechodzimy do niewielkiej salki z 11 m wysokim, ślepym kominem. Pokryty rumoszem skalnym korytarz kontynuuje się10 m w kierunku południowym bardzo stromą pochylnią z osuwającymi się kamieniami. Wchodzimy do kolejnej salki z 5 m wysokości ślepym kominkiem w jej zachodniej części. W kierunku południowo-wschodnim obrywa się obszerna, 25 m głęboka i do 6 m szeroka studnia (Zlotówka), której krawędź stanowi wielki blok skalny podtrzymujący cały rumosz skalny znajdującej się powyżej pochylni. Studnie przedzielają trzy duże półki częściowo pokryte drobnym rumoszem. W stropie i w ścianach studni znajdują się dwa okna ze znanymi już partiami i kilka jeszcze niezbadanych wąskich kontynuacji, z których podczas opadów wypływa lub intensywnie kapie woda. Pokryte rumoszem skośne dno studni rozgałęzia się w czterech kierunkach. Pochylnia w dół, w kierunku zachodnim kończy się zagruzowana po kilku metrach. Poziomy korytarz w kierunku północno-wschodnim nie został jeszcze wyeksplorowany. W kierunku zachodnim kontynuuje się Gang Rozkwaszonego Indianina a w kierunku południowym Czerwone Kaskady.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pl-PL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  <w:t>Pierwszy ciąg pionowy (Czerwone Kaskady, Studnia Motyla, Studnia Pięciu Meandrów)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Z dna Zlotówki w kierunku południowym rozpoczyna się ciąg studni poprzedzielany meandrami prowadzący do aktualnie najniższego punktu jaskini. Pierwszy prożek Czerwonych Kaskad o głębokości 8 m obrywa się za kilkumetrową pochylnią odchodząca od dna Zlotówki. Bezpośrednio z jego pokrytego rumoszem dna kontynuuje się zawracający na północny-wschód kolejny 6 m prożek. Jego obszerne (6 x 4 m) dno pokrywa gruz skalny. W stropie otwiera się komin łączący się prawdopodobnie z wyżej położonymi partiami. Ściany zbudowane są w dużej mierze z czerwono zabarwionego wapienia. Z jego dna w tym samym kierunku kontynuuje się stromo opadającą szczeliną, która po 10 m obrywa się 6 m prożkiem. Na jego zagruzowanym dnie korytarz rozdziela się w trzy strony.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 górę, w kierunku północnym, odchodzi zwężający się coraz bardziej i zakręcający kilkakrotnie meander. Na jego końcu, za bardzo ciasnym przewężeniem, widać w stropie niezbadane ciągi.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  <w:lang w:val="pl-PL"/>
        </w:rPr>
        <w:t>Z dna prożka pochylnia w górę, w kierunku południowo-zachodnim, zwęża się po kilku metrach do zacisku. Za nim wychodzimy nad 5 m próg o zagruzowanym dnie, który kontynuuje się również kominem w górę. Trawersując 3 m po ścianie prożka, dochodzimy do obszernego okna, bezpośrednio za którym w kierunku północnym obrywa się następny 6 m wysoki prożek. Na jego dnie w niedostępną szczelinę odpływa kapiąca ze stropu woda. Stąd w tym samym kierunku odchodzi też bardzo ciasna, niezbadana, pozioma szczelina z bardzo intensywnym przewiewem powietrza. Ku górze kontynuuje się 20 m wysoki niezbadany komin.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na dno ostatniego prożka Czerwonych Kaskad. 3 metry w dół, poniżej wielkiego zaklinowanego bloku skalnego za niewielkim, trójkątnym otworem w spągu, otwiera się głęboka na 27 m Studnia Motyla. Jej podłużne dno o wymiarach 15 × 4 m pokryte jest rumoszem skalnym. W północnej części wznosi się niezbadany komin wyższy niż sama studnia. W połowie wysokości odchodzi w kierunku południowym bardzo ciasny, niezbadany meander. 7 m nad dnem, za obszernym oknem, kontynuuje się w kierunku południowo-zachodnim 4 m szerokości poziomy korytarz o dnie pokrytym rumoszem. Po 15 m kończy się on namuliskiem, a w górę wznosi się niezbadany komin.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na dno Studni Motyla. W najniższym miejscu odchodzi meander, którego rozszerzeniem poruszamy się 10 m w kierunku północno-wschodnim. Tutaj meander obrywa się 2 m prożkiem do rozszerzenia z dnem z zaklinowanych want. Bezpośrednio za nim przechodzi w obszerną, głęboką na 38 m Studnię Pięciu Meandrów, która przedzielona jest po 12 m półką skalną. Z jej nieregularnego dna o średnicy  6 m odchodzi w różnych kierunkach 5 meandrów. W kierunku zachodnim, w krotki i bardzo ciasny, zagruzowany meander wpływa woda. Powyżej, w kierunku zachodnim, jak również w kierunku północnym i północno-wschodnim odchodzą kilkumetrowej długości meandry kończące się niedostępnymi zwężeniami. 8 m nad dnem w kierunku wschodnim, na kontynuacji szczeliny, znajduje się wielkie okno z półką pokrytą rumoszem skalnym. Po 3 m, po drugiej stronie półki, obrywa się 5 m głębokości prożek o dnie pokrytym gruzem, a za nim zaczyna się ciasna szczelina. Na jej końcu, poniżej zacisku, otwiera się kolejny prożek o głębokości 6 m, również o dnie pokrytym wantami. Stąd, poprzez kolejny zacisk kilka metrów stromo w dół kontynuuje się meander i rozdziela się w lewo i na wprost w zwężające się, niedostępne rury. W prawo obrywa się kolejnym, 6 m prożkiem do małej salki, a w górę kończy się po kilku metrach kominkiem. Z dna prożka w kierunku północno-wschodnim odchodzi wąska, 7 m długa rura z bardzo silnym przewiewem powietrza w stronę otworu. Wpada ona w komin o przekroju 8 × 4 m, który został wywspinany na wysokość 10 m bez osiągnięcia stropu. W kominie wystepuje deszcz podziemny, a woda odpływa do meandra poniżej. Meander ten kieruje się na północ i rozpoczyna się zaciskiem w najniższym miejscu dna komina. Bezpośrednio za nim obrywa się 4 m prożkiem, kontynuuje się 10 m lekko meandrując i zwęża się coraz bardziej. Krótko przed końcem, poprzez kolejny zacisk 5 m pionowo w dół, przechodzimy do niższego piętra meandra z ciekiem wodnym. Stąd bardzo ciasnym 8 m ciągiem osiągamy rozszerzenie meandra. Na północ woda odpływa w niedostępną szczelinę, a w górę odchodzi 5 m wysoki kominek z krótką, zamykającą się szczeliną. W całym meandrze nie jest wyczuwalny przewiew.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  <w:sz w:val="24"/>
          <w:szCs w:val="24"/>
          <w:lang w:val="pl-PL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  <w:t>Gang Rozkwaszonego Indianina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na dno Zlotówki. Na jego zachodnim krańcu odchodzi w górę 4 m wysoki prożek, który stanowią wielkie bloki skalne. Za prożkiem otwiera się na osi północ-południe wielki Gang Rozkwaszonego Indianina. Nazwa pochodzi od intensywnie czerwonej, okrągłej „plamy” o średnicy ok. 1 m na jednym z wielkich bloków skalnych na dnie gangu. W najszerszym miejscu osiąga on szerokość 17 m i wysokość do 10 m. Jego dno na całej długości usłane jest blokami skalnymi o średnicy do kilku metrów. W kierunku północnym gang opada stromą pochylnią. Po 10 m na zachód odchodzi bardzo stroma pochylnia w górę o szerokości 6 m z charakterystyczną wantą zaklinowaną pomiędzy spągiem a stropem. Widoczna kontynuacja pochylni nie została zbadana.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Kilka metrów dalej w kierunku północnym, w najniższym miejscu pochylni, odchodzi w kierunku wschodnim krótki meander, który obrywa się </w:t>
      </w:r>
      <w:r>
        <w:rPr>
          <w:rFonts w:eastAsia="Times New Roman" w:cs="Times New Roman"/>
          <w:strike/>
          <w:color w:val="0000FF"/>
          <w:sz w:val="24"/>
          <w:szCs w:val="24"/>
          <w:shd w:fill="auto" w:val="clear"/>
          <w:lang w:val="pl-PL"/>
        </w:rPr>
        <w:t>niezbadaną</w:t>
      </w: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 </w:t>
      </w:r>
      <w:r>
        <w:rPr>
          <w:rFonts w:eastAsia="Times New Roman" w:cs="Times New Roman"/>
          <w:color w:val="0000FF"/>
          <w:sz w:val="24"/>
          <w:szCs w:val="24"/>
          <w:lang w:val="pl-PL"/>
        </w:rPr>
        <w:t>do</w:t>
      </w: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 studni</w:t>
      </w:r>
      <w:r>
        <w:rPr>
          <w:rFonts w:eastAsia="Times New Roman" w:cs="Times New Roman"/>
          <w:strike/>
          <w:color w:val="auto"/>
          <w:sz w:val="24"/>
          <w:szCs w:val="24"/>
          <w:lang w:val="pl-PL"/>
        </w:rPr>
        <w:t>ą</w:t>
      </w:r>
      <w:r>
        <w:rPr>
          <w:rFonts w:eastAsia="Times New Roman" w:cs="Times New Roman"/>
          <w:strike w:val="false"/>
          <w:dstrike w:val="false"/>
          <w:color w:val="0000FF"/>
          <w:sz w:val="24"/>
          <w:szCs w:val="24"/>
          <w:lang w:val="pl-PL"/>
        </w:rPr>
        <w:t xml:space="preserve">  3</w:t>
      </w:r>
      <w:r>
        <w:rPr>
          <w:rFonts w:eastAsia="Times New Roman" w:cs="Times New Roman"/>
          <w:color w:val="auto"/>
          <w:sz w:val="24"/>
          <w:szCs w:val="24"/>
          <w:lang w:val="pl-PL"/>
        </w:rPr>
        <w:t>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Dalej w tym samym kierunku gang wznosi się i po kilkunastu metrach zakręca na zachód. W tym miejscu otwiera się również w górę komin, a pomiędzy wantami po prawej stronie i na jego północnym krańcu znajdują się niezbadane jeszcze studnie. Na zachód gang kontynuuje się prożkiem o wysokości 5 m, za którym znajduje się Podwójna Studnia z wąskim mostem skalnym pomiędzy pierwszym a drugim jej otworem. Widoczny za Podwójną Studnią gang nazwany Galeria Hipopotama osiągamy przechodząc eksponowany trawers po jej prawej ścianie.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hd w:val="clear" w:color="auto" w:fill="FFFFFF"/>
        <w:textAlignment w:val="baseline"/>
        <w:rPr>
          <w:color w:val="0000FF"/>
        </w:rPr>
      </w:pPr>
      <w:r>
        <w:rPr>
          <w:rFonts w:eastAsia="Times New Roman"/>
          <w:b/>
          <w:bCs/>
          <w:color w:val="0000FF"/>
          <w:lang w:val="pl-PL"/>
        </w:rPr>
        <w:t xml:space="preserve">Studnia 13 do Studni Motyla </w:t>
      </w:r>
    </w:p>
    <w:p>
      <w:pPr>
        <w:pStyle w:val="Normal"/>
        <w:widowControl/>
        <w:shd w:val="clear" w:color="auto" w:fill="FFFFFF"/>
        <w:suppressAutoHyphens w:val="false"/>
        <w:textAlignment w:val="baseline"/>
        <w:rPr>
          <w:color w:val="0000FF"/>
        </w:rPr>
      </w:pPr>
      <w:r>
        <w:rPr>
          <w:rFonts w:eastAsia="Times New Roman"/>
          <w:color w:val="0000FF"/>
          <w:kern w:val="0"/>
          <w:sz w:val="25"/>
          <w:szCs w:val="25"/>
          <w:lang w:val="pl-PL" w:eastAsia="de-DE"/>
        </w:rPr>
        <w:t xml:space="preserve">Wracamy do najniższego punktu Gangu Rozkwaszonego Indianina i wchodzimy do krótkiego meanderka w kierunku wschodnim. Obrywa się on studnią 13 o głębokości 40 m i szerokości do 8 m. Z krawędzi meandra w górę kontynuuje się niezbadany komin. W studni na głębokości 8 m w kierunku wschodnim znajduje się okno, za którym wchodzimy do salki o średnicy 5 m i zagruzowanym dnie. Ciasny meanderek odchodzący w południowej części salki łączy się, poprzez zacisk, z meandrem poniżej Czerwonych Kaskad w pierwszym ciągu pionowym. </w:t>
      </w:r>
      <w:r>
        <w:rPr>
          <w:rFonts w:eastAsia="Times New Roman" w:cs="Times New Roman"/>
          <w:color w:val="0000FF"/>
          <w:kern w:val="0"/>
          <w:sz w:val="25"/>
          <w:szCs w:val="25"/>
          <w:lang w:val="pl-PL" w:eastAsia="de-DE"/>
        </w:rPr>
        <w:t>Wracamy do studni 13. Na głębokości 22 m znajduje się wielka półka skalna, za którą studnia wpada do Studni Motyla.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color w:val="auto"/>
          <w:sz w:val="24"/>
          <w:szCs w:val="24"/>
          <w:lang w:val="pl-PL"/>
        </w:rPr>
      </w:pPr>
      <w:r>
        <w:rPr>
          <w:rFonts w:eastAsia="Times New Roman" w:cs="Times New Roman"/>
          <w:b/>
          <w:color w:val="auto"/>
          <w:sz w:val="24"/>
          <w:szCs w:val="24"/>
          <w:lang w:val="pl-PL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  <w:t>Galeria Hipopotama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Galeria Hipopotama to gang o szerokości do 6 m i wysokości do 5 m rozwijający się w kierunku zachodnim o pokrytym wielkimi blokami skalnymi lekko wznoszącym się dnie. Po 15 m gang rozwidla się pod kątem prostym na prawo i lewo na osi północ-południe. W kierunku północnym gang wznosi się lekko, staje się coraz ciaśniejszy i po 15 m kończy się zagruzowanym kominkiem z wantami zmieszanymi ze żwirem. Również wyraźny tutaj przewiew może wskazywać na bliskość powierzchni. Z tego samego miejsca w kierunku zachodnim, za 7 m prożkiem, znajduje się niska salka o wymiarach 4 × 5 m. Z salki z powrotem, w kierunku południowym, opada bardzo stromy prożek, który łączy się po 10 m krótko przed miejscem rozwidlenia się Gangu Hipopotama.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do rozwidlenia w Gangu Hipopotama. W kierunku południowym gang wznosi się, zwęża i po 7 m urywa się prożkiem o wysokości 8 m, na którego dnie zalegają wielkie bloki skalne. Pomiędzy zaklinowanymi w spągu blokami skalnymi znajduje się przejście do, położonej 5 m niżej, salki. Widoczna w niej kontynuacja, ze względu na niestabilne zawalisko, nie została zbadana.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do dna prożka 8 m wysokości. W kierunku południowo-zachodnim, po 4 m wznosi się prożek stanowiący wejście do wąskiego meandra. Meander po 10 m, najpierw poziomo, później pionowym rozszerzeniem i następnie poprzez poziomy zacisk, kończy się w niewielkiej salce. W jej stropie na wysokości 8 m widoczna jest bardzo ciasna kontynuacja, która nie została zbadana.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na sam początek Galerii Hipopotama nad krawędź Podwójnej Studni. Trawersujemy ją w kierunku południowym, obniżając się o 5 m. Tutaj, za wielkim blokiem skalnym, odchodzi w kierunku południowym wysoka, zwężająca się szczelina. Po 10 m stromo opadającej pochylni o dnie utworzonym z zaklinowanych bloków skalnych osiągamy niewielki otwór w spągu prowadzący do niższego pietra szczeliny, do którego istnieje również dostęp od dna Podwójnej Studni. Na wprost szczelina zwęża się i po 4 m kończy się zawalona blokami skalnymi.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hd w:val="clear" w:color="auto" w:fill="FFFFFF"/>
        <w:textAlignment w:val="baseline"/>
        <w:rPr>
          <w:color w:val="0000FF"/>
        </w:rPr>
      </w:pPr>
      <w:r>
        <w:rPr>
          <w:rFonts w:eastAsia="Times New Roman"/>
          <w:b/>
          <w:bCs/>
          <w:color w:val="0000FF"/>
          <w:lang w:val="pl-PL"/>
        </w:rPr>
        <w:t>Drugi ciąg pionowy (Podwójna Studnia, Studnia Z Blokiem i Studnia Bambika)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  <w:lang w:val="pl-PL"/>
        </w:rPr>
        <w:t>Wracamy do Podwójnej Studni i przechodzimy eksponowanym trawersem po jej lewej ścianie do mostu rozdzielającego jej dwa otwory. Za mostem zjeżdżamy 5 m do półki z zaklinowanych want. W kierunku południowym kontynuuje się ona poziomo 12 m i zwęża się coraz bardziej, kończąc się zawaliskiem. W kierunku północnym obrywa się ona 16 m do dna pokrytego wielkimi blokami skalnymi. W kierunku południowym korytarz kontynuuje się jeszcze 10 m, zwęża się i kończy się zawaliskiem. Kilka metrów na północ, w najniższym miejscu dna studni, pomiędzy blokami skalnymi a ściana, znajduje się bardzo wąskie przejście w dół do ok. 3 m wysokiej, ale tylko 30-40 cm szerokiej, kierującej się na północny-wschód, szczeliny. Po 5 m, za ciasnym zakrętem szczelina otwiera się w dół i rozszerza się. Po ok. 10 m wpada do Studni Z Blokiem o średnicy 6 m i głębokości 24 m. Po 3 m zjazdu osiągamy wielki trójkątny blok skalny zaklinowany przeciwległe ściany studni. 3 m powyżej bloku, w południowej ścianie studni, otwiera się okienko, za którym rozpoczyna się wznoszący się w górę meander. Zjeżdżamy za blokiem do dna rozszerzającej się ku dołowi studni, w której od połowy głębokości występuje intensywny deszcz podziemny. W zachodniej części dna o wymiarach 10 x 6 m znajduje się kałuża wody o średnicy ok. 3 m. W kierunku wschodnim otwiera się w dnie wąska szczelina. Za przewężeniem, ok. 1 m niżej, szczelina rozszerza się do potężnej Studni Bambika o soczewkowatym kształcie, całkowitej głębokości 37 metrów i maksymalnej szerokości 18 m na osi zachód wschód. Po 12 m osiągamy w studni gzyms, którym trawersujemy ok. 5 m na wschód. Tutaj widoczne są kominy w górę w kierunku południowym i wschodnim z aktywnymi dopływami wody. Z gzymsu wolnym zjazdem osiągamy dno studni o wymiarach 4 x 6 m, na którym w czasie opadów kumuluje się intensywny deszcz podziemny.</w:t>
      </w:r>
    </w:p>
    <w:p>
      <w:pPr>
        <w:pStyle w:val="Normal"/>
        <w:rPr>
          <w:color w:val="0000FF"/>
        </w:rPr>
      </w:pPr>
      <w:r>
        <w:rPr>
          <w:rFonts w:eastAsia="Times New Roman" w:cs="Times New Roman"/>
          <w:color w:val="0000FF"/>
          <w:sz w:val="24"/>
          <w:szCs w:val="24"/>
          <w:lang w:val="pl-PL"/>
        </w:rPr>
        <w:t>Z dna studni w kierunku północnym przechodzimy do coraz bardziej zwężającego się meanderka z niewielkimi kaskadami ze zbiornikami wodnymi. Po kilku metrach meanderek zakręca na północny zachód i po 10 m obrywa się do odprowadzającej wodę studni znajdującej się za niedostępnym zwężeniem. Z tego miejsca pod stropem meanderka znajduje się ciasny przełaz, za którym wchodzimy do niewielkich rozmiarów salki. W jej dnie, poniżej zacisku, otwiera się 6 m głęboka studzienka poprzedzielana kilkoma półkami, z których odchodzą 3 meanderki w kierunku północnym i dwa 2 w kierunku zachodnim. Wszystkie zwężają się po kilku metrach nie do przejścia. We wszystkich wyczuwalny jest przepływ powietrza o różnej intensywności. Woda z meandra powyżej odpływa na jednej z półek w połowie wysokości studzienki do niedostępnej szczeliny.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FF"/>
          <w:sz w:val="24"/>
          <w:szCs w:val="24"/>
          <w:lang w:val="pl-PL"/>
        </w:rPr>
      </w:pPr>
      <w:r>
        <w:rPr>
          <w:rFonts w:eastAsia="Times New Roman" w:cs="Times New Roman"/>
          <w:color w:val="0000FF"/>
          <w:sz w:val="24"/>
          <w:szCs w:val="24"/>
          <w:lang w:val="pl-PL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  <w:t>Gang Rozkwaszonego Indianina na południe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do wejścia do Gangu Rozkwaszonego Indianina. W kierunku południowym gang wznosi się stromą, na początku pochylnią, a po 10 m przechodzi w salę o maksymalnej szerokości 17 m. Na jej dnie zalegają bloki skalne do 3 m średnicy. W środku sali znajduje się wielki lej ze zsuwającymi się do niego blokami skalnymi. W północno-wschodniej części sali, prawie pod jej stropem, widoczne jest niezbadane okno, które według pomiarów łączy się ze Zlotówka. W najbardziej na wschód wysuniętym miejscu sali znajduje się wejście do ciasnej szczeliny. Po 5 m w kierunku północno-wschodnim w jej lewej ścianie znajduje się okienko, za którym znajduje się Zlotówka, kilka metrów nad jej dnem. Kolejne 5 m dalej szczelina zwęża się coraz bardziej i kończy się zagruzowana wantami.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do sali. W jej południowo-zachodnim krańcu obrywa się 9 m studnia prowadząca do Gangu Ducha Gór. Z jej krawędzi po lewej, przeciwległej stronie widoczny jest wznoszący się korytarz, który w czasie opadów odprowadza znaczące ilości wody do studni. Również po prawej stronie pod stropem widoczne jest miejsce, skąd podczas opadów wypływa woda.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Calibri"/>
          <w:color w:val="auto"/>
          <w:sz w:val="24"/>
          <w:szCs w:val="24"/>
        </w:rPr>
      </w:pPr>
      <w:r>
        <w:rPr>
          <w:rFonts w:eastAsia="Times New Roman" w:cs="Calibri"/>
          <w:color w:val="auto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  <w:t>Gang Ducha Gór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Dno studni o średnicy do 10 m pokrywa gruz, a w południowej części żwir z kilkoma różnej wielkości zlepionymi bryłami osadu żwirowo-gliniastego. Po południowej ścianie spływa ciąg wodny znikający w centralnej części dna. Gang kontynuuje się niskim przełazem najpierw na zachód, a po 10 m zakręca na południe i rozszerza się. Na prawo odchodzi bardzo stroma pochylnia, której eksploracja została przerwana po 15 m bez osiągnięcia końca. W tym miejscu wyczuwalny jest bardzo silny przewiew w kierunku otworu. Na początku pochylni w kierunku południowym otwiera się niezbadana jeszcze studnia.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Wracamy do rozszerzenia gangu. Dalej w kierunku południowym idziemy górnym piętrem gangu poprzez wielkie bloki skalne pokryte sypką gliną. Również tutaj wyczuwalny jest bardzo silny przewiew w kierunku otworu. Po 20 m osiągamy wielką salę o osi północ-południe, o rozmiarach 24 × 12 m i wysokości do 15 m. W jej północnej części znajduje się </w:t>
      </w:r>
      <w:r>
        <w:rPr>
          <w:rFonts w:eastAsia="Times New Roman" w:cs="Times New Roman"/>
          <w:strike/>
          <w:color w:val="0000FF"/>
          <w:sz w:val="24"/>
          <w:szCs w:val="24"/>
          <w:lang w:val="pl-PL"/>
        </w:rPr>
        <w:t>niezbadana</w:t>
      </w: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 </w:t>
      </w:r>
      <w:r>
        <w:rPr>
          <w:rFonts w:eastAsia="Times New Roman" w:cs="Times New Roman"/>
          <w:color w:val="0000FF"/>
          <w:sz w:val="25"/>
          <w:szCs w:val="25"/>
          <w:shd w:fill="FFFFFF" w:val="clear"/>
          <w:lang w:val="pl-PL"/>
        </w:rPr>
        <w:t>Niebieska S</w:t>
      </w: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tudnia o średnicy 5 m </w:t>
      </w:r>
      <w:r>
        <w:rPr>
          <w:rFonts w:eastAsia="Times New Roman" w:cs="Times New Roman"/>
          <w:color w:val="0000FF"/>
          <w:sz w:val="25"/>
          <w:szCs w:val="25"/>
          <w:shd w:fill="FFFFFF" w:val="clear"/>
          <w:lang w:val="pl-PL"/>
        </w:rPr>
        <w:t xml:space="preserve">i głębokości 23 m. </w:t>
      </w:r>
      <w:r>
        <w:rPr>
          <w:rFonts w:eastAsia="Times New Roman" w:cs="Times New Roman"/>
          <w:color w:val="000000"/>
          <w:sz w:val="25"/>
          <w:szCs w:val="25"/>
          <w:shd w:fill="FFFFFF" w:val="clear"/>
          <w:lang w:val="pl-PL"/>
        </w:rPr>
        <w:t>Nad nią w stropie widoczny jest komin.</w:t>
      </w:r>
      <w:r>
        <w:rPr>
          <w:rFonts w:eastAsia="Times New Roman" w:cs="Times New Roman"/>
          <w:color w:val="0000FF"/>
          <w:sz w:val="25"/>
          <w:szCs w:val="25"/>
          <w:shd w:fill="FFFFFF" w:val="clear"/>
          <w:lang w:val="pl-PL"/>
        </w:rPr>
        <w:t xml:space="preserve"> Studnia ma dwa dna przedzielone mostkiem skalnym na głębokości 13 m. Pierwsze dno jest zagruzowane bez kontynuacji. Na drugim, głębszym dnie w kierunku północno wschodnim odchodzi wąski meander, w którym za niedostępnym przewężeniem widoczna jest kontynuacja.</w:t>
      </w:r>
      <w:r>
        <w:rPr>
          <w:rFonts w:eastAsia="Times New Roman" w:cs="Times New Roman"/>
          <w:color w:val="1F497D"/>
          <w:sz w:val="25"/>
          <w:szCs w:val="25"/>
          <w:shd w:fill="FFFFFF" w:val="clear"/>
          <w:lang w:val="pl-PL"/>
        </w:rPr>
        <w:t xml:space="preserve"> </w:t>
      </w:r>
      <w:r>
        <w:rPr>
          <w:rFonts w:eastAsia="Times New Roman" w:cs="Times New Roman"/>
          <w:color w:val="0000FF"/>
          <w:sz w:val="25"/>
          <w:szCs w:val="25"/>
          <w:shd w:fill="FFFFFF" w:val="clear"/>
          <w:lang w:val="pl-PL"/>
        </w:rPr>
        <w:t>Wyczuwalny jest tutaj przewiew w kierunku otworu. Wracamy do sali.</w:t>
      </w:r>
      <w:r>
        <w:rPr>
          <w:rFonts w:eastAsia="Times New Roman" w:cs="Times New Roman"/>
          <w:color w:val="0000FF"/>
          <w:sz w:val="24"/>
          <w:szCs w:val="24"/>
          <w:lang w:val="pl-PL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Również w centralnej i południowej części sali odchodzą dalsze kominy. W kierunku południowym dno usłane blokami wznosi się bardzo stromo do środka sali. Tutaj, przy wschodniej ścianie, pomiędzy blokami obrywa się </w:t>
      </w:r>
      <w:r>
        <w:rPr>
          <w:rFonts w:eastAsia="Times New Roman" w:cs="Times New Roman"/>
          <w:strike/>
          <w:color w:val="0000FF"/>
          <w:sz w:val="24"/>
          <w:szCs w:val="24"/>
          <w:lang w:val="pl-PL"/>
        </w:rPr>
        <w:t>niezbadana</w:t>
      </w: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 studnia z ciekiem wodnym. </w:t>
      </w:r>
      <w:r>
        <w:rPr>
          <w:rFonts w:eastAsia="Times New Roman" w:cs="Times New Roman"/>
          <w:i w:val="false"/>
          <w:iCs w:val="false"/>
          <w:color w:val="0000FF"/>
          <w:sz w:val="24"/>
          <w:szCs w:val="24"/>
          <w:lang w:val="pl-PL"/>
        </w:rPr>
        <w:t>Spływa on po zachodniej ścianie studni. Po 7 m na dnie, przechodzi ona w pochyły meander o szerokości ok. 0,5 m, prowadzący w kierunku północno-wschodnim. Dnem meandra płynie woda. Meander obrywa się studnią o głębokości 10 m. W przebiegu zjazdu znajduje się półka tworząca prożek o wysokości 1,5 metra. Na dnie spąg pokryty jest kamieniami. Wracamy  na studnię z ciekiem wodnym.</w:t>
      </w:r>
      <w:r>
        <w:rPr>
          <w:rFonts w:eastAsia="Times New Roman" w:cs="Times New Roman"/>
          <w:i/>
          <w:color w:val="auto"/>
          <w:sz w:val="24"/>
          <w:szCs w:val="24"/>
          <w:lang w:val="pl-PL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Dalej na południe dno opada do wypłaszczenia z kolejnym ciągiem wodnym; zasilany jest on z komina. Trawersem po lewej ścianie przechodzimy do pokrytego gliną gangu o szerokości 4 m. Po 10 m gang rozszerza się do 12 m. Po lewej stronie z niezbadanej  szczeliny w ścianie wypływa woda, by po kilku metrach zniknąć w innej szczelinie na dnie pochylni. Po kolejnych 15 m gang zwęża się. Przy prawej ścianie widzimy 2,5 m wysoką płytę pokrytą białym mlekiem wapiennym w różnych odcieniach i przypominającą swoim kształtem konia (skąd wzięła swoją nazwę). Bezpośrednio za Koniem w lewo odchodzi boczny korytarz o średnicy 1,5 m, który po 5 m obrywa się studnią. </w:t>
      </w:r>
      <w:r>
        <w:rPr>
          <w:rFonts w:eastAsia="Times New Roman" w:cs="Times New Roman"/>
          <w:i w:val="false"/>
          <w:iCs w:val="false"/>
          <w:color w:val="0000FF"/>
          <w:sz w:val="24"/>
          <w:szCs w:val="24"/>
          <w:lang w:val="pl-PL"/>
        </w:rPr>
        <w:t>Ma ona 4 m głębokości i jest ślepo zakończona.</w:t>
      </w:r>
      <w:r>
        <w:rPr>
          <w:rFonts w:eastAsia="Times New Roman" w:cs="Times New Roman"/>
          <w:i/>
          <w:color w:val="auto"/>
          <w:sz w:val="24"/>
          <w:szCs w:val="24"/>
          <w:lang w:val="pl-PL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pl-PL"/>
        </w:rPr>
        <w:t>Po drugiej stronie studni znajduje się również niezbadany poziomy korytarz.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do Konia. Dalej na południe, stromo w dół, poprzez prożek z wielkich want osiągamy wypłaszczenie o dnie pokrytym grudkami wysuszonej gliny. W kierunku południowo-wschodnim gang zwęża się do 0,5 m szerokości, obniża się i po 5 m kończy się zamulony. Na zachód zaś, po 3 m lekko w górę gliniastą pochylnią osiągamy Turbosprężarkę – krótki i łatwy zacisk z najsilniejszym przewiewem w całej jaskini.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Zaraz za zaciskiem otwiera się druga wielka sala w Gangu Ducha Gór. Pierwsza część sali ma wymiary 24 × 10 m, wysokość do 12 m i rozwija się na południowy-zachód. Duże jej fragmenty pokryte są naciekami i mlekiem wapiennym. Po prawej stronie pod stropem widoczny jest niezbadany korytarz. Idziemy przy lewej ścianie pomiędzy wielkimi blokami najpierw w dół, a później w górę do rozgałęzienia. W tym miejscu leży na spągu odpęknięta podłużna płyta, metrowej długości, z kalcytowego nacieku, na której stoi w jednym rzędzie kilka stalagmitów różnej wysokości. Formacja ta została nazwana Zębami Smoka. 5 m dalej w lewo obrywa się niezbadana studnia z przepływem wody. W prawo wznosi się 10 m długa, błotnista i bardzo stroma pochylnia, a wzdłuż niej po lewej stronie otwiera się niezbadana szczelina, a nad nią komin.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Za pochylnią pomiędzy wielkimi blokami wchodzi my do drugiej części sali. Ma ona wymiary 20 × 9 m, wysokość do 8 m i rozwija się na zachód. Schodzimy po blokach do jej centralnej części, gdzie leżą wtórnie wyerodowane bloki z polew naciekowych z najbardziej charakterystycznym w kształcie "misy" w samym środku sali. Po lewej stronie opada częściowo zablokowana głazami, niezbadana studnia z ciekiem wodnym, biorącym swój początek w kominie powyżej niej.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Za salą, gang zakręca lekko na południe, zwęża się do 3 m i ma poziome dno pokryte grubą warstwą gliny. Po kolejnych 10 m rozszerza się do salki o średnicy 8 m. Na prawo odchodzi ciąg boczny prowdzący do ciasnej, niezbadanej jeszcze studzienki i kominka z intensywnym przepływem wody. Wracamy do gangu, który za salką ponownie zwęża się do 3-4 m, kieruje się najpierw 20 m na zachód, a później kolejne 20 m na południowy-zachód i wpada do następnej salki o wymiarach 15 × 6 m. Po prawej stronie wznosi się bardzo stroma, niewspinana pochylnia o wysokości przynajmniej 20 m. Za salą gang zwęża się do rozmiarów 1 × 0,5 m i jest w nim wyczuwalny bardzo silny przewiew. W spągu leży w rzędzie kilka want z ostrymi krawędziami utrudniającymi przejście. Odcinek ten nazwany został Stopnie Na Jaja. Po 5 m gang poszerza się ponownie i kieruje się na południe. Lewą ścianę stanowi stroma pochylnia o długości 15 m. Najpierw obszerna, przechodzi wyżej w dwie równolegle biegnące niezbadane do końca rury. W prawej rurze występuje ciek wodny, który wpada w niedostępną dla człowieka szczelinę 3 m powyżej dna gangu. Gang kontynuuje się teraz na zachód i przechodzi w niską, gliniastą pochylnię. Po 10 m w prawo w dół odchodzi 7 m długa, zamulona na końcu pochylnia. Na wprost zaś otwiera się trzecia wielka sala. Jej rozmiary to 14 × 8 m, wysokość do 7 m a rozwija się ona na południowy-zachód. Cała sala łącznie ze spągiem pokryta jest naciekami. W centralnej jej części przy prawej ścianie obrywa się niezbadana studnia, zaś po lewej stronie wznosi się niezbadany kominek. Stromym prożkiem wchodzimy 9 m do kontynuacji gangu. Omijamy charakterystyczny trójkątny blok skalny i po 5 m osiągamy krawędź studni, która posiada bardzo bogatą szatę naciekową. Studnia nie była z tego miejsca zjeżdżana, a jej dno zostało osiągnięte od innej strony. W krótkiej kontynuacji gangu po drugiej stronie studni widoczne są dwa podobne do siebie, wysokie stalagnaty, stojące w odległości 1,5 m od siebie, które odkrywcy skojarzyli z przejściem granicznym i nadali temu miejscu nazwę Granica.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Calibri"/>
          <w:color w:val="auto"/>
          <w:sz w:val="24"/>
          <w:szCs w:val="24"/>
        </w:rPr>
      </w:pPr>
      <w:r>
        <w:rPr>
          <w:rFonts w:eastAsia="Times New Roman" w:cs="Calibri"/>
          <w:color w:val="auto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l-PL"/>
        </w:rPr>
        <w:t>Partie za Granicą (Misja na Marsa i Młyn)</w:t>
      </w:r>
    </w:p>
    <w:p>
      <w:pPr>
        <w:pStyle w:val="Normal"/>
        <w:spacing w:lineRule="auto" w:line="24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Przed Granicą na prawo za bardzo niskim przełazem pomiędzy naciekami opada krótka pochylnia, która obrywa się 8 m prożkiem do salki o średnicy 7 m i bogatej szacie naciekowej z kontynuacją w trzech kierunkach.</w:t>
      </w:r>
    </w:p>
    <w:p>
      <w:pPr>
        <w:pStyle w:val="Normal"/>
        <w:spacing w:lineRule="auto" w:line="24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 kierunku południowym, w górę znajduje się połączenie ze studnią prowadzącą do Granicy. Korytarz kończy się kilka metrów za stalagnatami Granicy.</w:t>
      </w:r>
    </w:p>
    <w:p>
      <w:pPr>
        <w:pStyle w:val="Normal"/>
        <w:spacing w:lineRule="auto" w:line="24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 kierunku północnym, za okienkiem z bardzo silnym przewiewem powietrza w stronę otworu jaskini, odchodzi rozszerzający się coraz bardziej, lekko wznoszący się  gang. Na spągu leżą szczątki nietoperzy. Po 10 m gang zakręca w kierunku północno-zachodnim. Tutaj rozpoczyna się 35 m długa, do 7 m szeroka i nachylona pod kątem 40° Pochylnia Na Marsa z charakterystyczną rynną w spągu na jej całej długości. 10 m przed jej końcem rynna otwiera się w trzech  miejscach studnią do znajdującego się poniżej meandra. Pierwszy otwór jest ze względu na niewielkie rozmiary niedostępny. Drugi otwór, 2 m powyżej, obrywa się 11 m studnią z aktywnym przepływem wody. Na jej dnie, ku północnemu-zachodowi wznosi się prożek, za którym znajduje się trzecia studnia. Stamtąd dopływa drugi ciąg wodny. W przeciwną stronę, wąski u dołu, ale szeroki na 1,5 m w górnej części meander kontynuuje się 8 m. Później zakręca pod kątem prostym na prawo, stając się bardzo ciasny, a po 3 m zakręca w lewo i staje się nie do przejścia. Meander ten  najprawdopodobniej z ciągiem wypadającym w Młynie.</w:t>
      </w:r>
    </w:p>
    <w:p>
      <w:pPr>
        <w:pStyle w:val="Normal"/>
        <w:spacing w:lineRule="auto" w:line="24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>Wracamy do pochylni. 6 m dalej znajduje się trzecia, największą kubaturowo studnia, z której dna poprzez krótkie połączenie można wejść do opisanego powyżej meandra. Zarówno cała studnia, jak i końcowa część pochylni pokryte są bogatą szatą naciekową, głównie w postaci grubych polew.</w:t>
      </w:r>
    </w:p>
    <w:p>
      <w:pPr>
        <w:pStyle w:val="Normal"/>
        <w:spacing w:lineRule="auto" w:line="240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/>
        </w:rPr>
        <w:t xml:space="preserve">Z krawędzi studni, w kierunku północno-zachodnim </w:t>
      </w:r>
      <w:r>
        <w:rPr>
          <w:rFonts w:eastAsia="Times New Roman" w:cs="Times New Roman"/>
          <w:strike/>
          <w:color w:val="auto"/>
          <w:sz w:val="24"/>
          <w:szCs w:val="24"/>
          <w:lang w:val="pl-PL"/>
        </w:rPr>
        <w:t>widoczna jest w stropie kontynuacja pochylni, której osiągnięcie będzie wymagać wspinaczki.</w:t>
      </w:r>
      <w:r>
        <w:rPr>
          <w:rFonts w:eastAsia="Times New Roman" w:cs="Times New Roman"/>
          <w:strike w:val="false"/>
          <w:dstrike w:val="false"/>
          <w:color w:val="auto"/>
          <w:sz w:val="24"/>
          <w:szCs w:val="24"/>
          <w:lang w:val="pl-PL"/>
        </w:rPr>
        <w:t xml:space="preserve"> </w:t>
      </w:r>
      <w:r>
        <w:rPr>
          <w:rFonts w:eastAsia="Times New Roman" w:cs="Times New Roman"/>
          <w:strike w:val="false"/>
          <w:dstrike w:val="false"/>
          <w:color w:val="0000FF"/>
          <w:sz w:val="24"/>
          <w:szCs w:val="24"/>
          <w:lang w:val="pl-PL"/>
        </w:rPr>
        <w:t xml:space="preserve">wychodzimy 5 m kominem nad krawędź obszernej pochylni o nachyleniu 40°-45°. Komin kontynuuje się ok. 3 m w górę coraz bardziej się zwężając. Wyczuwalny jest bardzo silny przewiew w kierunku otworu. Z kolei pochylnia o dnie zalanym kalcytem kontynuuje się w górę się 20 m w kierunku północno-zachodnim i kończy naciekami szczelnie zamykającymi przejście. Stąd w kierunku północnym odchodzi, pomiędzy naciekami, bardzo wąski, poziomy korytarzyk o długości 6 m również zamknięty na końcu naciekami. </w:t>
      </w:r>
      <w:r>
        <w:rPr>
          <w:rFonts w:eastAsia="Times New Roman" w:cs="Times New Roman"/>
          <w:color w:val="auto"/>
          <w:sz w:val="24"/>
          <w:szCs w:val="24"/>
          <w:lang w:val="pl-PL"/>
        </w:rPr>
        <w:t>Z krawędzi studni na prawo, jeszcze w obrębie pochylni znajduje się mała salka o zalanym wodą poziomym dnie z dużą ilością otoczaków. Woda ta dopływa ze stropu z niedostępnej szczeliny, a odpływa do krawędzi drugiej studni.</w:t>
      </w:r>
    </w:p>
    <w:p>
      <w:pPr>
        <w:pStyle w:val="Normal"/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pl-PL" w:eastAsia="de-DE"/>
        </w:rPr>
        <w:t xml:space="preserve">Wracamy do salki poniżej Granicy. W kierunku południowo-zachodnim poprzez niski przełaz osiągamy salkę z bogatą szatą naciekową pokrywającą ściany i spąg. Na południe salka kończy się zamknięta naciekami. Na północny-zachód opada 3 m prożek po polewach do kolejnej salki z licznymi naciekami. Stąd 5 m długa, stroma i błotnista pochylnia zakończona trudnym zaciskiem z silnym przewiewem powietrza wyprowadza nad krawędź wielkiej sali Młyn, 16 m nad jej dnem. Sala ta o nieregularnym kształcie o wymiarach 18 × 10 m i wysokości 25 m posiada bogatą szatę naciekową. W jej południowej części znajduje się 15 m wysokie zawalisko zbudowane częściowo z wielkich bloków kalcytu. W zachodniej ścianie, na różnych wysokościach nad spągiem, znajdują się wejścia do niezbadanych korytarzy. Na dnie sali w jej północnym krańcu znajduje się jeziorko, które zasilane jest wodą wypływającą na wysokości 9 m z bardzo ciasnego meandra. Woda ta odpływa 7 m dalej przy zachodniej ścianie do </w:t>
      </w:r>
      <w:r>
        <w:rPr>
          <w:rFonts w:eastAsia="Times New Roman" w:cs="Times New Roman"/>
          <w:strike/>
          <w:color w:val="auto"/>
          <w:sz w:val="24"/>
          <w:szCs w:val="24"/>
          <w:lang w:val="pl-PL" w:eastAsia="de-DE"/>
        </w:rPr>
        <w:t>niezbadanej jeszcze studni</w:t>
      </w:r>
      <w:r>
        <w:rPr>
          <w:rFonts w:eastAsia="Times New Roman" w:cs="Times New Roman"/>
          <w:color w:val="auto"/>
          <w:sz w:val="24"/>
          <w:szCs w:val="24"/>
          <w:lang w:val="pl-PL" w:eastAsia="de-DE"/>
        </w:rPr>
        <w:t xml:space="preserve"> </w:t>
      </w:r>
      <w:r>
        <w:rPr>
          <w:rFonts w:eastAsia="Times New Roman" w:cs="Times New Roman"/>
          <w:color w:val="0000FF"/>
          <w:sz w:val="24"/>
          <w:szCs w:val="24"/>
          <w:lang w:val="pl-PL" w:eastAsia="de-DE"/>
        </w:rPr>
        <w:t>Mokrej Studni</w:t>
      </w:r>
      <w:r>
        <w:rPr>
          <w:rFonts w:eastAsia="Times New Roman" w:cs="Times New Roman"/>
          <w:color w:val="auto"/>
          <w:sz w:val="24"/>
          <w:szCs w:val="24"/>
          <w:lang w:val="pl-PL" w:eastAsia="de-DE"/>
        </w:rPr>
        <w:t xml:space="preserve"> o głębokości 17 m i bardzo ciasnym otworze.</w:t>
      </w:r>
    </w:p>
    <w:p>
      <w:pPr>
        <w:pStyle w:val="Normal"/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both"/>
        <w:rPr>
          <w:color w:val="0000FF"/>
        </w:rPr>
      </w:pPr>
      <w:r>
        <w:rPr>
          <w:rFonts w:eastAsia="Times New Roman"/>
          <w:b/>
          <w:color w:val="0000FF"/>
          <w:lang w:val="pl-PL"/>
        </w:rPr>
        <w:t>Trzeci ciąg pionowy (Mokra Studnia, Studnia Babci Hani i Kałamarnica)</w:t>
      </w:r>
    </w:p>
    <w:p>
      <w:pPr>
        <w:pStyle w:val="Normal"/>
        <w:jc w:val="both"/>
        <w:rPr/>
      </w:pPr>
      <w:r>
        <w:rPr>
          <w:rFonts w:eastAsia="Times New Roman"/>
          <w:color w:val="0000FF"/>
          <w:lang w:val="pl-PL"/>
        </w:rPr>
        <w:t>Mokra Studnia po dwóch metrach rozszerza się, a jej prawie okrągłe dno ma 4 m średnicy. Bardzo bogata szata naciekowa pokrywa ściany studni, a na dnie leżą wielkie płyty skorodowanego nacieku. Stąd w kierunku północnym odchodzi wąski meander o ścianach całkowicie pokrytych naciekami. Po 4 metrach obrywa się on poprzez trudny, pionowy zacisk z lejącą się wodą do 8-metrowej, rozszerzającej się ku dołowi kaskady. Z pokrytego drobnym rumoszem i skorodowanymi naciekami dna kaskady otwiera się Studnia Babci Hani, której górna część jest szczeliną o soczewkowatym kształcie, rozwiniętą w kierunku północnym. Trawersujemy półkami do środka soczewki i osiągamy jedyne wystarczająco szerokie miejsce do zjazdu. Studnia ma głębokość 51 m i średnicę do 8 m. Dno studni pokryte jest drobnym rumoszem i skorodowanymi kawałkami nacieków. Z dna Studni Babci Hani na wschód otwiera się kolejna studnia u dzwonowatym kształcie i głębokości 14 m. Na środku dna leży 3-metrowej wysokości blok skalny opierający się o ścianę. W najniższym punkcie dna poprzez wąski otwór urywa się kolejna studnia o głębokości 6 m. W czasie intensywnych opadów lejąca się pod krawędzią otworu woda może stanowić zagrożenie. Dno studzienki pokryte jest mokrą gliną z kilkoma płytkimi kałużami wody. W kierunku wschodnim obrywa się kolejna studnia o głębokości 18 m przegrodzona po 3 m zjazdu mostem skalnym. Wybieramy zjazd po drugiej stronie mostka, gdzie studnia jest szersza oraz aby oddalić się od wody. Za mostem ściany pokryte są polewami zamykającymi w całości kontynuację na wschód. W centralnej części dna studni, pokrytej częściowo grubą warstwą bloków skalnych, znajduje się wejście do wąskiego meanderka, odprowadzającego całą wodę w kierunku południowym. Meanderek zwęża się i po 1,5 m jest za ciasny do przejścia.</w:t>
      </w:r>
    </w:p>
    <w:p>
      <w:pPr>
        <w:pStyle w:val="Normal"/>
        <w:jc w:val="both"/>
        <w:rPr>
          <w:color w:val="0000FF"/>
        </w:rPr>
      </w:pPr>
      <w:r>
        <w:rPr>
          <w:rFonts w:eastAsia="Times New Roman"/>
          <w:color w:val="0000FF"/>
          <w:lang w:val="pl-PL"/>
        </w:rPr>
        <w:t>Z dna w kierunku północnym kontynuuje się 5 m długi korytarzyk zakręcający w połowie długości na prawo. Na jego końcu obrywa się, poprzez wąski zacisk, studnia Kałamarnica o głębokości 13 m. Jej wszystkie ściany i dno pokryte są grubymi polewami.</w:t>
      </w:r>
    </w:p>
    <w:p>
      <w:pPr>
        <w:pStyle w:val="Normal"/>
        <w:jc w:val="both"/>
        <w:rPr>
          <w:color w:val="0000FF"/>
        </w:rPr>
      </w:pPr>
      <w:r>
        <w:rPr>
          <w:rFonts w:eastAsia="Times New Roman" w:cs="Times New Roman"/>
          <w:color w:val="0000FF"/>
          <w:sz w:val="24"/>
          <w:szCs w:val="24"/>
          <w:lang w:val="pl-PL" w:eastAsia="de-DE"/>
        </w:rPr>
        <w:t>Z dna studni w kierunku północnym rozpoczyna się seria czterech prożków o głębokościach 9, 7, 8 i 6 m rozwiniętych na szczelinie i poprzedzielanych zwężeniami. Ich ściany pokryte są częściowo polewami. Na dnie ostatniego prożka rozpoczyna się wąski, niezbadany jeszcze meander. W całym ciągu wyczuwalny jest przewiew w kierunku otworu.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  <w:lang w:eastAsia="de-DE"/>
        </w:rPr>
      </w:pPr>
      <w:r>
        <w:rPr>
          <w:sz w:val="24"/>
          <w:szCs w:val="24"/>
          <w:lang w:eastAsia="de-DE"/>
        </w:rPr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  <w:lang w:eastAsia="pl-PL"/>
        </w:rPr>
        <w:t xml:space="preserve">Geologie: </w:t>
      </w:r>
      <w:r>
        <w:rPr>
          <w:b w:val="false"/>
          <w:bCs w:val="false"/>
          <w:sz w:val="24"/>
          <w:szCs w:val="24"/>
          <w:lang w:eastAsia="pl-PL"/>
        </w:rPr>
        <w:t>Der Dachsteinkalk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  <w:lang w:eastAsia="pl-PL"/>
        </w:rPr>
        <w:t xml:space="preserve">Forschungsgeschichte: </w:t>
      </w:r>
      <w:r>
        <w:rPr>
          <w:b w:val="false"/>
          <w:bCs w:val="false"/>
          <w:sz w:val="24"/>
          <w:szCs w:val="24"/>
          <w:lang w:eastAsia="pl-PL"/>
        </w:rPr>
        <w:t>Otwór jaskini został odkryty 28.07.2022 r. przez Magdalenę Dacy i Grzegorza Guziaka. 29.07.2022 r. eksplorowano Gang Rozkwaszonego Indianina. Na wyprawie Sopockiego Klubu Taternictwa Jaskiniowego (Marek Wierzbowski Expeditionsleiter – und  Kameraden) w 2022 r. przeprowdzono 17 akcji eksploracyjnych, podczas których odkryto p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pl-PL" w:eastAsia="pl-PL"/>
        </w:rPr>
        <w:t xml:space="preserve">artie przyotworowe, zlotówkę, Czerwone Kaskady, Studnię Motyla, Studnię Pięciu Meandrów, Gang Rozkwaszonego Indianina, Galerię Hipopotama, Gang Ducha Gór i Partie za Granicą. </w:t>
      </w:r>
      <w:r>
        <w:rPr>
          <w:rFonts w:eastAsia="Times New Roman" w:cs="Times New Roman"/>
          <w:b w:val="false"/>
          <w:bCs w:val="false"/>
          <w:color w:val="0000FF"/>
          <w:sz w:val="24"/>
          <w:szCs w:val="24"/>
          <w:lang w:val="pl-PL" w:eastAsia="pl-PL"/>
        </w:rPr>
        <w:t xml:space="preserve">W 2023 roku odkryte zostały studnia 13, Niebieska Studnia, drugi ciąg pionowy od Podwójnej Studni do Studni Bambika, kontynuacja Misji Na Marsa oraz trzeci ciąg pionowy poniżej Mokrej Studni. </w:t>
      </w:r>
      <w:r>
        <w:rPr>
          <w:b w:val="false"/>
          <w:bCs w:val="false"/>
          <w:sz w:val="24"/>
          <w:szCs w:val="24"/>
          <w:lang w:eastAsia="pl-PL"/>
        </w:rPr>
        <w:br/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  <w:lang w:eastAsia="pl-PL"/>
        </w:rPr>
        <w:t>Beschreibung:</w:t>
      </w:r>
      <w:r>
        <w:rPr>
          <w:sz w:val="24"/>
          <w:szCs w:val="24"/>
          <w:lang w:eastAsia="pl-PL"/>
        </w:rPr>
        <w:t xml:space="preserve"> Rafał Mateja, 16.02.2023</w:t>
      </w:r>
    </w:p>
    <w:p>
      <w:pPr>
        <w:pStyle w:val="Normal"/>
        <w:spacing w:lineRule="auto" w:line="240"/>
        <w:rPr>
          <w:color w:val="0000FF"/>
        </w:rPr>
      </w:pPr>
      <w:r>
        <w:rPr>
          <w:color w:val="0000FF"/>
          <w:sz w:val="24"/>
          <w:szCs w:val="24"/>
          <w:lang w:eastAsia="pl-PL"/>
        </w:rPr>
        <w:t>Rafał Mateja, 9.04.2024</w:t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  <w:lang w:eastAsia="pl-PL"/>
        </w:rPr>
        <w:t>Vermessung:</w:t>
      </w:r>
      <w:r>
        <w:rPr>
          <w:sz w:val="24"/>
          <w:szCs w:val="24"/>
          <w:lang w:eastAsia="pl-PL"/>
        </w:rPr>
        <w:t xml:space="preserve"> Wanda Cacha, Magdalena Dacy</w:t>
      </w:r>
      <w:r>
        <w:rPr>
          <w:b w:val="false"/>
          <w:bCs w:val="false"/>
          <w:sz w:val="24"/>
          <w:szCs w:val="24"/>
          <w:lang w:eastAsia="pl-PL"/>
        </w:rPr>
        <w:t>, Grzegorz Guziak, Jagna Kicyła, Rafał Mateja, Jarosław Paszkiewicz, Radosław Paternoga, Joanna Przymus, 13.08.2022</w:t>
      </w:r>
    </w:p>
    <w:p>
      <w:pPr>
        <w:pStyle w:val="Normal"/>
        <w:spacing w:lineRule="auto" w:line="240"/>
        <w:rPr>
          <w:color w:val="0000FF"/>
        </w:rPr>
      </w:pPr>
      <w:r>
        <w:rPr>
          <w:b w:val="false"/>
          <w:bCs w:val="false"/>
          <w:color w:val="0000FF"/>
          <w:sz w:val="24"/>
          <w:szCs w:val="24"/>
          <w:lang w:eastAsia="pl-PL"/>
        </w:rPr>
        <w:t>Sylwia Dendys, Joanna Gawęska, Sławomir Heteniak, Jagna Kicyła, Pior Kopera, Karol Makowski, Rafał Mateja, Jakub Nowak, Tomasz Olczak, Kamila Roter, 11.08.2023</w:t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  <w:lang w:eastAsia="pl-PL"/>
        </w:rPr>
        <w:t>Plan:</w:t>
      </w:r>
      <w:r>
        <w:rPr>
          <w:sz w:val="24"/>
          <w:szCs w:val="24"/>
          <w:lang w:eastAsia="pl-PL"/>
        </w:rPr>
        <w:t xml:space="preserve"> Jagna Kicyła, </w:t>
      </w:r>
      <w:r>
        <w:rPr>
          <w:sz w:val="24"/>
          <w:szCs w:val="24"/>
          <w:lang w:eastAsia="pl-PL"/>
        </w:rPr>
        <w:t>26</w:t>
      </w:r>
      <w:r>
        <w:rPr>
          <w:sz w:val="24"/>
          <w:szCs w:val="24"/>
          <w:lang w:eastAsia="pl-PL"/>
        </w:rPr>
        <w:t>.</w:t>
      </w:r>
      <w:r>
        <w:rPr>
          <w:sz w:val="24"/>
          <w:szCs w:val="24"/>
          <w:lang w:eastAsia="pl-PL"/>
        </w:rPr>
        <w:t>04</w:t>
      </w:r>
      <w:r>
        <w:rPr>
          <w:sz w:val="24"/>
          <w:szCs w:val="24"/>
          <w:lang w:eastAsia="pl-PL"/>
        </w:rPr>
        <w:t>.</w:t>
      </w:r>
      <w:r>
        <w:rPr>
          <w:sz w:val="24"/>
          <w:szCs w:val="24"/>
          <w:lang w:eastAsia="pl-PL"/>
        </w:rPr>
        <w:t>2024</w:t>
      </w:r>
    </w:p>
    <w:sectPr>
      <w:headerReference w:type="first" r:id="rId2"/>
      <w:type w:val="nextPage"/>
      <w:pgSz w:w="11906" w:h="16838"/>
      <w:pgMar w:left="1417" w:right="1417" w:gutter="0" w:header="720" w:top="1417" w:footer="0" w:bottom="141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lbany AMT">
    <w:altName w:val="Arial"/>
    <w:charset w:val="ee"/>
    <w:family w:val="swiss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Albany AMT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Times New Roman"/>
      <w:color w:val="auto"/>
      <w:kern w:val="2"/>
      <w:sz w:val="24"/>
      <w:szCs w:val="24"/>
      <w:lang w:val="de-DE" w:eastAsia="zh-CN" w:bidi="ar-SA"/>
    </w:rPr>
  </w:style>
  <w:style w:type="paragraph" w:styleId="Heading1">
    <w:name w:val="Heading 1"/>
    <w:basedOn w:val="Berschrift"/>
    <w:next w:val="BodyText"/>
    <w:uiPriority w:val="99"/>
    <w:qFormat/>
    <w:pPr>
      <w:numPr>
        <w:ilvl w:val="0"/>
        <w:numId w:val="1"/>
      </w:numPr>
      <w:outlineLvl w:val="0"/>
    </w:pPr>
    <w:rPr>
      <w:rFonts w:ascii="Albany AMT" w:hAnsi="Albany AMT" w:cs="Albany AMT"/>
    </w:rPr>
  </w:style>
  <w:style w:type="paragraph" w:styleId="Heading2">
    <w:name w:val="Heading 2"/>
    <w:basedOn w:val="Berschrift"/>
    <w:next w:val="BodyText"/>
    <w:uiPriority w:val="99"/>
    <w:qFormat/>
    <w:pPr>
      <w:numPr>
        <w:ilvl w:val="1"/>
        <w:numId w:val="1"/>
      </w:num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locked/>
    <w:rPr>
      <w:rFonts w:ascii="Cambria" w:hAnsi="Cambria" w:eastAsia="" w:cs="Times New Roman" w:asciiTheme="majorHAnsi" w:eastAsiaTheme="majorEastAsia" w:hAnsiTheme="majorHAnsi"/>
      <w:b/>
      <w:bCs/>
      <w:kern w:val="2"/>
      <w:sz w:val="32"/>
      <w:szCs w:val="32"/>
      <w:lang w:val="x-none" w:eastAsia="zh-CN"/>
    </w:rPr>
  </w:style>
  <w:style w:type="character" w:styleId="Berschrift2Zchn" w:customStyle="1">
    <w:name w:val="Überschrift 2 Zchn"/>
    <w:basedOn w:val="DefaultParagraphFont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i/>
      <w:iCs/>
      <w:kern w:val="2"/>
      <w:sz w:val="28"/>
      <w:szCs w:val="28"/>
      <w:lang w:val="x-none" w:eastAsia="zh-CN"/>
    </w:rPr>
  </w:style>
  <w:style w:type="character" w:styleId="TekstpodstawowyZnak" w:customStyle="1">
    <w:name w:val="Tekst podstawowy Znak"/>
    <w:basedOn w:val="DefaultParagraphFont"/>
    <w:uiPriority w:val="99"/>
    <w:qFormat/>
    <w:rPr>
      <w:rFonts w:cs="Times New Roman"/>
      <w:sz w:val="24"/>
      <w:szCs w:val="24"/>
    </w:rPr>
  </w:style>
  <w:style w:type="character" w:styleId="TextkrperZchn" w:customStyle="1">
    <w:name w:val="Textkörper Zchn"/>
    <w:basedOn w:val="DefaultParagraphFont"/>
    <w:uiPriority w:val="99"/>
    <w:semiHidden/>
    <w:qFormat/>
    <w:locked/>
    <w:rPr>
      <w:rFonts w:eastAsia="Droid Sans Fallback" w:cs="Times New Roman"/>
      <w:kern w:val="2"/>
      <w:sz w:val="24"/>
      <w:szCs w:val="24"/>
      <w:lang w:val="x-none" w:eastAsia="zh-CN"/>
    </w:rPr>
  </w:style>
  <w:style w:type="character" w:styleId="KopfzeileZchn" w:customStyle="1">
    <w:name w:val="Kopfzeile Zchn"/>
    <w:basedOn w:val="DefaultParagraphFont"/>
    <w:uiPriority w:val="99"/>
    <w:qFormat/>
    <w:rsid w:val="00d072de"/>
    <w:rPr>
      <w:rFonts w:eastAsia="Droid Sans Fallback"/>
      <w:kern w:val="2"/>
      <w:sz w:val="24"/>
      <w:szCs w:val="24"/>
      <w:lang w:eastAsia="zh-CN"/>
    </w:rPr>
  </w:style>
  <w:style w:type="character" w:styleId="FuzeileZchn" w:customStyle="1">
    <w:name w:val="Fußzeile Zchn"/>
    <w:basedOn w:val="DefaultParagraphFont"/>
    <w:uiPriority w:val="99"/>
    <w:qFormat/>
    <w:rsid w:val="00d072de"/>
    <w:rPr>
      <w:rFonts w:eastAsia="Droid Sans Fallback"/>
      <w:kern w:val="2"/>
      <w:sz w:val="24"/>
      <w:szCs w:val="24"/>
      <w:lang w:eastAsia="zh-C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TextkrperZchn"/>
    <w:uiPriority w:val="99"/>
    <w:pPr>
      <w:spacing w:before="0" w:after="120"/>
    </w:pPr>
    <w:rPr>
      <w:lang w:val="pl-PL" w:eastAsia="pl-PL"/>
    </w:rPr>
  </w:style>
  <w:style w:type="paragraph" w:styleId="List">
    <w:name w:val="List"/>
    <w:basedOn w:val="BodyText"/>
    <w:uiPriority w:val="9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Berschrift" w:customStyle="1">
    <w:name w:val="Überschrift"/>
    <w:basedOn w:val="Normal"/>
    <w:next w:val="BodyText"/>
    <w:uiPriority w:val="99"/>
    <w:qFormat/>
    <w:pPr>
      <w:keepNext w:val="true"/>
      <w:spacing w:before="240" w:after="120"/>
    </w:pPr>
    <w:rPr>
      <w:rFonts w:ascii="Arial" w:hAnsi="Arial" w:cs="Arial"/>
      <w:sz w:val="28"/>
      <w:szCs w:val="28"/>
      <w:lang w:val="pl-PL" w:eastAsia="pl-PL"/>
    </w:rPr>
  </w:style>
  <w:style w:type="paragraph" w:styleId="Caption1">
    <w:name w:val="caption1"/>
    <w:basedOn w:val="Normal"/>
    <w:uiPriority w:val="99"/>
    <w:qFormat/>
    <w:pPr>
      <w:spacing w:before="120" w:after="120"/>
    </w:pPr>
    <w:rPr>
      <w:i/>
      <w:iCs/>
      <w:lang w:val="pl-PL" w:eastAsia="pl-PL"/>
    </w:rPr>
  </w:style>
  <w:style w:type="paragraph" w:styleId="Verzeichnis" w:customStyle="1">
    <w:name w:val="Verzeichnis"/>
    <w:basedOn w:val="Normal"/>
    <w:uiPriority w:val="99"/>
    <w:qFormat/>
    <w:pPr>
      <w:suppressLineNumbers/>
    </w:pPr>
    <w:rPr>
      <w:lang w:val="pl-PL" w:eastAsia="pl-PL"/>
    </w:rPr>
  </w:style>
  <w:style w:type="paragraph" w:styleId="Index2" w:customStyle="1">
    <w:name w:val="Index2"/>
    <w:uiPriority w:val="99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Times New Roman"/>
      <w:color w:val="auto"/>
      <w:kern w:val="2"/>
      <w:sz w:val="24"/>
      <w:szCs w:val="24"/>
      <w:lang w:val="pl-PL" w:eastAsia="pl-PL" w:bidi="ar-SA"/>
    </w:rPr>
  </w:style>
  <w:style w:type="paragraph" w:styleId="WW-Heading" w:customStyle="1">
    <w:name w:val="WW-Heading"/>
    <w:uiPriority w:val="99"/>
    <w:qFormat/>
    <w:pPr>
      <w:keepNext w:val="true"/>
      <w:widowControl w:val="false"/>
      <w:suppressAutoHyphens w:val="true"/>
      <w:bidi w:val="0"/>
      <w:spacing w:before="240" w:after="120"/>
      <w:jc w:val="left"/>
    </w:pPr>
    <w:rPr>
      <w:rFonts w:ascii="Albany AMT" w:hAnsi="Albany AMT" w:eastAsia="Droid Sans Fallback" w:cs="Albany AMT"/>
      <w:color w:val="auto"/>
      <w:kern w:val="2"/>
      <w:sz w:val="28"/>
      <w:szCs w:val="28"/>
      <w:lang w:val="pl-PL" w:eastAsia="pl-PL" w:bidi="ar-SA"/>
    </w:rPr>
  </w:style>
  <w:style w:type="paragraph" w:styleId="WW-caption" w:customStyle="1">
    <w:name w:val="WW-caption"/>
    <w:uiPriority w:val="99"/>
    <w:qFormat/>
    <w:pPr>
      <w:widowControl w:val="false"/>
      <w:suppressAutoHyphens w:val="true"/>
      <w:bidi w:val="0"/>
      <w:spacing w:before="120" w:after="120"/>
      <w:jc w:val="left"/>
    </w:pPr>
    <w:rPr>
      <w:rFonts w:ascii="Times New Roman" w:hAnsi="Times New Roman" w:eastAsia="Droid Sans Fallback" w:cs="Times New Roman"/>
      <w:i/>
      <w:iCs/>
      <w:color w:val="auto"/>
      <w:kern w:val="2"/>
      <w:sz w:val="24"/>
      <w:szCs w:val="24"/>
      <w:lang w:val="pl-PL" w:eastAsia="pl-PL" w:bidi="ar-SA"/>
    </w:rPr>
  </w:style>
  <w:style w:type="paragraph" w:styleId="WW-Index" w:customStyle="1">
    <w:name w:val="WW-Index"/>
    <w:uiPriority w:val="99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Times New Roman"/>
      <w:color w:val="auto"/>
      <w:kern w:val="2"/>
      <w:sz w:val="24"/>
      <w:szCs w:val="24"/>
      <w:lang w:val="pl-PL" w:eastAsia="pl-PL" w:bidi="ar-SA"/>
    </w:rPr>
  </w:style>
  <w:style w:type="paragraph" w:styleId="Index1" w:customStyle="1">
    <w:name w:val="Index1"/>
    <w:uiPriority w:val="99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Times New Roman"/>
      <w:color w:val="auto"/>
      <w:kern w:val="2"/>
      <w:sz w:val="24"/>
      <w:szCs w:val="24"/>
      <w:lang w:val="pl-PL" w:eastAsia="pl-PL" w:bidi="ar-SA"/>
    </w:rPr>
  </w:style>
  <w:style w:type="paragraph" w:styleId="Kopf-undFuzeile" w:customStyle="1">
    <w:name w:val="Kopf- und Fußzeile"/>
    <w:basedOn w:val="Normal"/>
    <w:qFormat/>
    <w:pPr/>
    <w:rPr/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KopfzeileZchn"/>
    <w:uiPriority w:val="99"/>
    <w:rsid w:val="00d072d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rsid w:val="00d072de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LibreOffice/7.6.4.1$Windows_X86_64 LibreOffice_project/e19e193f88cd6c0525a17fb7a176ed8e6a3e2aa1</Application>
  <AppVersion>15.0000</AppVersion>
  <Pages>8</Pages>
  <Words>4493</Words>
  <Characters>24602</Characters>
  <CharactersWithSpaces>29053</CharactersWithSpaces>
  <Paragraphs>61</Paragraphs>
  <Company>Noname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2022-06-10T21:29:00Z</dcterms:created>
  <dc:creator>miles</dc:creator>
  <dc:description/>
  <dc:language>de-DE</dc:language>
  <cp:lastModifiedBy/>
  <cp:lastPrinted>2112-12-31T23:00:00Z</cp:lastPrinted>
  <dcterms:modified xsi:type="dcterms:W3CDTF">2024-05-12T19:33:00Z</dcterms:modified>
  <cp:revision>32</cp:revision>
  <dc:subject/>
  <dc:title>1324/xxx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MD</vt:lpwstr>
  </property>
</Properties>
</file>