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1AD" w:rsidRPr="009275F3" w:rsidRDefault="00A001AD" w:rsidP="00A001AD">
      <w:pPr>
        <w:spacing w:line="360" w:lineRule="auto"/>
        <w:jc w:val="both"/>
        <w:rPr>
          <w:rFonts w:ascii="Times New Roman" w:hAnsi="Times New Roman" w:cs="Times New Roman"/>
          <w:i/>
          <w:lang w:val="en-US"/>
        </w:rPr>
      </w:pPr>
      <w:r>
        <w:rPr>
          <w:rFonts w:ascii="Times New Roman" w:hAnsi="Times New Roman" w:cs="Times New Roman"/>
          <w:i/>
          <w:lang w:val="en-US"/>
        </w:rPr>
        <w:t xml:space="preserve">Generation of Pleolipovirus database </w:t>
      </w:r>
    </w:p>
    <w:p w:rsidR="00A001AD" w:rsidRDefault="00A001AD" w:rsidP="00A001AD">
      <w:pPr>
        <w:spacing w:line="360" w:lineRule="auto"/>
        <w:jc w:val="both"/>
        <w:rPr>
          <w:rFonts w:ascii="Times New Roman" w:hAnsi="Times New Roman" w:cs="Times New Roman"/>
          <w:lang w:val="en-US"/>
        </w:rPr>
      </w:pPr>
      <w:r>
        <w:rPr>
          <w:rFonts w:ascii="Times New Roman" w:hAnsi="Times New Roman" w:cs="Times New Roman"/>
          <w:lang w:val="en-US"/>
        </w:rPr>
        <w:t xml:space="preserve">First, we generated a trusted database for each of the proteins conserved in all the available sequences of 16 previously isolated pleolipoviruses (ORFS 4,6, 7 and 8 in HRPV-1)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{"citationItems":[{"id":"ITEM-1","itemData":{"DOI":"10.1007/s00705-020-04689-1","ISBN":"0123456789","ISSN":"14328798","PMID":"32583077","abstract":"Established in 2016, the family Pleolipoviridae comprises globally distributed archaeal viruses that produce pleomorphic particles. Pseudo-spherical enveloped virions of pleolipoviruses are membrane vesicles carrying a nucleic acid cargo. The cargo can be either a single-stranded or double-stranded DNA molecule, making this group the first family introduced in the 10th Report on Virus Taxonomy including both single-stranded and double-stranded DNA viruses. The length of the genomes is approximately 7–17 kilobase pairs, or kilonucleotides in the case of single-stranded molecules. The genomes are circular single-stranded DNA, circular double-stranded DNA, or linear double-stranded DNA molecules. Currently, eight virus species and seven proposed species are classified in three genera: Alphapleolipovirus (five species), Betapleolipovirus (nine species), and Gammapleolipovirus (one species). Here, we summarize the updated taxonomy of the family Pleolipoviridae to reflect recent advances in this field, with the focus on seven newly proposed species in the genus Betapleolipovirus: Betapleolipovirus HHPV3, HHPV4, HRPV9, HRPV10, HRPV11, HRPV12, and SNJ2.","author":[{"dropping-particle":"","family":"Demina","given":"Tatiana A.","non-dropping-particle":"","parse-names":false,"suffix":""},{"dropping-particle":"","family":"Oksanen","given":"Hanna M.","non-dropping-particle":"","parse-names":false,"suffix":""}],"container-title":"Archives of Virology","id":"ITEM-1","issue":"11","issued":{"date-parts":[["2020"]]},"page":"2723-2731","publisher":"Springer Vienna","title":"Pleomorphic archaeal viruses: the family Pleolipoviridae is expanding by seven new species","type":"article-journal","volume":"165"},"uris":["http://www.mendeley.com/documents/?uuid=a46f1bd9-6f6e-40d0-953c-6aa3dbe29059"]},{"id":"ITEM-2","itemData":{"DOI":"https://doi.org/10.1073/pnas.2205037119","abstract":"Viruses are important ecological, biogeochemical, and evolutionary drivers in every environment. Upon infection, they often cause the lysis of the host cell. However, some viruses exhibit alternative life cycles, such as chronic infections without cell lysis. The nature and the impact of chronic infections in prokaryotic host organisms remains largely unknown. Here, we characterize a novel haloarchaeal virus, Haloferax volcanii pleomorphic virus 1 (HFPV-1), which is currently the only virus infecting the model haloarchaeon Haloferax volcanii DS2, and demonstrate that HFPV-1 and H. volcanii are a great model system to study virus–host interactions in archaea. HFPV-1 is a pleo- morphic virus that causes a chronic infection with continuous release of virus particles, but host and virus coexist without cell lysis or the appearance of resistant cells. Despite an only minor impact of the infection on host growth, we uncovered an extensive remodeling of the transcriptional program of the host (up to 1,049 differentially expressed genes). These changes are highlighted by a down-regulation of two endoge- nous provirus regions in the host genome, and we show that HFPV-1 infection is strongly influenced by a cross-talk between HFPV-1 and one of the proviruses mediated by a superinfection-like exclusion mechanism. Furthermore, HFPV-1 has a surprisingly wide host range among haloarchaea, and purified virus DNA can cause an infection after transformation into the host, making HFPV-1 a candidate for being developed into a genetic tool for a range of so far inaccessible haloarchaea.","author":[{"dropping-particle":"","family":"Alarcón-Schumacher","given":"Tomas","non-dropping-particle":"","parse-names":false,"suffix":""},{"dropping-particle":"","family":"Naor","given":"Adit","non-dropping-particle":"","parse-names":false,"suffix":""},{"dropping-particle":"","family":"Gophna","given":"Uri","non-dropping-particle":"","parse-names":false,"suffix":""},{"dropping-particle":"","family":"Erdmann","given":"Susanne","non-dropping-particle":"","parse-names":false,"suffix":""}],"container-title":"Proceedings of the National Academy of Sciences","id":"ITEM-2","issue":"35","issued":{"date-parts":[["2022"]]},"page":"1-12","title":"Isolation of a virus causing a chronic infection in the archaeal model organism Haloferax volcanii reveals antiviral activities of a provirus","type":"article-journal","volume":"119"},"uris":["http://www.mendeley.com/documents/?uuid=034d6a13-cae3-4be1-b8cd-11c67b61f0fd"]}],"mendeley":{"formattedCitation":"(14, 17)","plainTextFormattedCitation":"(14, 17)","previouslyFormattedCitation":"(14, 17)"},"properties":{"noteIndex":0},"schema":"https://github.com/citation-style-language/schema/raw/master/csl-citation.json"}</w:instrText>
      </w:r>
      <w:r>
        <w:rPr>
          <w:rFonts w:ascii="Times New Roman" w:hAnsi="Times New Roman" w:cs="Times New Roman"/>
          <w:lang w:val="en-US"/>
        </w:rPr>
        <w:fldChar w:fldCharType="separate"/>
      </w:r>
      <w:r w:rsidRPr="00023D6C">
        <w:rPr>
          <w:rFonts w:ascii="Times New Roman" w:hAnsi="Times New Roman" w:cs="Times New Roman"/>
          <w:noProof/>
          <w:lang w:val="en-US"/>
        </w:rPr>
        <w:t>(14, 17)</w:t>
      </w:r>
      <w:r>
        <w:rPr>
          <w:rFonts w:ascii="Times New Roman" w:hAnsi="Times New Roman" w:cs="Times New Roman"/>
          <w:lang w:val="en-US"/>
        </w:rPr>
        <w:fldChar w:fldCharType="end"/>
      </w:r>
      <w:r>
        <w:rPr>
          <w:rFonts w:ascii="Times New Roman" w:hAnsi="Times New Roman" w:cs="Times New Roman"/>
          <w:lang w:val="en-US"/>
        </w:rPr>
        <w:t xml:space="preserve">. Then, we used the sequences corresponding to each gene to query the IMG/VR database version 5.1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{"citationItems":[{"id":"ITEM-1","itemData":{"DOI":"10.1093/nar/gky901","ISSN":"13624962","PMID":"30289528","abstract":"The Integrated Microbial Genomes &amp; Microbiomes system v.5.0 (IMG/M: https://img.jgi.doe.gov/m/) contains annotated datasets categorized into: archaea, bacteria, eukarya, plasmids, viruses, genome fragments, metagenomes, cell enrichments, single particle sorts, and metatranscriptomes. Source datasets include those generated by the DOE-s Joint Genome Institute (JGI), submitted by external scientists, or collected from public sequence data archives such as NCBI. All submissions are typically processed through the IMG annotation pipeline and then loaded into the IMG data warehouse. IMG-s web user interface provides a variety of analytical and visualization tools for comparative analysis of isolate genomes and metagenomes in IMG. IMG/M allows open access to all public genomes in the IMG data warehouse, while its expert review (ER) system (IMG/MER: https://img.jgi.doe.gov/mer/) allows registered users to access their private genomes and to store their private datasets in workspace for sharing and for further analysis. IMG/M data content has grown by 60% since the last report published in the 2017 NAR Database Issue. IMG/M v.5.0 has a new and more powerful genome search feature, new statistical tools, and supports metagenome binning.","author":[{"dropping-particle":"","family":"Chen","given":"I. Min A.","non-dropping-particle":"","parse-names":false,"suffix":""},{"dropping-particle":"","family":"Chu","given":"Ken","non-dropping-particle":"","parse-names":false,"suffix":""},{"dropping-particle":"","family":"Palaniappan","given":"Krishna","non-dropping-particle":"","parse-names":false,"suffix":""},{"dropping-particle":"","family":"Pillay","given":"Manoj","non-dropping-particle":"","parse-names":false,"suffix":""},{"dropping-particle":"","family":"Ratner","given":"Anna","non-dropping-particle":"","parse-names":false,"suffix":""},{"dropping-particle":"","family":"Huang","given":"Jinghua","non-dropping-particle":"","parse-names":false,"suffix":""},{"dropping-particle":"","family":"Huntemann","given":"Marcel","non-dropping-particle":"","parse-names":false,"suffix":""},{"dropping-particle":"","family":"Varghese","given":"Neha","non-dropping-particle":"","parse-names":false,"suffix":""},{"dropping-particle":"","family":"White","given":"James R.","non-dropping-particle":"","parse-names":false,"suffix":""},{"dropping-particle":"","family":"Seshadri","given":"Rekha","non-dropping-particle":"","parse-names":false,"suffix":""},{"dropping-particle":"","family":"Smirnova","given":"Tatyana","non-dropping-particle":"","parse-names":false,"suffix":""},{"dropping-particle":"","family":"Kirton","given":"Edward","non-dropping-particle":"","parse-names":false,"suffix":""},{"dropping-particle":"","family":"Jungbluth","given":"Sean P.","non-dropping-particle":"","parse-names":false,"suffix":""},{"dropping-particle":"","family":"Woyke","given":"Tanja","non-dropping-particle":"","parse-names":false,"suffix":""},{"dropping-particle":"","family":"Eloe-Fadrosh","given":"Emiley A.","non-dropping-particle":"","parse-names":false,"suffix":""},{"dropping-particle":"","family":"Ivanova","given":"Natalia N.","non-dropping-particle":"","parse-names":false,"suffix":""},{"dropping-particle":"","family":"Kyrpides","given":"Nikos C.","non-dropping-particle":"","parse-names":false,"suffix":""}],"container-title":"Nucleic Acids Research","id":"ITEM-1","issue":"D1","issued":{"date-parts":[["2019"]]},"page":"D666-D677","publisher":"Oxford University Press","title":"IMG/M v.5.0: An integrated data management and comparative analysis system for microbial genomes and microbiomes","type":"article-journal","volume":"47"},"uris":["http://www.mendeley.com/documents/?uuid=cc372f6c-b83f-4a3f-a2a7-c118393467a7"]},{"id":"ITEM-2","itemData":{"DOI":"10.1093/nar/gkaa946","ISSN":"0305-1048","author":[{"dropping-particle":"","family":"Roux","given":"Simon","non-dropping-particle":"","parse-names":false,"suffix":""},{"dropping-particle":"","family":"David","given":"P","non-dropping-particle":"","parse-names":false,"suffix":""},{"dropping-particle":"","family":"Chen","given":"I-min A","non-dropping-particle":"","parse-names":false,"suffix":""},{"dropping-particle":"","family":"Palaniappan","given":"Krishna","non-dropping-particle":"","parse-names":false,"suffix":""},{"dropping-particle":"","family":"Ratner","given":"Anna","non-dropping-particle":"","parse-names":false,"suffix":""},{"dropping-particle":"","family":"Chu","given":"Ken","non-dropping-particle":"","parse-names":false,"suffix":""},{"dropping-particle":"","family":"Reddy","given":"T B K","non-dropping-particle":"","parse-names":false,"suffix":""},{"dropping-particle":"","family":"Nayfach","given":"Stephen","non-dropping-particle":"","parse-names":false,"suffix":""},{"dropping-particle":"","family":"Schulz","given":"Frederik","non-dropping-particle":"","parse-names":false,"suffix":""},{"dropping-particle":"","family":"Call","given":"Lee","non-dropping-particle":"","parse-names":false,"suffix":""},{"dropping-particle":"","family":"Neches","given":"Russell Y","non-dropping-particle":"","parse-names":false,"suffix":""},{"dropping-particle":"","family":"Woyke","given":"Tanja","non-dropping-particle":"","parse-names":false,"suffix":""},{"dropping-particle":"","family":"Ivanova","given":"Natalia N","non-dropping-particle":"","parse-names":false,"suffix":""},{"dropping-particle":"","family":"Eloe-fadrosh","given":"Emiley A","non-dropping-particle":"","parse-names":false,"suffix":""},{"dropping-particle":"","family":"Kyrpides","given":"Nikos C","non-dropping-particle":"","parse-names":false,"suffix":""}],"container-title":"Nucleic Acids Research","id":"ITEM-2","issued":{"date-parts":[["2020"]]},"page":"1-12","title":"IMG/VR v3: an integrated ecological and evolutionary framework for interrogating genomes of uncultivated viruses","type":"article-journal"},"uris":["http://www.mendeley.com/documents/?uuid=5d7391e1-94a5-46b5-b614-15543166e7a1"]}],"mendeley":{"formattedCitation":"(27, 28)","plainTextFormattedCitation":"(27, 28)","previouslyFormattedCitation":"(27, 28)"},"properties":{"noteIndex":0},"schema":"https://github.com/citation-style-language/schema/raw/master/csl-citation.json"}</w:instrText>
      </w:r>
      <w:r>
        <w:rPr>
          <w:rFonts w:ascii="Times New Roman" w:hAnsi="Times New Roman" w:cs="Times New Roman"/>
          <w:lang w:val="en-US"/>
        </w:rPr>
        <w:fldChar w:fldCharType="separate"/>
      </w:r>
      <w:r w:rsidRPr="00023D6C">
        <w:rPr>
          <w:rFonts w:ascii="Times New Roman" w:hAnsi="Times New Roman" w:cs="Times New Roman"/>
          <w:noProof/>
          <w:lang w:val="en-US"/>
        </w:rPr>
        <w:t>(27, 28)</w:t>
      </w:r>
      <w:r>
        <w:rPr>
          <w:rFonts w:ascii="Times New Roman" w:hAnsi="Times New Roman" w:cs="Times New Roman"/>
          <w:lang w:val="en-US"/>
        </w:rPr>
        <w:fldChar w:fldCharType="end"/>
      </w:r>
      <w:r>
        <w:rPr>
          <w:rFonts w:ascii="Times New Roman" w:hAnsi="Times New Roman" w:cs="Times New Roman"/>
          <w:lang w:val="en-US"/>
        </w:rPr>
        <w:t xml:space="preserve"> for related viruses using blastp implemented in Diamond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DOI":"10.1038/nmeth.3176","author":[{"dropping-particle":"","family":"Buchfink","given":"Benjamin","non-dropping-particle":"","parse-names":false,"suffix":""},{"dropping-particle":"","family":"Xie","given":"Chao","non-dropping-particle":"","parse-names":false,"suffix":""},{"dropping-particle":"","family":"Huson","given":"Daniel H","non-dropping-particle":"","parse-names":false,"suffix":""}],"id":"ITEM-1","issue":"1","issued":{"date-parts":[["2015"]]},"title":"Fast and sensitive protein alignment using DIAMOND","type":"article-journal","volume":"12"},"uris":["http://www.mendeley.com/documents/?uuid=39ef5e79-c160-4d87-9da7-f0cff094c7ef"]}],"mendeley":{"formattedCitation":"(29)","plainTextFormattedCitation":"(29)","previouslyFormattedCitation":"(29)"},"properties":{"noteIndex":0},"schema":"https://github.com/citation-style-language/schema/raw/master/csl-citation.json"}</w:instrText>
      </w:r>
      <w:r>
        <w:rPr>
          <w:rFonts w:ascii="Times New Roman" w:hAnsi="Times New Roman" w:cs="Times New Roman"/>
          <w:lang w:val="en-US"/>
        </w:rPr>
        <w:fldChar w:fldCharType="separate"/>
      </w:r>
      <w:r w:rsidRPr="00023D6C">
        <w:rPr>
          <w:rFonts w:ascii="Times New Roman" w:hAnsi="Times New Roman" w:cs="Times New Roman"/>
          <w:noProof/>
          <w:lang w:val="en-US"/>
        </w:rPr>
        <w:t>(29)</w:t>
      </w:r>
      <w:r>
        <w:rPr>
          <w:rFonts w:ascii="Times New Roman" w:hAnsi="Times New Roman" w:cs="Times New Roman"/>
          <w:lang w:val="en-US"/>
        </w:rPr>
        <w:fldChar w:fldCharType="end"/>
      </w:r>
      <w:r>
        <w:rPr>
          <w:rFonts w:ascii="Times New Roman" w:hAnsi="Times New Roman" w:cs="Times New Roman"/>
          <w:lang w:val="en-US"/>
        </w:rPr>
        <w:t>. Hits with an e-value &lt; 10</w:t>
      </w:r>
      <w:r>
        <w:rPr>
          <w:rFonts w:ascii="Times New Roman" w:hAnsi="Times New Roman" w:cs="Times New Roman"/>
          <w:vertAlign w:val="superscript"/>
          <w:lang w:val="en-US"/>
        </w:rPr>
        <w:t xml:space="preserve">-5 </w:t>
      </w:r>
      <w:r>
        <w:rPr>
          <w:rFonts w:ascii="Times New Roman" w:hAnsi="Times New Roman" w:cs="Times New Roman"/>
          <w:lang w:val="en-US"/>
        </w:rPr>
        <w:t xml:space="preserve">and a score &gt; 50 were considered significant and added to the database of each core gene. This process was recursively iterated adding the new significant hits from each iteration to the respective database until exhaustion. Then, Hidden Markov model (HMM) were generated for each gene, for  which alignments were performed with MAFFT </w:t>
      </w:r>
      <w:r w:rsidRPr="00DC6156">
        <w:rPr>
          <w:rFonts w:ascii="Times New Roman" w:hAnsi="Times New Roman" w:cs="Times New Roman"/>
          <w:lang w:val="en-US"/>
        </w:rPr>
        <w:t>v7.407</w:t>
      </w:r>
      <w:r>
        <w:rPr>
          <w:rFonts w:ascii="Times New Roman" w:hAnsi="Times New Roman" w:cs="Times New Roman"/>
          <w:lang w:val="en-US"/>
        </w:rPr>
        <w:t xml:space="preserve">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{"citationItems":[{"id":"ITEM-1","itemData":{"DOI":"10.1093/molbev/mst010","ISBN":"1537-1719 (Electronic)\\r0737-4038 (Linking)","ISSN":"07374038","PMID":"23329690","abstract":"We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limitations.","author":[{"dropping-particle":"","family":"Katoh","given":"Kazutaka","non-dropping-particle":"","parse-names":false,"suffix":""},{"dropping-particle":"","family":"Standley","given":"Daron M.","non-dropping-particle":"","parse-names":false,"suffix":""}],"container-title":"Molecular Biology and Evolution","id":"ITEM-1","issue":"4","issued":{"date-parts":[["2013"]]},"page":"772-780","title":"MAFFT multiple sequence alignment software version 7: Improvements in performance and usability","type":"article-journal","volume":"30"},"uris":["http://www.mendeley.com/documents/?uuid=00f3e459-fbca-4b84-a6fa-dc609fd38379"]}],"mendeley":{"formattedCitation":"(30)","plainTextFormattedCitation":"(30)","previouslyFormattedCitation":"(30)"},"properties":{"noteIndex":0},"schema":"https://github.com/citation-style-language/schema/raw/master/csl-citation.json"}</w:instrText>
      </w:r>
      <w:r>
        <w:rPr>
          <w:rFonts w:ascii="Times New Roman" w:hAnsi="Times New Roman" w:cs="Times New Roman"/>
          <w:lang w:val="en-US"/>
        </w:rPr>
        <w:fldChar w:fldCharType="separate"/>
      </w:r>
      <w:r w:rsidRPr="00023D6C">
        <w:rPr>
          <w:rFonts w:ascii="Times New Roman" w:hAnsi="Times New Roman" w:cs="Times New Roman"/>
          <w:noProof/>
          <w:lang w:val="en-US"/>
        </w:rPr>
        <w:t>(30)</w:t>
      </w:r>
      <w:r>
        <w:rPr>
          <w:rFonts w:ascii="Times New Roman" w:hAnsi="Times New Roman" w:cs="Times New Roman"/>
          <w:lang w:val="en-US"/>
        </w:rPr>
        <w:fldChar w:fldCharType="end"/>
      </w:r>
      <w:r>
        <w:rPr>
          <w:rFonts w:ascii="Times New Roman" w:hAnsi="Times New Roman" w:cs="Times New Roman"/>
          <w:lang w:val="en-US"/>
        </w:rPr>
        <w:t xml:space="preserve">  and the --localpair and </w:t>
      </w:r>
      <w:r w:rsidRPr="00DC6156">
        <w:rPr>
          <w:rFonts w:ascii="Times New Roman" w:hAnsi="Times New Roman" w:cs="Times New Roman"/>
          <w:lang w:val="en-US"/>
        </w:rPr>
        <w:t xml:space="preserve"> --reorder</w:t>
      </w:r>
      <w:r>
        <w:rPr>
          <w:rFonts w:ascii="Times New Roman" w:hAnsi="Times New Roman" w:cs="Times New Roman"/>
          <w:lang w:val="en-US"/>
        </w:rPr>
        <w:t xml:space="preserve"> flags. Subsequently, HMM profiles were generated with HMMER v.</w:t>
      </w:r>
      <w:r w:rsidRPr="00DC6156">
        <w:rPr>
          <w:lang w:val="en-US"/>
        </w:rPr>
        <w:t xml:space="preserve"> </w:t>
      </w:r>
      <w:r w:rsidRPr="00DC6156">
        <w:rPr>
          <w:rFonts w:ascii="Times New Roman" w:hAnsi="Times New Roman" w:cs="Times New Roman"/>
          <w:lang w:val="en-US"/>
        </w:rPr>
        <w:t>3.2.1</w:t>
      </w:r>
      <w:r>
        <w:rPr>
          <w:rFonts w:ascii="Times New Roman" w:hAnsi="Times New Roman" w:cs="Times New Roman"/>
          <w:lang w:val="en-US"/>
        </w:rPr>
        <w:t xml:space="preserve">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{"citationItems":[{"id":"ITEM-1","itemData":{"DOI":"10.1093/bioinformatics/19.2.307","ISSN":"13674803","PMID":"12538263","abstract":"Although the HMMER package is widely used to produce profile hidden Markov models (profile HMMs) for protein domains, it has been difficult to create a profile HMM for signal peptides. Here we describe an approach for building a complex model of eukaryotic signal peptides by the standard HMMER package. Signal peptide prediction with this model gives a 95.6% sensitivity and 95.7% specificity.","author":[{"dropping-particle":"","family":"Zhang","given":"Zemin","non-dropping-particle":"","parse-names":false,"suffix":""},{"dropping-particle":"","family":"Wood","given":"William I.","non-dropping-particle":"","parse-names":false,"suffix":""}],"container-title":"Bioinformatics","id":"ITEM-1","issue":"2","issued":{"date-parts":[["2003"]]},"page":"307-308","title":"A profile hidden Markov model for signal peptides generated by HMMER","type":"article-journal","volume":"19"},"uris":["http://www.mendeley.com/documents/?uuid=06b24d31-a11c-4edc-8d88-60d4866cc05e"]}],"mendeley":{"formattedCitation":"(31)","plainTextFormattedCitation":"(31)","previouslyFormattedCitation":"(31)"},"properties":{"noteIndex":0},"schema":"https://github.com/citation-style-language/schema/raw/master/csl-citation.json"}</w:instrText>
      </w:r>
      <w:r>
        <w:rPr>
          <w:rFonts w:ascii="Times New Roman" w:hAnsi="Times New Roman" w:cs="Times New Roman"/>
          <w:lang w:val="en-US"/>
        </w:rPr>
        <w:fldChar w:fldCharType="separate"/>
      </w:r>
      <w:r w:rsidRPr="00023D6C">
        <w:rPr>
          <w:rFonts w:ascii="Times New Roman" w:hAnsi="Times New Roman" w:cs="Times New Roman"/>
          <w:noProof/>
          <w:lang w:val="en-US"/>
        </w:rPr>
        <w:t>(31)</w:t>
      </w:r>
      <w:r>
        <w:rPr>
          <w:rFonts w:ascii="Times New Roman" w:hAnsi="Times New Roman" w:cs="Times New Roman"/>
          <w:lang w:val="en-US"/>
        </w:rPr>
        <w:fldChar w:fldCharType="end"/>
      </w:r>
      <w:r>
        <w:rPr>
          <w:rFonts w:ascii="Times New Roman" w:hAnsi="Times New Roman" w:cs="Times New Roman"/>
          <w:lang w:val="en-US"/>
        </w:rPr>
        <w:t>. HMM models for each gene were then used to further identify distant homologs for each gene using the same recursive approach described above. In order to reduce false positive results and to enhance specificity, minimum scores were set by using the PFAM database v.</w:t>
      </w:r>
      <w:r w:rsidRPr="000E6847">
        <w:rPr>
          <w:rFonts w:ascii="Times New Roman" w:hAnsi="Times New Roman" w:cs="Times New Roman"/>
          <w:lang w:val="en-US"/>
        </w:rPr>
        <w:t>35.0</w:t>
      </w:r>
      <w:r>
        <w:rPr>
          <w:rFonts w:ascii="Times New Roman" w:hAnsi="Times New Roman" w:cs="Times New Roman"/>
          <w:lang w:val="en-US"/>
        </w:rPr>
        <w:t xml:space="preserve">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{"citationItems":[{"id":"ITEM-1","itemData":{"DOI":"10.1093/nar/gkh121","ISSN":"03051048","PMID":"14681378","abstract":"Pfam is a large collection of protein families and domains. Over the past 2 years the number of families in Pfam has doubled and now stands at 6190 (version 10.0). Methodology improvements for searching the Pfam collection locally as well as via the web are described. Other recent innovations include modelling of discontinuous domains allowing Pfam domain definitions to be closer to those found in structure databases. Pfam is available on the web in the UK (http:/www.sanger.ac.uk/Software/Pfam/), the USA (http://pfam.wustl.edu/), France (http://pfam.jouy.inra.fr/) and Sweden (http://Pfam.cgb.ki.se/).","author":[{"dropping-particle":"","family":"Bateman","given":"Alex","non-dropping-particle":"","parse-names":false,"suffix":""},{"dropping-particle":"","family":"Coin","given":"Lachlan","non-dropping-particle":"","parse-names":false,"suffix":""},{"dropping-particle":"","family":"Durbin","given":"Richard","non-dropping-particle":"","parse-names":false,"suffix":""},{"dropping-particle":"","family":"Finn","given":"Robert D.","non-dropping-particle":"","parse-names":false,"suffix":""},{"dropping-particle":"","family":"Hollich","given":"Volker","non-dropping-particle":"","parse-names":false,"suffix":""},{"dropping-particle":"","family":"Griffiths-Jones","given":"Sam","non-dropping-particle":"","parse-names":false,"suffix":""},{"dropping-particle":"","family":"Khanna","given":"Ajay","non-dropping-particle":"","parse-names":false,"suffix":""},{"dropping-particle":"","family":"Marshall","given":"Mhairi","non-dropping-particle":"","parse-names":false,"suffix":""},{"dropping-particle":"","family":"Moxon","given":"Simon","non-dropping-particle":"","parse-names":false,"suffix":""},{"dropping-particle":"","family":"Sonnhammer","given":"Erik L.L.","non-dropping-particle":"","parse-names":false,"suffix":""},{"dropping-particle":"","family":"Studholme","given":"David J.","non-dropping-particle":"","parse-names":false,"suffix":""},{"dropping-particle":"","family":"Yeats","given":"Corin","non-dropping-particle":"","parse-names":false,"suffix":""},{"dropping-particle":"","family":"Eddy","given":"Sean R.","non-dropping-particle":"","parse-names":false,"suffix":""}],"container-title":"Nucleic Acids Research","id":"ITEM-1","issue":"DATABASE ISS.","issued":{"date-parts":[["2004"]]},"page":"138-141","title":"The Pfam protein families database","type":"article-journal","volume":"32"},"uris":["http://www.mendeley.com/documents/?uuid=75bb891c-2042-4df0-82b5-84aa31567a7c"]}],"mendeley":{"formattedCitation":"(32)","plainTextFormattedCitation":"(32)","previouslyFormattedCitation":"(32)"},"properties":{"noteIndex":0},"schema":"https://github.com/citation-style-language/schema/raw/master/csl-citation.json"}</w:instrText>
      </w:r>
      <w:r>
        <w:rPr>
          <w:rFonts w:ascii="Times New Roman" w:hAnsi="Times New Roman" w:cs="Times New Roman"/>
          <w:lang w:val="en-US"/>
        </w:rPr>
        <w:fldChar w:fldCharType="separate"/>
      </w:r>
      <w:r w:rsidRPr="00023D6C">
        <w:rPr>
          <w:rFonts w:ascii="Times New Roman" w:hAnsi="Times New Roman" w:cs="Times New Roman"/>
          <w:noProof/>
          <w:lang w:val="en-US"/>
        </w:rPr>
        <w:t>(32)</w:t>
      </w:r>
      <w:r>
        <w:rPr>
          <w:rFonts w:ascii="Times New Roman" w:hAnsi="Times New Roman" w:cs="Times New Roman"/>
          <w:lang w:val="en-US"/>
        </w:rPr>
        <w:fldChar w:fldCharType="end"/>
      </w:r>
      <w:r>
        <w:rPr>
          <w:rFonts w:ascii="Times New Roman" w:hAnsi="Times New Roman" w:cs="Times New Roman"/>
          <w:lang w:val="en-US"/>
        </w:rPr>
        <w:t xml:space="preserve">  as a training dataset. A minimum e-value of 10</w:t>
      </w:r>
      <w:r>
        <w:rPr>
          <w:rFonts w:ascii="Times New Roman" w:hAnsi="Times New Roman" w:cs="Times New Roman"/>
          <w:vertAlign w:val="superscript"/>
          <w:lang w:val="en-US"/>
        </w:rPr>
        <w:t xml:space="preserve">-5 </w:t>
      </w:r>
      <w:r>
        <w:rPr>
          <w:rFonts w:ascii="Times New Roman" w:hAnsi="Times New Roman" w:cs="Times New Roman"/>
          <w:lang w:val="en-US"/>
        </w:rPr>
        <w:t xml:space="preserve">and a </w:t>
      </w:r>
      <w:r w:rsidRPr="0020594B">
        <w:rPr>
          <w:rFonts w:ascii="Times New Roman" w:hAnsi="Times New Roman" w:cs="Times New Roman"/>
          <w:lang w:val="en-US"/>
        </w:rPr>
        <w:t>score threshold</w:t>
      </w:r>
      <w:r>
        <w:rPr>
          <w:rFonts w:ascii="Times New Roman" w:hAnsi="Times New Roman" w:cs="Times New Roman"/>
          <w:lang w:val="en-US"/>
        </w:rPr>
        <w:t xml:space="preserve"> at least 10 units higher than the highest? score obtained for each model against the training database were considered as true positives. </w:t>
      </w:r>
    </w:p>
    <w:p w:rsidR="00A001AD" w:rsidRDefault="00A001AD" w:rsidP="00A001AD">
      <w:pPr>
        <w:spacing w:line="360" w:lineRule="auto"/>
        <w:jc w:val="both"/>
        <w:rPr>
          <w:rFonts w:ascii="Times New Roman" w:hAnsi="Times New Roman" w:cs="Times New Roman"/>
          <w:lang w:val="en-US"/>
        </w:rPr>
      </w:pPr>
      <w:r w:rsidRPr="009275F3">
        <w:rPr>
          <w:rFonts w:ascii="Times New Roman" w:hAnsi="Times New Roman" w:cs="Times New Roman"/>
          <w:i/>
          <w:lang w:val="en-US"/>
        </w:rPr>
        <w:t>Identification of genomes</w:t>
      </w:r>
      <w:r>
        <w:rPr>
          <w:rFonts w:ascii="Times New Roman" w:hAnsi="Times New Roman" w:cs="Times New Roman"/>
          <w:i/>
          <w:lang w:val="en-US"/>
        </w:rPr>
        <w:t xml:space="preserve"> in metagenomic data </w:t>
      </w:r>
    </w:p>
    <w:p w:rsidR="00A001AD" w:rsidRDefault="00A001AD" w:rsidP="00A001AD">
      <w:pPr>
        <w:spacing w:line="360" w:lineRule="auto"/>
        <w:jc w:val="both"/>
        <w:rPr>
          <w:rFonts w:ascii="Times New Roman" w:hAnsi="Times New Roman" w:cs="Times New Roman"/>
          <w:lang w:val="en-US"/>
        </w:rPr>
      </w:pPr>
      <w:r>
        <w:rPr>
          <w:rFonts w:ascii="Times New Roman" w:hAnsi="Times New Roman" w:cs="Times New Roman"/>
          <w:lang w:val="en-US"/>
        </w:rPr>
        <w:t xml:space="preserve">Resultant models were then used to screen binned and non-binned contigs, generated in this study, to obtained potential virus genomes belonging to the </w:t>
      </w:r>
      <w:r>
        <w:rPr>
          <w:rFonts w:ascii="Times New Roman" w:hAnsi="Times New Roman" w:cs="Times New Roman"/>
          <w:i/>
          <w:lang w:val="en-US"/>
        </w:rPr>
        <w:t xml:space="preserve">Pleolipoviridae </w:t>
      </w:r>
      <w:r>
        <w:rPr>
          <w:rFonts w:ascii="Times New Roman" w:hAnsi="Times New Roman" w:cs="Times New Roman"/>
          <w:lang w:val="en-US"/>
        </w:rPr>
        <w:t xml:space="preserve">family. Contigs of at least 4.000 bp and with significant hits against at least four of the previously generated models of conserved genes among pleolipoviruses were considered for further analyses. Quality control to identify and exclude non-viral regions was performed with CheckV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{"citationItems":[{"id":"ITEM-1","itemData":{"DOI":"10.1038/s41587-020-00774-7","ISSN":"15461696","abstract":"Millions of new viral sequences have been identified from metagenomes, but the quality and completeness of these sequences vary considerably. Here we present CheckV, an automated pipeline for identifying closed viral genomes, estimating the completeness of genome fragments and removing flanking host regions from integrated proviruses. CheckV estimates completeness by comparing sequences with a large database of complete viral genomes, including 76,262 identified from a systematic search of publicly available metagenomes, metatranscriptomes and metaviromes. After validation on mock datasets and comparison to existing methods, we applied CheckV to large and diverse collections of metagenome-assembled viral sequences, including IMG/VR and the Global Ocean Virome. This revealed 44,652 high-quality viral genomes (that is, &gt;90% complete), although the vast majority of sequences were small fragments, which highlights the challenge of assembling viral genomes from short-read metagenomes. Additionally, we found that removal of host contamination substantially improved the accurate identification of auxiliary metabolic genes and interpretation of viral-encoded functions.","author":[{"dropping-particle":"","family":"Nayfach","given":"Stephen","non-dropping-particle":"","parse-names":false,"suffix":""},{"dropping-particle":"","family":"Camargo","given":"Antonio Pedro","non-dropping-particle":"","parse-names":false,"suffix":""},{"dropping-particle":"","family":"Schulz","given":"Frederik","non-dropping-particle":"","parse-names":false,"suffix":""},{"dropping-particle":"","family":"Eloe-Fadrosh","given":"Emiley","non-dropping-particle":"","parse-names":false,"suffix":""},{"dropping-particle":"","family":"Roux","given":"Simon","non-dropping-particle":"","parse-names":false,"suffix":""},{"dropping-particle":"","family":"Kyrpides","given":"Nikos C.","non-dropping-particle":"","parse-names":false,"suffix":""}],"container-title":"Nature Biotechnology","id":"ITEM-1","issued":{"date-parts":[["2020"]]},"publisher":"Springer US","title":"CheckV assesses the quality and completeness of metagenome-assembled viral genomes","type":"article-journal"},"uris":["http://www.mendeley.com/documents/?uuid=c8fa2513-05f4-41c7-a119-24fd47c3fc3a"]}],"mendeley":{"formattedCitation":"(33)","plainTextFormattedCitation":"(33)","previouslyFormattedCitation":"(33)"},"properties":{"noteIndex":0},"schema":"https://github.com/citation-style-language/schema/raw/master/csl-citation.json"}</w:instrText>
      </w:r>
      <w:r>
        <w:rPr>
          <w:rFonts w:ascii="Times New Roman" w:hAnsi="Times New Roman" w:cs="Times New Roman"/>
          <w:lang w:val="en-US"/>
        </w:rPr>
        <w:fldChar w:fldCharType="separate"/>
      </w:r>
      <w:r w:rsidRPr="00023D6C">
        <w:rPr>
          <w:rFonts w:ascii="Times New Roman" w:hAnsi="Times New Roman" w:cs="Times New Roman"/>
          <w:noProof/>
          <w:lang w:val="en-US"/>
        </w:rPr>
        <w:t>(33)</w:t>
      </w:r>
      <w:r>
        <w:rPr>
          <w:rFonts w:ascii="Times New Roman" w:hAnsi="Times New Roman" w:cs="Times New Roman"/>
          <w:lang w:val="en-US"/>
        </w:rPr>
        <w:fldChar w:fldCharType="end"/>
      </w:r>
      <w:r>
        <w:rPr>
          <w:rFonts w:ascii="Times New Roman" w:hAnsi="Times New Roman" w:cs="Times New Roman"/>
          <w:lang w:val="en-US"/>
        </w:rPr>
        <w:t>, database v</w:t>
      </w:r>
      <w:r w:rsidRPr="009761C8">
        <w:rPr>
          <w:rFonts w:ascii="Times New Roman" w:hAnsi="Times New Roman" w:cs="Times New Roman"/>
          <w:lang w:val="en-US"/>
        </w:rPr>
        <w:t>er</w:t>
      </w:r>
      <w:r>
        <w:rPr>
          <w:rFonts w:ascii="Times New Roman" w:hAnsi="Times New Roman" w:cs="Times New Roman"/>
          <w:lang w:val="en-US"/>
        </w:rPr>
        <w:t>s</w:t>
      </w:r>
      <w:r w:rsidRPr="009761C8">
        <w:rPr>
          <w:rFonts w:ascii="Times New Roman" w:hAnsi="Times New Roman" w:cs="Times New Roman"/>
          <w:lang w:val="en-US"/>
        </w:rPr>
        <w:t>ion 1.4</w:t>
      </w:r>
      <w:r>
        <w:rPr>
          <w:rFonts w:ascii="Times New Roman" w:hAnsi="Times New Roman" w:cs="Times New Roman"/>
          <w:lang w:val="en-US"/>
        </w:rPr>
        <w:t xml:space="preserve"> (</w:t>
      </w:r>
      <w:r w:rsidRPr="009761C8">
        <w:rPr>
          <w:rFonts w:ascii="Times New Roman" w:hAnsi="Times New Roman" w:cs="Times New Roman"/>
          <w:lang w:val="en-US"/>
        </w:rPr>
        <w:t>Aug 27, 2022</w:t>
      </w:r>
      <w:r>
        <w:rPr>
          <w:rFonts w:ascii="Times New Roman" w:hAnsi="Times New Roman" w:cs="Times New Roman"/>
          <w:lang w:val="en-US"/>
        </w:rPr>
        <w:t>). Due to the limited representation of pleolipoviruses in CheckV database, and in order to properly asses the quality of potential pleolipoviruses-like genomes, the HMM models from conserved proteins previously generated in this work were added to the database and accounted as viral proteins. C</w:t>
      </w:r>
      <w:r w:rsidRPr="00EB38D2">
        <w:rPr>
          <w:rFonts w:ascii="Times New Roman" w:hAnsi="Times New Roman" w:cs="Times New Roman"/>
          <w:lang w:val="en-US"/>
        </w:rPr>
        <w:t>heckV-trimmed sequences</w:t>
      </w:r>
      <w:r>
        <w:rPr>
          <w:rFonts w:ascii="Times New Roman" w:hAnsi="Times New Roman" w:cs="Times New Roman"/>
          <w:lang w:val="en-US"/>
        </w:rPr>
        <w:t xml:space="preserve"> were clustered at 95% nucleotide identity with the software  N</w:t>
      </w:r>
      <w:r w:rsidRPr="00AD0EDE">
        <w:rPr>
          <w:rFonts w:ascii="Times New Roman" w:hAnsi="Times New Roman" w:cs="Times New Roman"/>
          <w:lang w:val="en-US"/>
        </w:rPr>
        <w:t>UCmer (NUCleotide MUMmer) version 3.1</w:t>
      </w:r>
      <w:r>
        <w:rPr>
          <w:rFonts w:ascii="Times New Roman" w:hAnsi="Times New Roman" w:cs="Times New Roman"/>
          <w:lang w:val="en-US"/>
        </w:rPr>
        <w:t xml:space="preserve">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{"citationItems":[{"id":"ITEM-1","itemData":{"author":[{"dropping-particle":"","family":"Delcher","given":"Arthur L","non-dropping-particle":"","parse-names":false,"suffix":""},{"dropping-particle":"","family":"Phillippy","given":"Adam","non-dropping-particle":"","parse-names":false,"suffix":""},{"dropping-particle":"","family":"Carlton","given":"Jane","non-dropping-particle":"","parse-names":false,"suffix":""},{"dropping-particle":"","family":"Salzberg","given":"Steven L","non-dropping-particle":"","parse-names":false,"suffix":""}],"id":"ITEM-1","issue":"11","issued":{"date-parts":[["2002"]]},"page":"2478-2483","title":"Fast algorithms for large-scale genome alignment and comparison","type":"article-journal","volume":"30"},"uris":["http://www.mendeley.com/documents/?uuid=9fbafcbb-a006-49fb-804d-d1c1668c57fb"]}],"mendeley":{"formattedCitation":"(34)","plainTextFormattedCitation":"(34)","previouslyFormattedCitation":"(34)"},"properties":{"noteIndex":0},"schema":"https://github.com/citation-style-language/schema/raw/master/csl-citation.json"}</w:instrText>
      </w:r>
      <w:r>
        <w:rPr>
          <w:rFonts w:ascii="Times New Roman" w:hAnsi="Times New Roman" w:cs="Times New Roman"/>
          <w:lang w:val="en-US"/>
        </w:rPr>
        <w:fldChar w:fldCharType="separate"/>
      </w:r>
      <w:r w:rsidRPr="00023D6C">
        <w:rPr>
          <w:rFonts w:ascii="Times New Roman" w:hAnsi="Times New Roman" w:cs="Times New Roman"/>
          <w:noProof/>
          <w:lang w:val="en-US"/>
        </w:rPr>
        <w:t>(34)</w:t>
      </w:r>
      <w:r>
        <w:rPr>
          <w:rFonts w:ascii="Times New Roman" w:hAnsi="Times New Roman" w:cs="Times New Roman"/>
          <w:lang w:val="en-US"/>
        </w:rPr>
        <w:fldChar w:fldCharType="end"/>
      </w:r>
      <w:r>
        <w:rPr>
          <w:rFonts w:ascii="Times New Roman" w:hAnsi="Times New Roman" w:cs="Times New Roman"/>
          <w:lang w:val="en-US"/>
        </w:rPr>
        <w:t xml:space="preserve">, which corresponds approximately to the species level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{"citationItems":[{"id":"ITEM-1","itemData":{"DOI":"10.7717/peerj.3817","ISBN":"2167-8359","ISSN":"2167-8359","PMID":"28948103","abstract":"BACKGROUND Viral metagenomics (viromics) is increasingly used to obtain uncultivated viral genomes, evaluate community diversity, and assess ecological hypotheses. While viromic experimental methods are relatively mature and widely accepted by the research community, robust bioinformatics standards remain to be established. Here we used in silico mock viral communities to evaluate the viromic sequence-to-ecological-inference pipeline, including (i) read pre-processing and metagenome assembly, (ii) thresholds applied to estimate viral relative abundances based on read mapping to assembled contigs, and (iii) normalization methods applied to the matrix of viral relative abundances for alpha and beta diversity estimates. RESULTS Tools specifically designed for metagenomes, specifically metaSPAdes, MEGAHIT, and IDBA-UD, were the most effective at assembling viromes. Read pre-processing, such as partitioning, had virtually no impact on assembly output, but may be useful when hardware is limited. Viral populations with 2-5 × coverage typically assembled well, whereas lesser coverage led to fragmented assembly. Strain heterogeneity within populations hampered assembly, especially when strains were closely related (average nucleotide identity, or ANI ≥97%) and when the most abundant strain represented &lt;50% of the population. Viral community composition assessments based on read recruitment were generally accurate when the following thresholds for detection were applied: (i) ≥10 kb contig lengths to define populations, (ii) coverage defined from reads mapping at ≥90% identity, and (iii) ≥75% of contig length with ≥1 × coverage. Finally, although data are limited to the most abundant viruses in a community, alpha and beta diversity patterns were robustly estimated (±10%) when comparing samples of similar sequencing depth, but more divergent (up to 80%) when sequencing depth was uneven across the dataset. In the latter cases, the use of normalization methods specifically developed for metagenomes provided the best estimates. CONCLUSIONS These simulations provide benchmarks for selecting analysis cut-offs and establish that an optimized sample-to-ecological-inference viromics pipeline is robust for making ecological inferences from natural viral communities. Continued development to better accessing RNA, rare, and/or diverse viral populations and improved reference viral genome availability will alleviate many of viromics remaining limitations.","author":[{"dropping-particle":"","family":"Roux","given":"Simon","non-dropping-particle":"","parse-names":false,"suffix":""},{"dropping-particle":"","family":"Emerson","given":"Joanne B.","non-dropping-particle":"","parse-names":false,"suffix":""},{"dropping-particle":"","family":"Eloe-Fadrosh","given":"Emiley A.","non-dropping-particle":"","parse-names":false,"suffix":""},{"dropping-particle":"","family":"Sullivan","given":"Matthew B.","non-dropping-particle":"","parse-names":false,"suffix":""}],"container-title":"PeerJ","id":"ITEM-1","issued":{"date-parts":[["2017"]]},"page":"e3817","title":"Benchmarking viromics: an &lt;i&gt;in silico&lt;/i&gt; evaluation of metagenome-enabled estimates of viral community composition and diversity","type":"article-journal","volume":"5"},"uris":["http://www.mendeley.com/documents/?uuid=4129dadd-f6ba-476b-abda-f927f799e51b"]},{"id":"ITEM-2","itemData":{"DOI":"10.1038/nbt.4306","ISSN":"15461696","abstract":"We present an extension of the Minimum Information about any (x) Sequence (MIxS) standard for reporting sequences of uncultivated virus genomes. Minimum Information about an Uncultivated Virus Genome (MIUViG) standards were developed within the Genomic Standards Consortium framework and include virus origin, genome quality, genome annotation, taxonomic classification, biogeographic distribution and in silico host prediction. Community-wide adoption of MIUViG standards, which complement the Minimum Information about a Single Amplified Genome (MISAG) and Metagenome-Assembled Genome (MIMAG) standards for uncultivated bacteria and archaea, will improve the reporting of uncultivated virus genomes in public databases. In turn, this should enable more robust comparative studies and a systematic exploration of the global virosphere.","author":[{"dropping-particle":"","family":"Roux","given":"Simon","non-dropping-particle":"","parse-names":false,"suffix":""},{"dropping-particle":"","family":"Adriaenssens","given":"Evelien M.","non-dropping-particle":"","parse-names":false,"suffix":""},{"dropping-particle":"","family":"Dutilh","given":"Bas E.","non-dropping-particle":"","parse-names":false,"suffix":""},{"dropping-particle":"V.","family":"Koonin","given":"Eugene","non-dropping-particle":"","parse-names":false,"suffix":""},{"dropping-particle":"","family":"Kropinski","given":"Andrew M.","non-dropping-particle":"","parse-names":false,"suffix":""},{"dropping-particle":"","family":"Krupovic","given":"Mart","non-dropping-particle":"","parse-names":false,"suffix":""},{"dropping-particle":"","family":"Kuhn","given":"Jens H.","non-dropping-particle":"","parse-names":false,"suffix":""},{"dropping-particle":"","family":"Lavigne","given":"Rob","non-dropping-particle":"","parse-names":false,"suffix":""},{"dropping-particle":"","family":"Brister","given":"J. Rodney","non-dropping-particle":"","parse-names":false,"suffix":""},{"dropping-particle":"","family":"Varsani","given":"Arvind","non-dropping-particle":"","parse-names":false,"suffix":""},{"dropping-particle":"","family":"Amid","given":"Clara","non-dropping-particle":"","parse-names":false,"suffix":""},{"dropping-particle":"","family":"Aziz","given":"Ramy K.","non-dropping-particle":"","parse-names":false,"suffix":""},{"dropping-particle":"","family":"Bordenstein","given":"Seth R.","non-dropping-particle":"","parse-names":false,"suffix":""},{"dropping-particle":"","family":"Bork","given":"Peer","non-dropping-particle":"","parse-names":false,"suffix":""},{"dropping-particle":"","family":"Breitbart","given":"Mya","non-dropping-particle":"","parse-names":false,"suffix":""},{"dropping-particle":"","family":"Cochrane","given":"Guy R.","non-dropping-particle":"","parse-names":false,"suffix":""},{"dropping-particle":"","family":"Daly","given":"Rebecca A.","non-dropping-particle":"","parse-names":false,"suffix":""},{"dropping-particle":"","family":"Desnues","given":"Christelle","non-dropping-particle":"","parse-names":false,"suffix":""},{"dropping-particle":"","family":"Duhaime","given":"Melissa B.","non-dropping-particle":"","parse-names":false,"suffix":""},{"dropping-particle":"","family":"Emerson","given":"Joanne B.","non-dropping-particle":"","parse-names":false,"suffix":""},{"dropping-particle":"","family":"Enault","given":"François","non-dropping-particle":"","parse-names":false,"suffix":""},{"dropping-particle":"","family":"Fuhrman","given":"Jed A.","non-dropping-particle":"","parse-names":false,"suffix":""},{"dropping-particle":"","family":"Hingamp","given":"Pascal","non-dropping-particle":"","parse-names":false,"suffix":""},{"dropping-particle":"","family":"Hugenholtz","given":"Philip","non-dropping-particle":"","parse-names":false,"suffix":""},{"dropping-particle":"","family":"Hurwitz","given":"Bonnie L.","non-dropping-particle":"","parse-names":false,"suffix":""},{"dropping-particle":"","family":"Ivanova","given":"Natalia N.","non-dropping-particle":"","parse-names":false,"suffix":""},{"dropping-particle":"","family":"Labonté","given":"Jessica M.","non-dropping-particle":"","parse-names":false,"suffix":""},{"dropping-particle":"","family":"Lee","given":"Kyung Bum","non-dropping-particle":"","parse-names":false,"suffix":""},{"dropping-particle":"","family":"Malmstrom","given":"Rex R.","non-dropping-particle":"","parse-names":false,"suffix":""},{"dropping-particle":"","family":"Martinez-Garcia","given":"Manuel","non-dropping-particle":"","parse-names":false,"suffix":""},{"dropping-particle":"","family":"Mizrachi","given":"Ilene Karsch","non-dropping-particle":"","parse-names":false,"suffix":""},{"dropping-particle":"","family":"Ogata","given":"Hiroyuki","non-dropping-particle":"","parse-names":false,"suffix":""},{"dropping-particle":"","family":"Páez-Espino","given":"David","non-dropping-particle":"","parse-names":false,"suffix":""},{"dropping-particle":"","family":"Petit","given":"Marie Agnès","non-dropping-particle":"","parse-names":false,"suffix":""},{"dropping-particle":"","family":"Putonti","given":"Catherine","non-dropping-particle":"","parse-names":false,"suffix":""},{"dropping-particle":"","family":"Rattei","given":"Thomas","non-dropping-particle":"","parse-names":false,"suffix":""},{"dropping-particle":"","family":"Reyes","given":"Alejandro","non-dropping-particle":"","parse-names":false,"suffix":""},{"dropping-particle":"","family":"Rodriguez-Valera","given":"Francisco","non-dropping-particle":"","parse-names":false,"suffix":""},{"dropping-particle":"","family":"Rosario","given":"Karyna","non-dropping-particle":"","parse-names":false,"suffix":""},{"dropping-particle":"","family":"Schriml","given":"Lynn","non-dropping-particle":"","parse-names":false,"suffix":""},{"dropping-particle":"","family":"Schulz","given":"Frederik","non-dropping-particle":"","parse-names":false,"suffix":""},{"dropping-particle":"","family":"Steward","given":"Grieg F.","non-dropping-particle":"","parse-names":false,"suffix":""},{"dropping-particle":"","family":"Sullivan","given":"Matthew B.","non-dropping-particle":"","parse-names":false,"suffix":""},{"dropping-particle":"","family":"Sunagawa","given":"Shinichi","non-dropping-particle":"","parse-names":false,"suffix":""},{"dropping-particle":"","family":"Suttle","given":"Curtis A.","non-dropping-particle":"","parse-names":false,"suffix":""},{"dropping-particle":"","family":"Temperton","given":"Ben","non-dropping-particle":"","parse-names":false,"suffix":""},{"dropping-particle":"","family":"Tringe","given":"Susannah G.","non-dropping-particle":"","parse-names":false,"suffix":""},{"dropping-particle":"","family":"Thurber","given":"Rebecca Vega","non-dropping-particle":"","parse-names":false,"suffix":""},{"dropping-particle":"","family":"Webster","given":"Nicole S.","non-dropping-particle":"","parse-names":false,"suffix":""},{"dropping-particle":"","family":"Whiteson","given":"Katrine L.","non-dropping-particle":"","parse-names":false,"suffix":""},{"dropping-particle":"","family":"Wilhelm","given":"Steven W.","non-dropping-particle":"","parse-names":false,"suffix":""},{"dropping-particle":"","family":"Wommack","given":"K. Eric","non-dropping-particle":"","parse-names":false,"suffix":""},{"dropping-particle":"","family":"Woyke","given":"Tanja","non-dropping-particle":"","parse-names":false,"suffix":""},{"dropping-particle":"","family":"Wrighton","given":"Kelly C.","non-dropping-particle":"","parse-names":false,"suffix":""},{"dropping-particle":"","family":"Yilmaz","given":"Pelin","non-dropping-particle":"","parse-names":false,"suffix":""},{"dropping-particle":"","family":"Yoshida","given":"Takashi","non-dropping-particle":"","parse-names":false,"suffix":""},{"dropping-particle":"","family":"Young","given":"Mark J.","non-dropping-particle":"","parse-names":false,"suffix":""},{"dropping-particle":"","family":"Yutin","given":"Natalya","non-dropping-particle":"","parse-names":false,"suffix":""},{"dropping-particle":"","family":"Allen","given":"Lisa Zeigler","non-dropping-particle":"","parse-names":false,"suffix":""},{"dropping-particle":"","family":"Kyrpides","given":"Nikos C.","non-dropping-particle":"","parse-names":false,"suffix":""},{"dropping-particle":"","family":"Eloe-Fadrosh","given":"Emiley A.","non-dropping-particle":"","parse-names":false,"suffix":""}],"container-title":"Nature Biotechnology","id":"ITEM-2","issue":"1","issued":{"date-parts":[["2019","1","1"]]},"page":"29-37","publisher":"Nature Publishing Group","title":"Minimum information about an uncultivated virus genome (MIUVIG)","type":"article-journal","volume":"37"},"uris":["http://www.mendeley.com/documents/?uuid=94417b4b-3c53-4af4-ae43-09261b572abf"]}],"mendeley":{"formattedCitation":"(35, 36)","plainTextFormattedCitation":"(35, 36)","previouslyFormattedCitation":"(35, 36)"},"properties":{"noteIndex":0},"schema":"https://github.com/citation-style-language/schema/raw/master/csl-citation.json"}</w:instrText>
      </w:r>
      <w:r>
        <w:rPr>
          <w:rFonts w:ascii="Times New Roman" w:hAnsi="Times New Roman" w:cs="Times New Roman"/>
          <w:lang w:val="en-US"/>
        </w:rPr>
        <w:fldChar w:fldCharType="separate"/>
      </w:r>
      <w:r w:rsidRPr="00023D6C">
        <w:rPr>
          <w:rFonts w:ascii="Times New Roman" w:hAnsi="Times New Roman" w:cs="Times New Roman"/>
          <w:noProof/>
          <w:lang w:val="en-US"/>
        </w:rPr>
        <w:t>(35, 36)</w:t>
      </w:r>
      <w:r>
        <w:rPr>
          <w:rFonts w:ascii="Times New Roman" w:hAnsi="Times New Roman" w:cs="Times New Roman"/>
          <w:lang w:val="en-US"/>
        </w:rPr>
        <w:fldChar w:fldCharType="end"/>
      </w:r>
      <w:r>
        <w:rPr>
          <w:rFonts w:ascii="Times New Roman" w:hAnsi="Times New Roman" w:cs="Times New Roman"/>
          <w:lang w:val="en-US"/>
        </w:rPr>
        <w:t xml:space="preserve">. </w:t>
      </w:r>
    </w:p>
    <w:p w:rsidR="00340B45" w:rsidRDefault="00A001AD">
      <w:bookmarkStart w:id="0" w:name="_GoBack"/>
      <w:bookmarkEnd w:id="0"/>
    </w:p>
    <w:sectPr w:rsidR="00340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1AD"/>
    <w:rsid w:val="00295DBE"/>
    <w:rsid w:val="0093488C"/>
    <w:rsid w:val="00A00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1C39EE-60CF-46EF-823D-646292F8B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1AD"/>
    <w:pPr>
      <w:spacing w:after="200" w:line="276" w:lineRule="auto"/>
    </w:pPr>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001AD"/>
    <w:rPr>
      <w:sz w:val="16"/>
      <w:szCs w:val="16"/>
    </w:rPr>
  </w:style>
  <w:style w:type="paragraph" w:styleId="CommentText">
    <w:name w:val="annotation text"/>
    <w:basedOn w:val="Normal"/>
    <w:link w:val="CommentTextChar"/>
    <w:uiPriority w:val="99"/>
    <w:semiHidden/>
    <w:unhideWhenUsed/>
    <w:rsid w:val="00A001AD"/>
    <w:pPr>
      <w:spacing w:line="240" w:lineRule="auto"/>
    </w:pPr>
    <w:rPr>
      <w:sz w:val="20"/>
      <w:szCs w:val="20"/>
    </w:rPr>
  </w:style>
  <w:style w:type="character" w:customStyle="1" w:styleId="CommentTextChar">
    <w:name w:val="Comment Text Char"/>
    <w:basedOn w:val="DefaultParagraphFont"/>
    <w:link w:val="CommentText"/>
    <w:uiPriority w:val="99"/>
    <w:semiHidden/>
    <w:rsid w:val="00A001AD"/>
    <w:rPr>
      <w:sz w:val="20"/>
      <w:szCs w:val="20"/>
      <w:lang w:val="de-DE"/>
    </w:rPr>
  </w:style>
  <w:style w:type="paragraph" w:styleId="BalloonText">
    <w:name w:val="Balloon Text"/>
    <w:basedOn w:val="Normal"/>
    <w:link w:val="BalloonTextChar"/>
    <w:uiPriority w:val="99"/>
    <w:semiHidden/>
    <w:unhideWhenUsed/>
    <w:rsid w:val="00A001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01AD"/>
    <w:rPr>
      <w:rFonts w:ascii="Segoe UI" w:hAnsi="Segoe UI" w:cs="Segoe UI"/>
      <w:sz w:val="18"/>
      <w:szCs w:val="1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5452</Words>
  <Characters>31083</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MPIMM</Company>
  <LinksUpToDate>false</LinksUpToDate>
  <CharactersWithSpaces>36463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Erdmann</dc:creator>
  <cp:keywords/>
  <dc:description/>
  <cp:lastModifiedBy>susanne Erdmann</cp:lastModifiedBy>
  <cp:revision>1</cp:revision>
  <dcterms:created xsi:type="dcterms:W3CDTF">2023-03-28T20:04:00Z</dcterms:created>
  <dcterms:modified xsi:type="dcterms:W3CDTF">2023-03-28T20:07:00Z</dcterms:modified>
</cp:coreProperties>
</file>