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E92C" w14:textId="2A16CF80" w:rsidR="00BE4A02" w:rsidRDefault="00BE4A02" w:rsidP="00BE4A02">
      <w:pPr>
        <w:spacing w:after="0" w:line="240" w:lineRule="auto"/>
        <w:jc w:val="both"/>
        <w:rPr>
          <w:rFonts w:ascii="Times New Roman" w:hAnsi="Times New Roman"/>
          <w:b/>
          <w:bCs/>
          <w:iCs/>
          <w:sz w:val="28"/>
          <w:szCs w:val="28"/>
          <w:lang w:val="es-MX"/>
        </w:rPr>
      </w:pPr>
      <w:r w:rsidRPr="00BE4A02">
        <w:rPr>
          <w:rFonts w:ascii="Times New Roman" w:hAnsi="Times New Roman"/>
          <w:b/>
          <w:bCs/>
          <w:iCs/>
          <w:sz w:val="28"/>
          <w:szCs w:val="28"/>
          <w:lang w:val="es-MX"/>
        </w:rPr>
        <w:t>Tratamiento aerobio de agua residual de matadero cruda mediante un reactor de columna de burbujas</w:t>
      </w:r>
    </w:p>
    <w:p w14:paraId="0056B162" w14:textId="5D533A30" w:rsidR="0066497A" w:rsidRPr="00BE4A02" w:rsidRDefault="00BE4A02" w:rsidP="0066497A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  <w:lang w:val="en-US"/>
        </w:rPr>
      </w:pPr>
      <w:r w:rsidRPr="00BE4A02">
        <w:rPr>
          <w:rFonts w:ascii="Times New Roman" w:hAnsi="Times New Roman"/>
          <w:b/>
          <w:iCs/>
          <w:sz w:val="28"/>
          <w:szCs w:val="28"/>
          <w:lang w:val="en-US"/>
        </w:rPr>
        <w:t>Aerobic treatment of raw slaughterhouse wastewater using a bubble column reactor</w:t>
      </w:r>
    </w:p>
    <w:p w14:paraId="18DFA01F" w14:textId="77777777" w:rsidR="0066497A" w:rsidRPr="001E750C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9476E8" w14:textId="77777777" w:rsidR="00BE4A02" w:rsidRPr="00BE4A02" w:rsidRDefault="00BE4A02" w:rsidP="00BE4A0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BE4A02">
        <w:rPr>
          <w:rFonts w:ascii="Times New Roman" w:hAnsi="Times New Roman"/>
          <w:sz w:val="24"/>
          <w:szCs w:val="24"/>
        </w:rPr>
        <w:t xml:space="preserve">ROBLES MORALES, Diana Laura*, SÁNCHEZ LARA, Ricardo, REYES CERVANTES, Alejandro, MONROY OROPEZA, </w:t>
      </w:r>
      <w:proofErr w:type="spellStart"/>
      <w:r w:rsidRPr="00BE4A02">
        <w:rPr>
          <w:rFonts w:ascii="Times New Roman" w:hAnsi="Times New Roman"/>
          <w:sz w:val="24"/>
          <w:szCs w:val="24"/>
        </w:rPr>
        <w:t>Sarai</w:t>
      </w:r>
      <w:proofErr w:type="spellEnd"/>
      <w:r w:rsidRPr="00BE4A02">
        <w:rPr>
          <w:rFonts w:ascii="Times New Roman" w:hAnsi="Times New Roman"/>
          <w:sz w:val="24"/>
          <w:szCs w:val="24"/>
        </w:rPr>
        <w:t xml:space="preserve"> Guadalupe y JIMÉNEZ GONZÁLEZ, Angélica.</w:t>
      </w:r>
    </w:p>
    <w:p w14:paraId="04CA843D" w14:textId="77777777" w:rsidR="0066497A" w:rsidRDefault="0066497A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F7AC3E" w14:textId="5AEEBDC0" w:rsidR="00BE4A02" w:rsidRPr="00BE4A02" w:rsidRDefault="00BE4A02" w:rsidP="00BE4A02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s-MX"/>
        </w:rPr>
      </w:pPr>
      <w:r w:rsidRPr="00BE4A02">
        <w:rPr>
          <w:rFonts w:ascii="Times New Roman" w:hAnsi="Times New Roman"/>
          <w:i/>
          <w:sz w:val="20"/>
          <w:szCs w:val="20"/>
        </w:rPr>
        <w:t>Universidad Politécnica de Pachuca</w:t>
      </w:r>
      <w:r w:rsidR="00DF1DEC">
        <w:rPr>
          <w:rFonts w:ascii="Times New Roman" w:hAnsi="Times New Roman"/>
          <w:i/>
          <w:sz w:val="20"/>
          <w:szCs w:val="20"/>
        </w:rPr>
        <w:t xml:space="preserve"> -</w:t>
      </w:r>
      <w:r>
        <w:rPr>
          <w:rFonts w:ascii="Times New Roman" w:hAnsi="Times New Roman"/>
          <w:i/>
          <w:sz w:val="20"/>
          <w:szCs w:val="20"/>
        </w:rPr>
        <w:t xml:space="preserve"> Laboratorio de Bioprocesos Ambientales</w:t>
      </w:r>
    </w:p>
    <w:p w14:paraId="32A7FE82" w14:textId="77777777" w:rsidR="008A58E0" w:rsidRPr="00DF1DEC" w:rsidRDefault="008A58E0" w:rsidP="0066497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14:paraId="71DB7D51" w14:textId="26B176AF" w:rsidR="0066497A" w:rsidRPr="00051986" w:rsidRDefault="00DF1DEC" w:rsidP="00051986">
      <w:pPr>
        <w:jc w:val="both"/>
        <w:rPr>
          <w:rFonts w:eastAsia="Calibri"/>
          <w:iCs/>
          <w:sz w:val="20"/>
          <w:szCs w:val="20"/>
          <w:lang w:val="es-MX"/>
        </w:rPr>
      </w:pPr>
      <w:r w:rsidRPr="00DF1DEC">
        <w:rPr>
          <w:rFonts w:ascii="Times New Roman" w:eastAsia="Calibri" w:hAnsi="Times New Roman" w:cs="Times New Roman"/>
          <w:iCs/>
          <w:sz w:val="20"/>
          <w:szCs w:val="20"/>
          <w:lang w:val="es-MX"/>
        </w:rPr>
        <w:t>drobles@micorreo.upp.edu.mx</w:t>
      </w:r>
    </w:p>
    <w:p w14:paraId="322429AC" w14:textId="77777777" w:rsidR="00DF1DEC" w:rsidRDefault="00DF1DEC" w:rsidP="00DF1DE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ID 1</w:t>
      </w:r>
      <w:r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er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Autor: Diana Laura, Robles Morales / 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val="es-MX"/>
        </w:rPr>
        <w:t>ORC ID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>:</w:t>
      </w:r>
      <w:r>
        <w:rPr>
          <w:rFonts w:ascii="Times New Roman" w:hAnsi="Times New Roman" w:cs="Times New Roman"/>
          <w:color w:val="494A4C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0000-0003-2633-4001 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- 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val="es-MX"/>
        </w:rPr>
        <w:t>CVU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</w:rPr>
        <w:t>782521</w:t>
      </w:r>
    </w:p>
    <w:p w14:paraId="4D0BB6E8" w14:textId="5EA319DD" w:rsidR="00DF1DEC" w:rsidRPr="00DF1DEC" w:rsidRDefault="00DF1DEC" w:rsidP="00DF1DEC">
      <w:pPr>
        <w:spacing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DF1DEC">
        <w:rPr>
          <w:rFonts w:ascii="Times New Roman" w:eastAsia="Calibri" w:hAnsi="Times New Roman" w:cs="Times New Roman"/>
          <w:sz w:val="20"/>
          <w:szCs w:val="20"/>
        </w:rPr>
        <w:t>ID 1</w:t>
      </w:r>
      <w:r w:rsidRPr="00DF1DEC">
        <w:rPr>
          <w:rFonts w:ascii="Times New Roman" w:eastAsia="Calibri" w:hAnsi="Times New Roman" w:cs="Times New Roman"/>
          <w:sz w:val="20"/>
          <w:szCs w:val="20"/>
          <w:vertAlign w:val="superscript"/>
        </w:rPr>
        <w:t>er</w:t>
      </w:r>
      <w:r w:rsidRPr="00DF1DEC">
        <w:rPr>
          <w:rFonts w:ascii="Times New Roman" w:eastAsia="Calibri" w:hAnsi="Times New Roman" w:cs="Times New Roman"/>
          <w:sz w:val="20"/>
          <w:szCs w:val="20"/>
        </w:rPr>
        <w:t xml:space="preserve"> Coautor: Sánchez Lara, Ricardo</w:t>
      </w:r>
    </w:p>
    <w:p w14:paraId="73CCCA1B" w14:textId="77777777" w:rsidR="00DF1DEC" w:rsidRDefault="00DF1DEC" w:rsidP="00DF1DEC">
      <w:pPr>
        <w:pStyle w:val="NormalWeb"/>
        <w:spacing w:before="0" w:beforeAutospacing="0" w:after="200" w:afterAutospacing="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ID 2</w:t>
      </w:r>
      <w:r>
        <w:rPr>
          <w:rFonts w:eastAsia="Calibri"/>
          <w:sz w:val="20"/>
          <w:szCs w:val="20"/>
          <w:vertAlign w:val="superscript"/>
        </w:rPr>
        <w:t>do</w:t>
      </w:r>
      <w:r>
        <w:rPr>
          <w:rFonts w:eastAsia="Calibri"/>
          <w:sz w:val="20"/>
          <w:szCs w:val="20"/>
        </w:rPr>
        <w:t xml:space="preserve"> Coautor: Alejandro, Reyes Cervantes / </w:t>
      </w:r>
      <w:r>
        <w:rPr>
          <w:rFonts w:eastAsia="Calibri"/>
          <w:b/>
          <w:bCs/>
          <w:sz w:val="20"/>
          <w:szCs w:val="20"/>
        </w:rPr>
        <w:t>ORC ID</w:t>
      </w:r>
      <w:r>
        <w:rPr>
          <w:rFonts w:eastAsia="Calibri"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0000-0003-2317-7936 </w:t>
      </w:r>
      <w:r>
        <w:rPr>
          <w:rFonts w:eastAsia="Calibri"/>
          <w:sz w:val="20"/>
          <w:szCs w:val="20"/>
        </w:rPr>
        <w:t xml:space="preserve">- </w:t>
      </w:r>
      <w:r>
        <w:rPr>
          <w:rFonts w:eastAsia="Calibri"/>
          <w:b/>
          <w:bCs/>
          <w:sz w:val="20"/>
          <w:szCs w:val="20"/>
        </w:rPr>
        <w:t>CVU</w:t>
      </w:r>
      <w:r>
        <w:rPr>
          <w:rFonts w:eastAsia="Calibri"/>
          <w:sz w:val="20"/>
          <w:szCs w:val="20"/>
        </w:rPr>
        <w:t xml:space="preserve">: </w:t>
      </w:r>
      <w:r>
        <w:rPr>
          <w:sz w:val="20"/>
          <w:szCs w:val="20"/>
        </w:rPr>
        <w:t>782523</w:t>
      </w:r>
    </w:p>
    <w:p w14:paraId="01490B87" w14:textId="3ACE7EFC" w:rsidR="00DF1DEC" w:rsidRDefault="00DF1DEC" w:rsidP="00DF1DEC">
      <w:pPr>
        <w:pStyle w:val="NormalWeb"/>
        <w:spacing w:before="0" w:beforeAutospacing="0" w:after="200" w:afterAutospacing="0"/>
        <w:rPr>
          <w:rFonts w:eastAsia="Calibri"/>
          <w:sz w:val="20"/>
          <w:szCs w:val="20"/>
        </w:rPr>
      </w:pPr>
      <w:r w:rsidRPr="00DF1DEC">
        <w:rPr>
          <w:rFonts w:eastAsia="Calibri"/>
          <w:sz w:val="20"/>
          <w:szCs w:val="20"/>
        </w:rPr>
        <w:t xml:space="preserve">ID </w:t>
      </w:r>
      <w:r>
        <w:rPr>
          <w:rFonts w:eastAsia="Calibri"/>
          <w:sz w:val="20"/>
          <w:szCs w:val="20"/>
        </w:rPr>
        <w:t>3</w:t>
      </w:r>
      <w:r w:rsidRPr="00DF1DEC">
        <w:rPr>
          <w:rFonts w:eastAsia="Calibri"/>
          <w:sz w:val="20"/>
          <w:szCs w:val="20"/>
          <w:vertAlign w:val="superscript"/>
        </w:rPr>
        <w:t>er</w:t>
      </w:r>
      <w:r w:rsidRPr="00DF1DEC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Co</w:t>
      </w:r>
      <w:r w:rsidRPr="00DF1DEC">
        <w:rPr>
          <w:rFonts w:eastAsia="Calibri"/>
          <w:sz w:val="20"/>
          <w:szCs w:val="20"/>
        </w:rPr>
        <w:t xml:space="preserve">autor: </w:t>
      </w:r>
      <w:proofErr w:type="spellStart"/>
      <w:r w:rsidRPr="00DF1DEC">
        <w:rPr>
          <w:rFonts w:eastAsia="Calibri"/>
          <w:sz w:val="20"/>
          <w:szCs w:val="20"/>
        </w:rPr>
        <w:t>Sarai</w:t>
      </w:r>
      <w:proofErr w:type="spellEnd"/>
      <w:r w:rsidRPr="00DF1DEC">
        <w:rPr>
          <w:rFonts w:eastAsia="Calibri"/>
          <w:sz w:val="20"/>
          <w:szCs w:val="20"/>
        </w:rPr>
        <w:t xml:space="preserve"> Guadalupe Monroy Oropeza / </w:t>
      </w:r>
      <w:r w:rsidRPr="00DF1DEC">
        <w:rPr>
          <w:rFonts w:eastAsia="Calibri"/>
          <w:b/>
          <w:bCs/>
          <w:sz w:val="20"/>
          <w:szCs w:val="20"/>
        </w:rPr>
        <w:t>ORC ID</w:t>
      </w:r>
      <w:r w:rsidRPr="00DF1DEC">
        <w:rPr>
          <w:rFonts w:eastAsia="Calibri"/>
          <w:sz w:val="20"/>
          <w:szCs w:val="20"/>
        </w:rPr>
        <w:t xml:space="preserve">: </w:t>
      </w:r>
      <w:r w:rsidRPr="00DF1DEC">
        <w:rPr>
          <w:rFonts w:eastAsia="Calibri"/>
          <w:sz w:val="20"/>
          <w:szCs w:val="20"/>
          <w:lang w:val="es-ES"/>
        </w:rPr>
        <w:t xml:space="preserve">0000-0003-4178-5927 </w:t>
      </w:r>
      <w:r w:rsidRPr="00DF1DEC">
        <w:rPr>
          <w:rFonts w:eastAsia="Calibri"/>
          <w:sz w:val="20"/>
          <w:szCs w:val="20"/>
        </w:rPr>
        <w:t xml:space="preserve">- </w:t>
      </w:r>
      <w:r w:rsidRPr="00DF1DEC">
        <w:rPr>
          <w:rFonts w:eastAsia="Calibri"/>
          <w:b/>
          <w:bCs/>
          <w:sz w:val="20"/>
          <w:szCs w:val="20"/>
        </w:rPr>
        <w:t>CVU</w:t>
      </w:r>
      <w:r w:rsidRPr="00DF1DEC">
        <w:rPr>
          <w:rFonts w:eastAsia="Calibri"/>
          <w:sz w:val="20"/>
          <w:szCs w:val="20"/>
        </w:rPr>
        <w:t xml:space="preserve">: </w:t>
      </w:r>
      <w:r w:rsidRPr="00DF1DEC">
        <w:rPr>
          <w:rFonts w:eastAsia="Calibri"/>
          <w:sz w:val="20"/>
          <w:szCs w:val="20"/>
          <w:lang w:val="es-ES"/>
        </w:rPr>
        <w:t xml:space="preserve">782520 </w:t>
      </w:r>
    </w:p>
    <w:p w14:paraId="6A4BE62C" w14:textId="6BC8BC68" w:rsidR="00DF1DEC" w:rsidRDefault="00DF1DEC" w:rsidP="00DF1DE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ID 4</w:t>
      </w:r>
      <w:r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to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Coautor: Angélica, Jiménez González / </w:t>
      </w:r>
      <w:r>
        <w:rPr>
          <w:rFonts w:ascii="Times New Roman" w:eastAsia="Calibri" w:hAnsi="Times New Roman" w:cs="Times New Roman"/>
          <w:b/>
          <w:bCs/>
          <w:color w:val="000000" w:themeColor="text1"/>
          <w:sz w:val="20"/>
          <w:szCs w:val="20"/>
          <w:lang w:val="es-MX"/>
        </w:rPr>
        <w:t>ORC ID</w:t>
      </w:r>
      <w:r>
        <w:rPr>
          <w:rFonts w:ascii="Times New Roman" w:eastAsia="Calibri" w:hAnsi="Times New Roman" w:cs="Times New Roman"/>
          <w:color w:val="000000" w:themeColor="text1"/>
          <w:sz w:val="20"/>
          <w:szCs w:val="20"/>
          <w:lang w:val="es-MX"/>
        </w:rPr>
        <w:t xml:space="preserve">: </w:t>
      </w:r>
      <w:r w:rsidRPr="00DF1DEC">
        <w:rPr>
          <w:rFonts w:ascii="Times New Roman" w:eastAsia="Times New Roman" w:hAnsi="Times New Roman" w:cs="Times New Roman"/>
          <w:sz w:val="20"/>
          <w:szCs w:val="20"/>
          <w:lang w:eastAsia="es-MX"/>
        </w:rPr>
        <w:t>0000-0002-5653-1172</w:t>
      </w:r>
      <w:r>
        <w:rPr>
          <w:rFonts w:ascii="Times New Roman" w:eastAsia="Times New Roman" w:hAnsi="Times New Roman" w:cs="Times New Roman"/>
          <w:sz w:val="20"/>
          <w:szCs w:val="20"/>
          <w:lang w:eastAsia="es-MX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0"/>
          <w:szCs w:val="20"/>
          <w:lang w:val="es-MX"/>
        </w:rPr>
        <w:t>CVU</w:t>
      </w:r>
      <w:r>
        <w:rPr>
          <w:rFonts w:ascii="Times New Roman" w:eastAsia="Calibri" w:hAnsi="Times New Roman" w:cs="Times New Roman"/>
          <w:sz w:val="20"/>
          <w:szCs w:val="20"/>
          <w:lang w:val="es-MX"/>
        </w:rPr>
        <w:t>:</w:t>
      </w:r>
      <w:r>
        <w:rPr>
          <w:rFonts w:ascii="Times New Roman" w:eastAsia="Calibri" w:hAnsi="Times New Roman" w:cs="Times New Roman"/>
          <w:bCs/>
          <w:sz w:val="20"/>
          <w:szCs w:val="20"/>
          <w:lang w:val="es-MX"/>
        </w:rPr>
        <w:t xml:space="preserve"> 84352</w:t>
      </w:r>
    </w:p>
    <w:p w14:paraId="076301ED" w14:textId="77777777" w:rsidR="0066497A" w:rsidRPr="001E750C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s-MX"/>
        </w:rPr>
      </w:pPr>
    </w:p>
    <w:p w14:paraId="30A97D48" w14:textId="5041E12E" w:rsidR="00EC1DC2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Fecha de Envío:</w:t>
      </w:r>
      <w:r w:rsidR="00EC1DC2">
        <w:rPr>
          <w:rFonts w:ascii="Times New Roman" w:hAnsi="Times New Roman"/>
          <w:sz w:val="20"/>
          <w:szCs w:val="20"/>
        </w:rPr>
        <w:t>(09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EC1DC2">
        <w:rPr>
          <w:rFonts w:ascii="Times New Roman" w:hAnsi="Times New Roman"/>
          <w:sz w:val="20"/>
          <w:szCs w:val="20"/>
        </w:rPr>
        <w:t>2</w:t>
      </w:r>
      <w:r w:rsidR="007429B3">
        <w:rPr>
          <w:rFonts w:ascii="Times New Roman" w:hAnsi="Times New Roman"/>
          <w:sz w:val="20"/>
          <w:szCs w:val="20"/>
        </w:rPr>
        <w:t>7</w:t>
      </w:r>
      <w:r w:rsidRPr="00131105">
        <w:rPr>
          <w:rFonts w:ascii="Times New Roman" w:hAnsi="Times New Roman"/>
          <w:sz w:val="20"/>
          <w:szCs w:val="20"/>
        </w:rPr>
        <w:t xml:space="preserve">, </w:t>
      </w:r>
      <w:r w:rsidR="00EC1DC2">
        <w:rPr>
          <w:rFonts w:ascii="Times New Roman" w:hAnsi="Times New Roman"/>
          <w:sz w:val="20"/>
          <w:szCs w:val="20"/>
        </w:rPr>
        <w:t>2021</w:t>
      </w:r>
      <w:r w:rsidRPr="00131105">
        <w:rPr>
          <w:rFonts w:ascii="Times New Roman" w:hAnsi="Times New Roman"/>
          <w:sz w:val="20"/>
          <w:szCs w:val="20"/>
        </w:rPr>
        <w:t>)</w:t>
      </w:r>
    </w:p>
    <w:p w14:paraId="7C4DA042" w14:textId="4D577ED5" w:rsidR="0066497A" w:rsidRPr="00131105" w:rsidRDefault="0066497A" w:rsidP="0066497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31105">
        <w:rPr>
          <w:rFonts w:ascii="Times New Roman" w:hAnsi="Times New Roman"/>
          <w:sz w:val="20"/>
          <w:szCs w:val="20"/>
        </w:rPr>
        <w:t>Aceptado</w:t>
      </w:r>
      <w:r w:rsidRPr="00131105">
        <w:rPr>
          <w:rFonts w:ascii="Times New Roman" w:hAnsi="Times New Roman"/>
        </w:rPr>
        <w:t xml:space="preserve"> </w:t>
      </w:r>
      <w:r w:rsidRPr="00131105">
        <w:rPr>
          <w:rFonts w:ascii="Times New Roman" w:hAnsi="Times New Roman"/>
          <w:sz w:val="20"/>
          <w:szCs w:val="20"/>
        </w:rPr>
        <w:t>(Indicar Fecha de Aceptación: Uso Exclusivo de ECORFAN)</w:t>
      </w:r>
    </w:p>
    <w:p w14:paraId="2036D4C5" w14:textId="77777777" w:rsidR="001F13BE" w:rsidRDefault="001F13BE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980C8E" w14:textId="34C62181" w:rsidR="00051986" w:rsidRPr="00FD4FAC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367D91">
        <w:rPr>
          <w:rFonts w:ascii="Times New Roman" w:hAnsi="Times New Roman"/>
          <w:b/>
          <w:sz w:val="24"/>
          <w:szCs w:val="24"/>
        </w:rPr>
        <w:t xml:space="preserve">Resumen </w:t>
      </w:r>
    </w:p>
    <w:p w14:paraId="50871064" w14:textId="77777777" w:rsidR="001F13BE" w:rsidRDefault="001F13BE" w:rsidP="00EC1DC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 w:rsidRPr="00245F77">
        <w:rPr>
          <w:rFonts w:ascii="Times New Roman" w:hAnsi="Times New Roman"/>
          <w:sz w:val="24"/>
          <w:szCs w:val="24"/>
          <w:lang w:val="es-MX"/>
        </w:rPr>
        <w:t>El objetivo de la presente investigación fue realizar el tratamiento biológico del agua residual de matadero cruda, para determinar la eficiencia de remoción de la DQO.</w:t>
      </w:r>
    </w:p>
    <w:p w14:paraId="2000A049" w14:textId="0C4105E0" w:rsidR="0066497A" w:rsidRPr="00FD4FAC" w:rsidRDefault="001F13BE" w:rsidP="00FD4FAC">
      <w:pPr>
        <w:spacing w:before="240"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 lo cual, d</w:t>
      </w:r>
      <w:r w:rsidRPr="00245F77">
        <w:rPr>
          <w:rFonts w:ascii="Times New Roman" w:hAnsi="Times New Roman"/>
          <w:sz w:val="24"/>
          <w:szCs w:val="24"/>
        </w:rPr>
        <w:t>el Matadero del Municipio de Mineral del Monte, Hidalgo se realizó el muestreo de las aguas residuales</w:t>
      </w:r>
      <w:r>
        <w:rPr>
          <w:rFonts w:ascii="Times New Roman" w:hAnsi="Times New Roman"/>
          <w:sz w:val="24"/>
          <w:szCs w:val="24"/>
        </w:rPr>
        <w:t xml:space="preserve">, estas </w:t>
      </w:r>
      <w:r w:rsidRPr="00245F77">
        <w:rPr>
          <w:rFonts w:ascii="Times New Roman" w:hAnsi="Times New Roman"/>
          <w:sz w:val="24"/>
          <w:szCs w:val="24"/>
        </w:rPr>
        <w:t>fueron caracterizadas</w:t>
      </w:r>
      <w:r>
        <w:rPr>
          <w:rFonts w:ascii="Times New Roman" w:hAnsi="Times New Roman"/>
          <w:sz w:val="24"/>
          <w:szCs w:val="24"/>
        </w:rPr>
        <w:t xml:space="preserve"> mediante parámetros fisicoquímicos </w:t>
      </w:r>
      <w:r w:rsidRPr="000C0C00">
        <w:rPr>
          <w:rFonts w:ascii="Times New Roman" w:hAnsi="Times New Roman"/>
          <w:sz w:val="24"/>
          <w:szCs w:val="24"/>
        </w:rPr>
        <w:t>(DQO, SST, SSV, SD y pH)</w:t>
      </w:r>
      <w:r w:rsidRPr="00245F77">
        <w:rPr>
          <w:rFonts w:ascii="Times New Roman" w:hAnsi="Times New Roman"/>
          <w:sz w:val="24"/>
          <w:szCs w:val="24"/>
        </w:rPr>
        <w:t>. Para realizar el tratamiento del agua residual se empleó</w:t>
      </w:r>
      <w:r>
        <w:rPr>
          <w:rFonts w:ascii="Times New Roman" w:hAnsi="Times New Roman"/>
          <w:sz w:val="24"/>
          <w:szCs w:val="24"/>
        </w:rPr>
        <w:t xml:space="preserve"> un reactor</w:t>
      </w:r>
      <w:r w:rsidRPr="00245F77">
        <w:rPr>
          <w:rFonts w:ascii="Times New Roman" w:hAnsi="Times New Roman"/>
          <w:sz w:val="24"/>
          <w:szCs w:val="24"/>
        </w:rPr>
        <w:t xml:space="preserve"> columna de burbuja</w:t>
      </w:r>
      <w:r>
        <w:rPr>
          <w:rFonts w:ascii="Times New Roman" w:hAnsi="Times New Roman"/>
          <w:sz w:val="24"/>
          <w:szCs w:val="24"/>
        </w:rPr>
        <w:t xml:space="preserve"> el </w:t>
      </w:r>
      <w:r w:rsidRPr="00245F77">
        <w:rPr>
          <w:rFonts w:ascii="Times New Roman" w:hAnsi="Times New Roman"/>
          <w:sz w:val="24"/>
          <w:szCs w:val="24"/>
        </w:rPr>
        <w:t>cual se caracterizó determinando el tiempo de mezcla (Tm) y el coeficiente de transferencia de oxígeno (</w:t>
      </w:r>
      <w:r>
        <w:rPr>
          <w:rFonts w:ascii="Times New Roman" w:hAnsi="Times New Roman"/>
          <w:sz w:val="24"/>
          <w:szCs w:val="24"/>
        </w:rPr>
        <w:t>K</w:t>
      </w:r>
      <w:r w:rsidRPr="00245F77">
        <w:rPr>
          <w:rFonts w:ascii="Times New Roman" w:hAnsi="Times New Roman"/>
          <w:sz w:val="24"/>
          <w:szCs w:val="24"/>
          <w:vertAlign w:val="subscript"/>
          <w:lang w:val="es-MX"/>
        </w:rPr>
        <w:t>L</w:t>
      </w:r>
      <w:r w:rsidRPr="00245F77">
        <w:rPr>
          <w:rFonts w:ascii="Times New Roman" w:hAnsi="Times New Roman"/>
          <w:sz w:val="24"/>
          <w:szCs w:val="24"/>
        </w:rPr>
        <w:t xml:space="preserve">a). </w:t>
      </w:r>
      <w:r>
        <w:rPr>
          <w:rFonts w:ascii="Times New Roman" w:hAnsi="Times New Roman"/>
          <w:sz w:val="24"/>
          <w:szCs w:val="24"/>
        </w:rPr>
        <w:t>E</w:t>
      </w:r>
      <w:r w:rsidRPr="00245F77">
        <w:rPr>
          <w:rFonts w:ascii="Times New Roman" w:hAnsi="Times New Roman"/>
          <w:sz w:val="24"/>
          <w:szCs w:val="24"/>
        </w:rPr>
        <w:t>l tratamiento del agua residual de matadero</w:t>
      </w:r>
      <w:r>
        <w:rPr>
          <w:rFonts w:ascii="Times New Roman" w:hAnsi="Times New Roman"/>
          <w:sz w:val="24"/>
          <w:szCs w:val="24"/>
        </w:rPr>
        <w:t xml:space="preserve"> fue evaluado </w:t>
      </w:r>
      <w:r w:rsidRPr="00245F77">
        <w:rPr>
          <w:rFonts w:ascii="Times New Roman" w:hAnsi="Times New Roman"/>
          <w:sz w:val="24"/>
          <w:szCs w:val="24"/>
        </w:rPr>
        <w:t>empleando</w:t>
      </w:r>
      <w:r>
        <w:rPr>
          <w:rFonts w:ascii="Times New Roman" w:hAnsi="Times New Roman"/>
          <w:sz w:val="24"/>
          <w:szCs w:val="24"/>
        </w:rPr>
        <w:t xml:space="preserve"> </w:t>
      </w:r>
      <w:r w:rsidRPr="000C0C00">
        <w:rPr>
          <w:rFonts w:ascii="Times New Roman" w:hAnsi="Times New Roman"/>
          <w:sz w:val="24"/>
          <w:szCs w:val="24"/>
        </w:rPr>
        <w:t>un inóculo de 400 mL</w:t>
      </w:r>
      <w:r w:rsidRPr="00245F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de </w:t>
      </w:r>
      <w:r w:rsidRPr="00245F77">
        <w:rPr>
          <w:rFonts w:ascii="Times New Roman" w:hAnsi="Times New Roman"/>
          <w:sz w:val="24"/>
          <w:szCs w:val="24"/>
        </w:rPr>
        <w:t>lodos activados</w:t>
      </w:r>
      <w:r>
        <w:rPr>
          <w:rFonts w:ascii="Times New Roman" w:hAnsi="Times New Roman"/>
          <w:sz w:val="24"/>
          <w:szCs w:val="24"/>
        </w:rPr>
        <w:t xml:space="preserve"> y una concentración inicial de 19.55 </w:t>
      </w:r>
      <w:r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/>
          <w:sz w:val="24"/>
          <w:szCs w:val="24"/>
        </w:rPr>
        <w:t xml:space="preserve"> 1.62 g/L DQO. Se realizo un muestreo durante 240 h determinando el consumo de la DQO.</w:t>
      </w:r>
      <w:r w:rsidR="00051986">
        <w:rPr>
          <w:rFonts w:ascii="Times New Roman" w:hAnsi="Times New Roman"/>
          <w:sz w:val="24"/>
          <w:szCs w:val="24"/>
        </w:rPr>
        <w:t xml:space="preserve"> </w:t>
      </w:r>
      <w:r w:rsidRPr="00245F77">
        <w:rPr>
          <w:rFonts w:ascii="Times New Roman" w:hAnsi="Times New Roman"/>
          <w:sz w:val="24"/>
          <w:szCs w:val="24"/>
          <w:lang w:val="es-MX"/>
        </w:rPr>
        <w:t>Este trabajo establece la contribución de</w:t>
      </w:r>
      <w:r>
        <w:rPr>
          <w:rFonts w:ascii="Times New Roman" w:hAnsi="Times New Roman"/>
          <w:sz w:val="24"/>
          <w:szCs w:val="24"/>
          <w:lang w:val="es-MX"/>
        </w:rPr>
        <w:t xml:space="preserve">l uso de </w:t>
      </w:r>
      <w:r w:rsidRPr="00245F77">
        <w:rPr>
          <w:rFonts w:ascii="Times New Roman" w:hAnsi="Times New Roman"/>
          <w:sz w:val="24"/>
          <w:szCs w:val="24"/>
          <w:lang w:val="es-MX"/>
        </w:rPr>
        <w:t>un sistema biológico como lodos activados</w:t>
      </w:r>
      <w:r>
        <w:rPr>
          <w:rFonts w:ascii="Times New Roman" w:hAnsi="Times New Roman"/>
          <w:sz w:val="24"/>
          <w:szCs w:val="24"/>
          <w:lang w:val="es-MX"/>
        </w:rPr>
        <w:t xml:space="preserve"> obteniendo </w:t>
      </w:r>
      <w:r w:rsidRPr="001F13BE">
        <w:rPr>
          <w:rFonts w:ascii="Times New Roman" w:hAnsi="Times New Roman"/>
          <w:sz w:val="24"/>
          <w:szCs w:val="24"/>
          <w:lang w:val="es-MX"/>
        </w:rPr>
        <w:t xml:space="preserve">una eficiencia de remoción de carga contaminante superior al 50 % en el tratamiento aerobio sin realizar un tratamiento previo, empleando un reactor columna de burbuja, lo que indica que el modelo biológico tiene potencial </w:t>
      </w:r>
      <w:r>
        <w:rPr>
          <w:rFonts w:ascii="Times New Roman" w:hAnsi="Times New Roman"/>
          <w:sz w:val="24"/>
          <w:szCs w:val="24"/>
          <w:lang w:val="es-MX"/>
        </w:rPr>
        <w:t xml:space="preserve">en </w:t>
      </w:r>
      <w:r w:rsidRPr="00245F77">
        <w:rPr>
          <w:rFonts w:ascii="Times New Roman" w:hAnsi="Times New Roman"/>
          <w:sz w:val="24"/>
          <w:szCs w:val="24"/>
          <w:lang w:val="es-MX"/>
        </w:rPr>
        <w:t>la mitigación de la contaminación, generada por las aguas residuales crudas de matadero.</w:t>
      </w:r>
    </w:p>
    <w:p w14:paraId="5311C5A5" w14:textId="7739C626" w:rsidR="0066497A" w:rsidRPr="00367D91" w:rsidRDefault="00DF1DEC" w:rsidP="00FD4FAC">
      <w:pPr>
        <w:spacing w:before="240"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Agua residual de matadero</w:t>
      </w:r>
      <w:r w:rsidR="00882E93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82E93">
        <w:rPr>
          <w:rFonts w:ascii="Times New Roman" w:hAnsi="Times New Roman"/>
          <w:b/>
          <w:sz w:val="24"/>
          <w:szCs w:val="24"/>
        </w:rPr>
        <w:t>Reactor</w:t>
      </w:r>
      <w:r w:rsidR="00245F77">
        <w:rPr>
          <w:rFonts w:ascii="Times New Roman" w:hAnsi="Times New Roman"/>
          <w:b/>
          <w:sz w:val="24"/>
          <w:szCs w:val="24"/>
        </w:rPr>
        <w:t>, Tratamiento</w:t>
      </w:r>
    </w:p>
    <w:p w14:paraId="6BD81C76" w14:textId="77777777" w:rsidR="0066497A" w:rsidRPr="00367D91" w:rsidRDefault="0066497A" w:rsidP="0066497A">
      <w:pPr>
        <w:spacing w:after="0" w:line="240" w:lineRule="auto"/>
        <w:jc w:val="both"/>
        <w:rPr>
          <w:rFonts w:ascii="Times New Roman" w:eastAsia="Arial" w:hAnsi="Times New Roman"/>
          <w:b/>
          <w:color w:val="000000"/>
          <w:sz w:val="24"/>
          <w:szCs w:val="24"/>
          <w:lang w:eastAsia="es-MX"/>
        </w:rPr>
      </w:pPr>
    </w:p>
    <w:p w14:paraId="5CC8CCAF" w14:textId="61CCC416" w:rsidR="0066497A" w:rsidRPr="00051986" w:rsidRDefault="00051986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051986">
        <w:rPr>
          <w:rFonts w:ascii="Times New Roman" w:hAnsi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/>
          <w:b/>
          <w:sz w:val="24"/>
          <w:szCs w:val="24"/>
          <w:lang w:val="en-US"/>
        </w:rPr>
        <w:t>bstract</w:t>
      </w:r>
    </w:p>
    <w:p w14:paraId="0B5AAB84" w14:textId="0A687AF4" w:rsidR="00051986" w:rsidRPr="00A03ECB" w:rsidRDefault="001E750C" w:rsidP="0066497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E750C">
        <w:rPr>
          <w:rFonts w:ascii="Times New Roman" w:hAnsi="Times New Roman"/>
          <w:sz w:val="24"/>
          <w:szCs w:val="24"/>
          <w:lang w:val="en-US"/>
        </w:rPr>
        <w:t>The objective of this research was to perform out the biological treatment of slaughterhouse wastewater, to determine the efficiency of COD removal.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E750C">
        <w:rPr>
          <w:rFonts w:ascii="Times New Roman" w:hAnsi="Times New Roman"/>
          <w:sz w:val="24"/>
          <w:szCs w:val="24"/>
          <w:lang w:val="en-US"/>
        </w:rPr>
        <w:t xml:space="preserve">For which, from the Slaughterhouse of the Municipality of Mineral del Monte, Hidalgo, the wastewater sampling was </w:t>
      </w:r>
      <w:r w:rsidR="00D7614E">
        <w:rPr>
          <w:rFonts w:ascii="Times New Roman" w:hAnsi="Times New Roman"/>
          <w:sz w:val="24"/>
          <w:szCs w:val="24"/>
          <w:lang w:val="en-US"/>
        </w:rPr>
        <w:t>carried</w:t>
      </w:r>
      <w:r w:rsidRPr="001E750C">
        <w:rPr>
          <w:rFonts w:ascii="Times New Roman" w:hAnsi="Times New Roman"/>
          <w:sz w:val="24"/>
          <w:szCs w:val="24"/>
          <w:lang w:val="en-US"/>
        </w:rPr>
        <w:t xml:space="preserve"> out, these were characterized by physicochemical parameters (COD, SST, SSV, SD and pH).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7614E" w:rsidRPr="00D7614E">
        <w:rPr>
          <w:rFonts w:ascii="Times New Roman" w:hAnsi="Times New Roman"/>
          <w:sz w:val="24"/>
          <w:szCs w:val="24"/>
          <w:lang w:val="en-US"/>
        </w:rPr>
        <w:t>To carry out the wastewater treatment, a bubble column reactor was used, which was characterized by the mixing time determination (Tm) and the oxygen transfer coefficient (K</w:t>
      </w:r>
      <w:r w:rsidR="00D7614E" w:rsidRPr="00FD4FAC">
        <w:rPr>
          <w:rFonts w:ascii="Times New Roman" w:hAnsi="Times New Roman"/>
          <w:sz w:val="24"/>
          <w:szCs w:val="24"/>
          <w:vertAlign w:val="subscript"/>
          <w:lang w:val="en-US"/>
        </w:rPr>
        <w:t>L</w:t>
      </w:r>
      <w:r w:rsidR="00D7614E" w:rsidRPr="00D7614E">
        <w:rPr>
          <w:rFonts w:ascii="Times New Roman" w:hAnsi="Times New Roman"/>
          <w:sz w:val="24"/>
          <w:szCs w:val="24"/>
          <w:lang w:val="en-US"/>
        </w:rPr>
        <w:t>a).</w:t>
      </w:r>
      <w:r w:rsidR="00D7614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7614E" w:rsidRPr="00D7614E">
        <w:rPr>
          <w:rFonts w:ascii="Times New Roman" w:hAnsi="Times New Roman"/>
          <w:sz w:val="24"/>
          <w:szCs w:val="24"/>
          <w:lang w:val="en-US"/>
        </w:rPr>
        <w:t>The slaughterhouse wastewater treatment was evaluated using an inoculum of 400 mL of activated sludge and an initial concentration of 19.55 ± 1.62 g/L COD.</w:t>
      </w:r>
      <w:r w:rsidR="00D7614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7614E" w:rsidRPr="00D7614E">
        <w:rPr>
          <w:rFonts w:ascii="Times New Roman" w:hAnsi="Times New Roman"/>
          <w:sz w:val="24"/>
          <w:szCs w:val="24"/>
          <w:lang w:val="en-US"/>
        </w:rPr>
        <w:t>A sampling was carried out for 240 h determining the consumption of COD</w:t>
      </w:r>
      <w:r w:rsidR="00D7614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BD4816" w:rsidRPr="00BD4816">
        <w:rPr>
          <w:rFonts w:ascii="Times New Roman" w:hAnsi="Times New Roman"/>
          <w:sz w:val="24"/>
          <w:szCs w:val="24"/>
          <w:lang w:val="en-US"/>
        </w:rPr>
        <w:t>This work establishes the contribution of the use of a biological system such as activated sludge</w:t>
      </w:r>
      <w:r w:rsidR="00BD4816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BD4816" w:rsidRPr="00BD4816">
        <w:rPr>
          <w:rFonts w:ascii="Times New Roman" w:hAnsi="Times New Roman"/>
          <w:sz w:val="24"/>
          <w:szCs w:val="24"/>
          <w:lang w:val="en-US"/>
        </w:rPr>
        <w:t xml:space="preserve">obtaining a pollutant load removal </w:t>
      </w:r>
      <w:r w:rsidR="00BD4816" w:rsidRPr="00BD4816">
        <w:rPr>
          <w:rFonts w:ascii="Times New Roman" w:hAnsi="Times New Roman"/>
          <w:sz w:val="24"/>
          <w:szCs w:val="24"/>
          <w:lang w:val="en-US"/>
        </w:rPr>
        <w:lastRenderedPageBreak/>
        <w:t>efficiency higher than 50% in the aerobic treatment without carrying out a previous treatment.</w:t>
      </w:r>
      <w:r w:rsidR="00BD481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D4816" w:rsidRPr="00BD4816">
        <w:rPr>
          <w:rFonts w:ascii="Times New Roman" w:hAnsi="Times New Roman"/>
          <w:sz w:val="24"/>
          <w:szCs w:val="24"/>
          <w:lang w:val="en-US"/>
        </w:rPr>
        <w:t>using a bubble column reactor, indicating that the biological model has potential in mitigating contamination generated by slaughterhouse wastewater.</w:t>
      </w:r>
    </w:p>
    <w:p w14:paraId="765AA600" w14:textId="77777777" w:rsidR="0066497A" w:rsidRPr="00051986" w:rsidRDefault="0066497A" w:rsidP="0066497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14:paraId="0C57C2F4" w14:textId="764DEE07" w:rsidR="001937C2" w:rsidRPr="00FD4FAC" w:rsidRDefault="00882E93" w:rsidP="001937C2">
      <w:pPr>
        <w:rPr>
          <w:rFonts w:ascii="Times New Roman" w:hAnsi="Times New Roman"/>
          <w:b/>
          <w:sz w:val="24"/>
          <w:szCs w:val="24"/>
          <w:lang w:val="en-US"/>
        </w:rPr>
      </w:pPr>
      <w:r w:rsidRPr="00FD4FAC">
        <w:rPr>
          <w:rFonts w:ascii="Times New Roman" w:hAnsi="Times New Roman"/>
          <w:b/>
          <w:sz w:val="24"/>
          <w:szCs w:val="24"/>
          <w:lang w:val="en-US"/>
        </w:rPr>
        <w:t>Slaughterhouse wastewater, Reactor</w:t>
      </w:r>
      <w:r w:rsidR="00245F77" w:rsidRPr="00FD4FAC">
        <w:rPr>
          <w:rFonts w:ascii="Times New Roman" w:hAnsi="Times New Roman"/>
          <w:b/>
          <w:sz w:val="24"/>
          <w:szCs w:val="24"/>
          <w:lang w:val="en-US"/>
        </w:rPr>
        <w:t>, Treatment</w:t>
      </w:r>
    </w:p>
    <w:p w14:paraId="079A5AC5" w14:textId="3000142E" w:rsidR="001937C2" w:rsidRPr="00FD4FAC" w:rsidRDefault="001937C2" w:rsidP="00FD4FA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Requerimientos de Propiedad Intelectual para su edición:</w:t>
      </w:r>
    </w:p>
    <w:p w14:paraId="4798E6EC" w14:textId="77777777" w:rsidR="001937C2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6" w:history="1">
        <w:r w:rsidRPr="003D418F"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14:paraId="4FDFBDC8" w14:textId="77777777" w:rsidR="001937C2" w:rsidRPr="00652991" w:rsidRDefault="001937C2" w:rsidP="001937C2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7" w:history="1">
        <w:r w:rsidRPr="003D418F"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14:paraId="55807786" w14:textId="77777777" w:rsidR="0066497A" w:rsidRPr="001937C2" w:rsidRDefault="0066497A" w:rsidP="001937C2">
      <w:pPr>
        <w:rPr>
          <w:lang w:val="es-MX"/>
        </w:rPr>
      </w:pPr>
    </w:p>
    <w:sectPr w:rsidR="0066497A" w:rsidRPr="001937C2" w:rsidSect="00E422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"/>
      <w:pgMar w:top="1134" w:right="1134" w:bottom="360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A32AF" w14:textId="77777777" w:rsidR="00F73802" w:rsidRDefault="00F73802" w:rsidP="00A04372">
      <w:pPr>
        <w:spacing w:after="0" w:line="240" w:lineRule="auto"/>
      </w:pPr>
      <w:r>
        <w:separator/>
      </w:r>
    </w:p>
  </w:endnote>
  <w:endnote w:type="continuationSeparator" w:id="0">
    <w:p w14:paraId="31C55031" w14:textId="77777777" w:rsidR="00F73802" w:rsidRDefault="00F73802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CF9B6" w14:textId="77777777" w:rsidR="008D610B" w:rsidRDefault="008D610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4BB3" w14:textId="77777777" w:rsidR="001937C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D60472"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-México-Bolivia-Spain-Ecuador-</w:t>
    </w: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Cameroon-Colombia</w:t>
    </w:r>
  </w:p>
  <w:p w14:paraId="2654DC6F" w14:textId="77777777" w:rsidR="001937C2" w:rsidRPr="00D60472" w:rsidRDefault="001937C2" w:rsidP="001937C2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 w:rsidRPr="00CB55C9"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 w:rsidRPr="00CB55C9"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-Taiwan</w:t>
    </w:r>
  </w:p>
  <w:p w14:paraId="20994FF7" w14:textId="77777777" w:rsidR="001937C2" w:rsidRDefault="00193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B82CE" w14:textId="77777777" w:rsidR="008D610B" w:rsidRDefault="008D61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8EFEA" w14:textId="77777777" w:rsidR="00F73802" w:rsidRDefault="00F73802" w:rsidP="00A04372">
      <w:pPr>
        <w:spacing w:after="0" w:line="240" w:lineRule="auto"/>
      </w:pPr>
      <w:r>
        <w:separator/>
      </w:r>
    </w:p>
  </w:footnote>
  <w:footnote w:type="continuationSeparator" w:id="0">
    <w:p w14:paraId="7B8EAD99" w14:textId="77777777" w:rsidR="00F73802" w:rsidRDefault="00F73802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33B" w14:textId="77777777" w:rsidR="008D610B" w:rsidRDefault="008D610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79434" w14:textId="77777777" w:rsidR="00A04372" w:rsidRPr="00082EFF" w:rsidRDefault="0097300F" w:rsidP="008D610B">
    <w:pPr>
      <w:pStyle w:val="Encabezado"/>
      <w:tabs>
        <w:tab w:val="clear" w:pos="4252"/>
        <w:tab w:val="clear" w:pos="8504"/>
      </w:tabs>
      <w:rPr>
        <w:rFonts w:ascii="Times New Roman" w:hAnsi="Times New Roman" w:cs="Times New Roman"/>
        <w:b/>
        <w:sz w:val="28"/>
      </w:rPr>
    </w:pPr>
    <w:proofErr w:type="spellStart"/>
    <w:r>
      <w:rPr>
        <w:rFonts w:ascii="Times New Roman" w:hAnsi="Times New Roman" w:cs="Times New Roman"/>
        <w:b/>
        <w:sz w:val="28"/>
      </w:rPr>
      <w:t>Abstract</w:t>
    </w:r>
    <w:r w:rsidR="00075C1E" w:rsidRPr="00082EFF">
      <w:rPr>
        <w:rFonts w:ascii="Times New Roman" w:hAnsi="Times New Roman" w:cs="Times New Roman"/>
        <w:b/>
        <w:sz w:val="28"/>
      </w:rPr>
      <w:t>_Template</w:t>
    </w:r>
    <w:proofErr w:type="spellEnd"/>
    <w:r w:rsidR="001937C2">
      <w:rPr>
        <w:rFonts w:ascii="Times New Roman" w:hAnsi="Times New Roman" w:cs="Times New Roman"/>
        <w:b/>
        <w:sz w:val="28"/>
      </w:rPr>
      <w:t xml:space="preserve">         </w:t>
    </w:r>
    <w:r w:rsidR="008A58E0">
      <w:rPr>
        <w:rFonts w:ascii="Times New Roman" w:hAnsi="Times New Roman" w:cs="Times New Roman"/>
        <w:b/>
        <w:sz w:val="28"/>
      </w:rPr>
      <w:t xml:space="preserve">                     </w:t>
    </w:r>
    <w:r w:rsidR="001937C2">
      <w:rPr>
        <w:rFonts w:ascii="Times New Roman" w:hAnsi="Times New Roman" w:cs="Times New Roman"/>
        <w:b/>
        <w:sz w:val="28"/>
      </w:rPr>
      <w:t xml:space="preserve"> </w:t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</w:r>
    <w:r w:rsidR="008D610B">
      <w:rPr>
        <w:rFonts w:ascii="Times New Roman" w:hAnsi="Times New Roman" w:cs="Times New Roman"/>
        <w:b/>
        <w:sz w:val="28"/>
      </w:rPr>
      <w:tab/>
      <w:t xml:space="preserve">         </w:t>
    </w:r>
    <w:r w:rsidR="001937C2" w:rsidRPr="00CB55C9">
      <w:rPr>
        <w:rFonts w:ascii="Times New Roman" w:hAnsi="Times New Roman" w:cs="Times New Roman"/>
        <w:b/>
        <w:sz w:val="28"/>
      </w:rPr>
      <w:t>ECORFAN-México, S.C</w:t>
    </w:r>
  </w:p>
  <w:p w14:paraId="509D4883" w14:textId="77777777"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BD2B" w14:textId="77777777" w:rsidR="008D610B" w:rsidRDefault="008D610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61"/>
    <w:rsid w:val="00051986"/>
    <w:rsid w:val="00075C1E"/>
    <w:rsid w:val="00082EFF"/>
    <w:rsid w:val="000C0C00"/>
    <w:rsid w:val="000D6D20"/>
    <w:rsid w:val="000F39F2"/>
    <w:rsid w:val="00120A12"/>
    <w:rsid w:val="00131F2B"/>
    <w:rsid w:val="001937C2"/>
    <w:rsid w:val="001C1B6D"/>
    <w:rsid w:val="001E750C"/>
    <w:rsid w:val="001F13BE"/>
    <w:rsid w:val="00245F77"/>
    <w:rsid w:val="00247F2E"/>
    <w:rsid w:val="002647D8"/>
    <w:rsid w:val="003303A5"/>
    <w:rsid w:val="00332385"/>
    <w:rsid w:val="00375C61"/>
    <w:rsid w:val="00490F47"/>
    <w:rsid w:val="00532F1F"/>
    <w:rsid w:val="005668C6"/>
    <w:rsid w:val="0057216B"/>
    <w:rsid w:val="005A55E6"/>
    <w:rsid w:val="005E3DA6"/>
    <w:rsid w:val="005F267F"/>
    <w:rsid w:val="00615A0E"/>
    <w:rsid w:val="0064389C"/>
    <w:rsid w:val="00660BEA"/>
    <w:rsid w:val="0066497A"/>
    <w:rsid w:val="006668C2"/>
    <w:rsid w:val="006C66DB"/>
    <w:rsid w:val="006C7C2B"/>
    <w:rsid w:val="00720401"/>
    <w:rsid w:val="00733955"/>
    <w:rsid w:val="007429B3"/>
    <w:rsid w:val="007610F0"/>
    <w:rsid w:val="00783ED6"/>
    <w:rsid w:val="00860EE1"/>
    <w:rsid w:val="00882E93"/>
    <w:rsid w:val="008A58E0"/>
    <w:rsid w:val="008B18DD"/>
    <w:rsid w:val="008D610B"/>
    <w:rsid w:val="009164A5"/>
    <w:rsid w:val="00952BFB"/>
    <w:rsid w:val="0097300F"/>
    <w:rsid w:val="0098444C"/>
    <w:rsid w:val="009D08D0"/>
    <w:rsid w:val="00A03ECB"/>
    <w:rsid w:val="00A04372"/>
    <w:rsid w:val="00A161CD"/>
    <w:rsid w:val="00A72A07"/>
    <w:rsid w:val="00A820DF"/>
    <w:rsid w:val="00AB0519"/>
    <w:rsid w:val="00B072E6"/>
    <w:rsid w:val="00BD4816"/>
    <w:rsid w:val="00BE4A02"/>
    <w:rsid w:val="00C842DA"/>
    <w:rsid w:val="00CF2496"/>
    <w:rsid w:val="00D274AA"/>
    <w:rsid w:val="00D42826"/>
    <w:rsid w:val="00D7614E"/>
    <w:rsid w:val="00D87B86"/>
    <w:rsid w:val="00DF1DEC"/>
    <w:rsid w:val="00E00C5C"/>
    <w:rsid w:val="00E4225D"/>
    <w:rsid w:val="00E60EF5"/>
    <w:rsid w:val="00E670D3"/>
    <w:rsid w:val="00EC1DC2"/>
    <w:rsid w:val="00F73802"/>
    <w:rsid w:val="00F861BA"/>
    <w:rsid w:val="00FD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C623"/>
  <w15:docId w15:val="{FDC50807-05AB-440F-808D-9130C4CA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unhideWhenUsed/>
    <w:rsid w:val="001937C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F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www.ecorfan.org/pdf/Authorization%20Form-Formato%20de%20Autorizacion_2.pdf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corfan.org/pdf/Originality%20Format-Formato%20de%20Originalidad_2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5497</TotalTime>
  <Pages>2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Diana Robles</cp:lastModifiedBy>
  <cp:revision>6</cp:revision>
  <dcterms:created xsi:type="dcterms:W3CDTF">2021-09-23T04:14:00Z</dcterms:created>
  <dcterms:modified xsi:type="dcterms:W3CDTF">2021-09-27T19:21:00Z</dcterms:modified>
</cp:coreProperties>
</file>