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67" w:rsidRDefault="002E4590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1504016" cy="1634355"/>
            <wp:effectExtent l="0" t="0" r="0" b="0"/>
            <wp:docPr id="4571125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016" cy="163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D67" w:rsidRDefault="002E4590">
      <w:pPr>
        <w:tabs>
          <w:tab w:val="left" w:pos="2127"/>
          <w:tab w:val="left" w:pos="2552"/>
          <w:tab w:val="left" w:pos="2835"/>
        </w:tabs>
        <w:ind w:hanging="29"/>
        <w:jc w:val="center"/>
        <w:rPr>
          <w:rFonts w:ascii="Montserrat" w:eastAsia="Montserrat" w:hAnsi="Montserrat" w:cs="Montserrat"/>
          <w:b/>
          <w:sz w:val="23"/>
          <w:szCs w:val="23"/>
        </w:rPr>
      </w:pPr>
      <w:r>
        <w:rPr>
          <w:rFonts w:ascii="Montserrat" w:eastAsia="Montserrat" w:hAnsi="Montserrat" w:cs="Montserrat"/>
          <w:sz w:val="23"/>
          <w:szCs w:val="23"/>
        </w:rPr>
        <w:t xml:space="preserve">CONVOCATORIA PARA EL ENVÍO DE TRABAJOS LIBRES EN LA MODALIDAD DE </w:t>
      </w:r>
      <w:r>
        <w:rPr>
          <w:rFonts w:ascii="Montserrat" w:eastAsia="Montserrat" w:hAnsi="Montserrat" w:cs="Montserrat"/>
          <w:b/>
          <w:sz w:val="23"/>
          <w:szCs w:val="23"/>
        </w:rPr>
        <w:t>CARTELES, CARTELES VIRTUALES Y PRESENTACIONES ORALES</w:t>
      </w:r>
    </w:p>
    <w:p w:rsidR="00193D67" w:rsidRDefault="00193D67">
      <w:pPr>
        <w:ind w:left="964" w:right="-188" w:hanging="993"/>
        <w:jc w:val="center"/>
        <w:rPr>
          <w:rFonts w:ascii="Montserrat" w:eastAsia="Montserrat" w:hAnsi="Montserrat" w:cs="Montserrat"/>
          <w:sz w:val="23"/>
          <w:szCs w:val="23"/>
        </w:rPr>
      </w:pP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sz w:val="23"/>
          <w:szCs w:val="23"/>
        </w:rPr>
      </w:pPr>
      <w:r>
        <w:rPr>
          <w:rFonts w:ascii="Montserrat" w:eastAsia="Montserrat" w:hAnsi="Montserrat" w:cs="Montserrat"/>
          <w:sz w:val="23"/>
          <w:szCs w:val="23"/>
        </w:rPr>
        <w:t>Se invita a toda la comunidad estudiantil, profesionistas y público en general a presentar trabajos libres de investigación en cualquiera de las tres modalidades dentro del marco del SIMCI 2025 a celebrarse los días 21 y 22 de octubre del presente año.</w:t>
      </w:r>
    </w:p>
    <w:p w:rsidR="00193D67" w:rsidRDefault="00193D67">
      <w:pPr>
        <w:ind w:right="-188" w:hanging="29"/>
        <w:jc w:val="both"/>
        <w:rPr>
          <w:rFonts w:ascii="Montserrat" w:eastAsia="Montserrat" w:hAnsi="Montserrat" w:cs="Montserrat"/>
          <w:sz w:val="23"/>
          <w:szCs w:val="23"/>
        </w:rPr>
      </w:pP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/>
          <w:sz w:val="23"/>
          <w:szCs w:val="23"/>
        </w:rPr>
        <w:t>Ár</w:t>
      </w:r>
      <w:r>
        <w:rPr>
          <w:rFonts w:ascii="Montserrat" w:eastAsia="Montserrat" w:hAnsi="Montserrat" w:cs="Montserrat"/>
          <w:i/>
          <w:sz w:val="23"/>
          <w:szCs w:val="23"/>
        </w:rPr>
        <w:t>eas temáticas</w:t>
      </w: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b/>
          <w:sz w:val="23"/>
          <w:szCs w:val="23"/>
        </w:rPr>
      </w:pPr>
      <w:r>
        <w:rPr>
          <w:rFonts w:ascii="Montserrat" w:eastAsia="Montserrat" w:hAnsi="Montserrat" w:cs="Montserrat"/>
          <w:b/>
          <w:sz w:val="23"/>
          <w:szCs w:val="23"/>
        </w:rPr>
        <w:t>- Ciencias Biológicas y de la Salud (CBS)</w:t>
      </w: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b/>
          <w:sz w:val="23"/>
          <w:szCs w:val="23"/>
        </w:rPr>
      </w:pPr>
      <w:r>
        <w:rPr>
          <w:rFonts w:ascii="Montserrat" w:eastAsia="Montserrat" w:hAnsi="Montserrat" w:cs="Montserrat"/>
          <w:b/>
          <w:sz w:val="23"/>
          <w:szCs w:val="23"/>
        </w:rPr>
        <w:t>- Inteligencia Artificial y Ciencias Digitales (IACD)</w:t>
      </w: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b/>
          <w:sz w:val="23"/>
          <w:szCs w:val="23"/>
        </w:rPr>
      </w:pPr>
      <w:r>
        <w:rPr>
          <w:rFonts w:ascii="Montserrat" w:eastAsia="Montserrat" w:hAnsi="Montserrat" w:cs="Montserrat"/>
          <w:b/>
          <w:sz w:val="23"/>
          <w:szCs w:val="23"/>
        </w:rPr>
        <w:t>- Ciencias de la Ingeniería (CI)</w:t>
      </w: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b/>
          <w:sz w:val="23"/>
          <w:szCs w:val="23"/>
        </w:rPr>
      </w:pPr>
      <w:r>
        <w:rPr>
          <w:rFonts w:ascii="Montserrat" w:eastAsia="Montserrat" w:hAnsi="Montserrat" w:cs="Montserrat"/>
          <w:b/>
          <w:sz w:val="23"/>
          <w:szCs w:val="23"/>
        </w:rPr>
        <w:t>-Educación y Finanzas (EF)</w:t>
      </w:r>
    </w:p>
    <w:p w:rsidR="00193D67" w:rsidRDefault="00193D67">
      <w:pPr>
        <w:ind w:right="-188" w:hanging="29"/>
        <w:jc w:val="both"/>
        <w:rPr>
          <w:rFonts w:ascii="Montserrat" w:eastAsia="Montserrat" w:hAnsi="Montserrat" w:cs="Montserrat"/>
          <w:sz w:val="23"/>
          <w:szCs w:val="23"/>
        </w:rPr>
      </w:pP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/>
          <w:sz w:val="23"/>
          <w:szCs w:val="23"/>
        </w:rPr>
        <w:t>Bases para la presentación de trabajos libres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El envío de propuestas será </w:t>
      </w:r>
      <w:r w:rsidR="004873E4">
        <w:rPr>
          <w:rFonts w:ascii="Montserrat" w:eastAsia="Montserrat" w:hAnsi="Montserrat" w:cs="Montserrat"/>
          <w:color w:val="000000"/>
          <w:sz w:val="23"/>
          <w:szCs w:val="23"/>
        </w:rPr>
        <w:t xml:space="preserve">en PDF 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a través de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l correo </w:t>
      </w:r>
      <w:hyperlink r:id="rId9">
        <w:r>
          <w:rPr>
            <w:rFonts w:ascii="Montserrat" w:eastAsia="Montserrat" w:hAnsi="Montserrat" w:cs="Montserrat"/>
            <w:b/>
            <w:color w:val="3D85C6"/>
            <w:sz w:val="23"/>
            <w:szCs w:val="23"/>
          </w:rPr>
          <w:t>simci@upp.edu.mx</w:t>
        </w:r>
      </w:hyperlink>
      <w:r>
        <w:rPr>
          <w:rFonts w:ascii="Montserrat" w:eastAsia="Montserrat" w:hAnsi="Montserrat" w:cs="Montserrat"/>
          <w:sz w:val="23"/>
          <w:szCs w:val="23"/>
        </w:rPr>
        <w:t xml:space="preserve"> 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utilizando el </w:t>
      </w:r>
      <w:r>
        <w:rPr>
          <w:rFonts w:ascii="Montserrat" w:eastAsia="Montserrat" w:hAnsi="Montserrat" w:cs="Montserrat"/>
          <w:color w:val="00B0F0"/>
          <w:sz w:val="23"/>
          <w:szCs w:val="23"/>
        </w:rPr>
        <w:t>formato de resumen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,</w:t>
      </w:r>
      <w:r>
        <w:rPr>
          <w:rFonts w:ascii="Montserrat" w:eastAsia="Montserrat" w:hAnsi="Montserrat" w:cs="Montserrat"/>
          <w:color w:val="00B0F0"/>
          <w:sz w:val="23"/>
          <w:szCs w:val="23"/>
        </w:rPr>
        <w:t xml:space="preserve"> </w:t>
      </w:r>
      <w:r>
        <w:rPr>
          <w:rFonts w:ascii="Montserrat" w:eastAsia="Montserrat" w:hAnsi="Montserrat" w:cs="Montserrat"/>
          <w:sz w:val="23"/>
          <w:szCs w:val="23"/>
        </w:rPr>
        <w:t>especificar en asunto el área temática a la que pertenece su trabajo</w:t>
      </w:r>
      <w:r>
        <w:rPr>
          <w:rFonts w:ascii="Montserrat" w:eastAsia="Montserrat" w:hAnsi="Montserrat" w:cs="Montserrat"/>
          <w:sz w:val="23"/>
          <w:szCs w:val="23"/>
        </w:rPr>
        <w:t>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>Todo resumen enviado recibirá confirmación de recepción.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Una vez aceptado el trabajo le será enviado al correo correspondiente la aceptación indicando la 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>clave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del trabajo que le servirá para cualquier imponderable que</w:t>
      </w:r>
      <w:r>
        <w:rPr>
          <w:rFonts w:ascii="Montserrat" w:eastAsia="Montserrat" w:hAnsi="Montserrat" w:cs="Montserrat"/>
          <w:color w:val="000000"/>
        </w:rPr>
        <w:t xml:space="preserve"> surja durante el evento.</w:t>
      </w:r>
      <w:bookmarkStart w:id="0" w:name="_GoBack"/>
      <w:bookmarkEnd w:id="0"/>
    </w:p>
    <w:p w:rsidR="00193D67" w:rsidRDefault="00193D67">
      <w:pPr>
        <w:ind w:right="-188"/>
        <w:jc w:val="both"/>
        <w:rPr>
          <w:rFonts w:ascii="Montserrat" w:eastAsia="Montserrat" w:hAnsi="Montserrat" w:cs="Montserrat"/>
          <w:color w:val="000000"/>
        </w:rPr>
      </w:pPr>
    </w:p>
    <w:p w:rsidR="00193D67" w:rsidRDefault="00193D67">
      <w:pPr>
        <w:ind w:right="-188"/>
        <w:jc w:val="both"/>
        <w:rPr>
          <w:rFonts w:ascii="Montserrat" w:eastAsia="Montserrat" w:hAnsi="Montserrat" w:cs="Montserrat"/>
          <w:color w:val="000000"/>
        </w:rPr>
      </w:pPr>
    </w:p>
    <w:p w:rsidR="004873E4" w:rsidRDefault="004873E4">
      <w:pPr>
        <w:ind w:right="-188"/>
        <w:jc w:val="both"/>
        <w:rPr>
          <w:rFonts w:ascii="Montserrat" w:eastAsia="Montserrat" w:hAnsi="Montserrat" w:cs="Montserrat"/>
          <w:color w:val="000000"/>
        </w:rPr>
      </w:pPr>
    </w:p>
    <w:p w:rsidR="004873E4" w:rsidRDefault="004873E4">
      <w:pPr>
        <w:ind w:right="-188"/>
        <w:jc w:val="both"/>
        <w:rPr>
          <w:rFonts w:ascii="Montserrat" w:eastAsia="Montserrat" w:hAnsi="Montserrat" w:cs="Montserrat"/>
          <w:color w:val="000000"/>
        </w:rPr>
      </w:pPr>
    </w:p>
    <w:p w:rsidR="00193D67" w:rsidRDefault="00193D67">
      <w:pP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</w:p>
    <w:p w:rsidR="00193D67" w:rsidRDefault="002E4590">
      <w:pPr>
        <w:ind w:right="-188"/>
        <w:jc w:val="both"/>
        <w:rPr>
          <w:rFonts w:ascii="Montserrat" w:eastAsia="Montserrat" w:hAnsi="Montserrat" w:cs="Montserrat"/>
          <w:b/>
          <w:i/>
          <w:color w:val="000000"/>
          <w:sz w:val="23"/>
          <w:szCs w:val="23"/>
        </w:rPr>
      </w:pPr>
      <w:r>
        <w:rPr>
          <w:rFonts w:ascii="Montserrat" w:eastAsia="Montserrat" w:hAnsi="Montserrat" w:cs="Montserrat"/>
          <w:b/>
          <w:i/>
          <w:color w:val="000000"/>
          <w:sz w:val="23"/>
          <w:szCs w:val="23"/>
        </w:rPr>
        <w:t>Fechas importantes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La recepción de los resúmenes será del </w:t>
      </w:r>
      <w:r w:rsidR="004873E4">
        <w:rPr>
          <w:rFonts w:ascii="Montserrat" w:eastAsia="Montserrat" w:hAnsi="Montserrat" w:cs="Montserrat"/>
          <w:b/>
          <w:color w:val="000000"/>
          <w:sz w:val="23"/>
          <w:szCs w:val="23"/>
        </w:rPr>
        <w:t>4 de agosto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 xml:space="preserve"> al </w:t>
      </w:r>
      <w:r w:rsidR="004873E4">
        <w:rPr>
          <w:rFonts w:ascii="Montserrat" w:eastAsia="Montserrat" w:hAnsi="Montserrat" w:cs="Montserrat"/>
          <w:b/>
          <w:color w:val="000000"/>
          <w:sz w:val="23"/>
          <w:szCs w:val="23"/>
        </w:rPr>
        <w:t>31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 xml:space="preserve"> de agosto de 2025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>El resultado de evaluación del trabajo libre será enviado de manera personal al correo correspondiente donde se indicará la modalidad, la clave definitiva del tr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abajo y las indicaciones de presentación a más tardar el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 xml:space="preserve"> 2 de octubre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del presente año.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Aceptado el trabajo, se deberá realizar el pago correspondiente a más tardar el 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>1</w:t>
      </w:r>
      <w:r w:rsidR="004873E4">
        <w:rPr>
          <w:rFonts w:ascii="Montserrat" w:eastAsia="Montserrat" w:hAnsi="Montserrat" w:cs="Montserrat"/>
          <w:b/>
          <w:color w:val="000000"/>
          <w:sz w:val="23"/>
          <w:szCs w:val="23"/>
        </w:rPr>
        <w:t>6</w:t>
      </w:r>
      <w:r>
        <w:rPr>
          <w:rFonts w:ascii="Montserrat" w:eastAsia="Montserrat" w:hAnsi="Montserrat" w:cs="Montserrat"/>
          <w:b/>
          <w:color w:val="000000"/>
          <w:sz w:val="23"/>
          <w:szCs w:val="23"/>
        </w:rPr>
        <w:t xml:space="preserve"> de octubre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del presente año en la </w:t>
      </w:r>
      <w:r>
        <w:rPr>
          <w:rFonts w:ascii="Montserrat" w:eastAsia="Montserrat" w:hAnsi="Montserrat" w:cs="Montserrat"/>
          <w:color w:val="00B0F0"/>
          <w:sz w:val="23"/>
          <w:szCs w:val="23"/>
        </w:rPr>
        <w:t>cuenta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de la universidad.</w:t>
      </w:r>
    </w:p>
    <w:p w:rsidR="00193D67" w:rsidRDefault="00193D67">
      <w:pPr>
        <w:ind w:right="-188" w:hanging="29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</w:p>
    <w:p w:rsidR="00193D67" w:rsidRDefault="002E4590">
      <w:pPr>
        <w:ind w:right="-188" w:hanging="29"/>
        <w:jc w:val="both"/>
        <w:rPr>
          <w:rFonts w:ascii="Montserrat" w:eastAsia="Montserrat" w:hAnsi="Montserrat" w:cs="Montserrat"/>
          <w:i/>
          <w:color w:val="000000"/>
          <w:sz w:val="23"/>
          <w:szCs w:val="23"/>
        </w:rPr>
      </w:pPr>
      <w:r>
        <w:rPr>
          <w:rFonts w:ascii="Montserrat" w:eastAsia="Montserrat" w:hAnsi="Montserrat" w:cs="Montserrat"/>
          <w:i/>
          <w:color w:val="000000"/>
          <w:sz w:val="23"/>
          <w:szCs w:val="23"/>
        </w:rPr>
        <w:t>Observaciones generales</w:t>
      </w:r>
    </w:p>
    <w:p w:rsidR="00193D67" w:rsidRPr="004873E4" w:rsidRDefault="002E4590" w:rsidP="00487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 w:rsidRPr="004873E4">
        <w:rPr>
          <w:rFonts w:ascii="Montserrat" w:eastAsia="Montserrat" w:hAnsi="Montserrat" w:cs="Montserrat"/>
          <w:color w:val="000000"/>
          <w:sz w:val="23"/>
          <w:szCs w:val="23"/>
        </w:rPr>
        <w:t>El autor o coautor que presente el trabaj</w:t>
      </w:r>
      <w:r w:rsidR="004873E4">
        <w:rPr>
          <w:rFonts w:ascii="Montserrat" w:eastAsia="Montserrat" w:hAnsi="Montserrat" w:cs="Montserrat"/>
          <w:color w:val="000000"/>
          <w:sz w:val="23"/>
          <w:szCs w:val="23"/>
        </w:rPr>
        <w:t>o libre deberá cubrir la cuota para presentación de cartel</w:t>
      </w:r>
      <w:r w:rsidRPr="004873E4">
        <w:rPr>
          <w:rFonts w:ascii="Montserrat" w:eastAsia="Montserrat" w:hAnsi="Montserrat" w:cs="Montserrat"/>
          <w:color w:val="000000"/>
          <w:sz w:val="23"/>
          <w:szCs w:val="23"/>
        </w:rPr>
        <w:t>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>El resultado de la evaluación por parte del Comité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Organizador del SIMCI 2025 de los trabajos libres es de carácter inapelable.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En el </w:t>
      </w:r>
      <w:r>
        <w:rPr>
          <w:rFonts w:ascii="Montserrat" w:eastAsia="Montserrat" w:hAnsi="Montserrat" w:cs="Montserrat"/>
          <w:color w:val="00B0F0"/>
          <w:sz w:val="23"/>
          <w:szCs w:val="23"/>
        </w:rPr>
        <w:t>Programa del SIMCI 2025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se estará </w:t>
      </w:r>
      <w:r>
        <w:rPr>
          <w:rFonts w:ascii="Montserrat" w:eastAsia="Montserrat" w:hAnsi="Montserrat" w:cs="Montserrat"/>
          <w:sz w:val="23"/>
          <w:szCs w:val="23"/>
        </w:rPr>
        <w:t>indicando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el día y lugar de la presentación de los trabajos orales, carteles y carteles virtuales.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En el caso de presentación de carteles 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presenciales se indicará la hora en que deben ser colocados de acuerdo con la clave asignada y la hora de la defensa del cartel ante el Comité Organizador del SIMCI 2025.</w:t>
      </w:r>
    </w:p>
    <w:p w:rsidR="00193D67" w:rsidRDefault="002E4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>Se premiarán los tres mejores carteles por área temática.</w:t>
      </w:r>
    </w:p>
    <w:p w:rsidR="00193D67" w:rsidRDefault="00193D67">
      <w:pPr>
        <w:ind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</w:p>
    <w:p w:rsidR="00193D67" w:rsidRDefault="002E4590">
      <w:pPr>
        <w:ind w:left="720" w:right="-188"/>
        <w:jc w:val="both"/>
        <w:rPr>
          <w:rFonts w:ascii="Montserrat" w:eastAsia="Montserrat" w:hAnsi="Montserrat" w:cs="Montserrat"/>
          <w:color w:val="000000"/>
          <w:sz w:val="23"/>
          <w:szCs w:val="23"/>
        </w:rPr>
      </w:pPr>
      <w:r>
        <w:rPr>
          <w:rFonts w:ascii="Montserrat" w:eastAsia="Montserrat" w:hAnsi="Montserrat" w:cs="Montserrat"/>
          <w:color w:val="000000"/>
          <w:sz w:val="23"/>
          <w:szCs w:val="23"/>
        </w:rPr>
        <w:t>Se les invita consultar la</w:t>
      </w:r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página </w:t>
      </w:r>
      <w:hyperlink r:id="rId10">
        <w:r>
          <w:rPr>
            <w:rFonts w:ascii="Montserrat" w:eastAsia="Montserrat" w:hAnsi="Montserrat" w:cs="Montserrat"/>
            <w:color w:val="0563C1"/>
            <w:sz w:val="23"/>
            <w:szCs w:val="23"/>
            <w:u w:val="single"/>
          </w:rPr>
          <w:t>www.upp.edu.mx/simci2025</w:t>
        </w:r>
      </w:hyperlink>
      <w:r>
        <w:rPr>
          <w:rFonts w:ascii="Montserrat" w:eastAsia="Montserrat" w:hAnsi="Montserrat" w:cs="Montserrat"/>
          <w:color w:val="000000"/>
          <w:sz w:val="23"/>
          <w:szCs w:val="23"/>
        </w:rPr>
        <w:t xml:space="preserve"> </w:t>
      </w:r>
      <w:r>
        <w:rPr>
          <w:rFonts w:ascii="Montserrat" w:eastAsia="Montserrat" w:hAnsi="Montserrat" w:cs="Montserrat"/>
          <w:color w:val="000000"/>
          <w:sz w:val="23"/>
          <w:szCs w:val="23"/>
        </w:rPr>
        <w:t>para mantenerse informado sobre el evento.</w:t>
      </w:r>
    </w:p>
    <w:p w:rsidR="00193D67" w:rsidRDefault="00193D67">
      <w:pPr>
        <w:ind w:right="-188"/>
        <w:jc w:val="both"/>
        <w:rPr>
          <w:rFonts w:ascii="Montserrat" w:eastAsia="Montserrat" w:hAnsi="Montserrat" w:cs="Montserrat"/>
          <w:color w:val="000000"/>
        </w:rPr>
      </w:pPr>
    </w:p>
    <w:p w:rsidR="00193D67" w:rsidRDefault="00193D67">
      <w:pPr>
        <w:ind w:right="-188" w:hanging="29"/>
        <w:jc w:val="both"/>
        <w:rPr>
          <w:rFonts w:ascii="Montserrat" w:eastAsia="Montserrat" w:hAnsi="Montserrat" w:cs="Montserrat"/>
          <w:color w:val="000000"/>
        </w:rPr>
      </w:pPr>
    </w:p>
    <w:sectPr w:rsidR="00193D67">
      <w:headerReference w:type="default" r:id="rId11"/>
      <w:pgSz w:w="12240" w:h="15840"/>
      <w:pgMar w:top="1701" w:right="720" w:bottom="1134" w:left="720" w:header="709" w:footer="709" w:gutter="0"/>
      <w:pgNumType w:start="1"/>
      <w:cols w:num="2" w:space="720" w:equalWidth="0">
        <w:col w:w="5135" w:space="530"/>
        <w:col w:w="51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590" w:rsidRDefault="002E4590">
      <w:r>
        <w:separator/>
      </w:r>
    </w:p>
  </w:endnote>
  <w:endnote w:type="continuationSeparator" w:id="0">
    <w:p w:rsidR="002E4590" w:rsidRDefault="002E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590" w:rsidRDefault="002E4590">
      <w:r>
        <w:separator/>
      </w:r>
    </w:p>
  </w:footnote>
  <w:footnote w:type="continuationSeparator" w:id="0">
    <w:p w:rsidR="002E4590" w:rsidRDefault="002E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D67" w:rsidRDefault="002E45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-457197</wp:posOffset>
          </wp:positionH>
          <wp:positionV relativeFrom="paragraph">
            <wp:posOffset>-440052</wp:posOffset>
          </wp:positionV>
          <wp:extent cx="7765177" cy="10048691"/>
          <wp:effectExtent l="0" t="0" r="0" b="0"/>
          <wp:wrapNone/>
          <wp:docPr id="4571125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5177" cy="100486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06FEA"/>
    <w:multiLevelType w:val="multilevel"/>
    <w:tmpl w:val="89121706"/>
    <w:lvl w:ilvl="0">
      <w:numFmt w:val="bullet"/>
      <w:lvlText w:val="-"/>
      <w:lvlJc w:val="left"/>
      <w:pPr>
        <w:ind w:left="331" w:hanging="360"/>
      </w:pPr>
      <w:rPr>
        <w:rFonts w:ascii="Montserrat" w:eastAsia="Montserrat" w:hAnsi="Montserrat" w:cs="Montserrat"/>
        <w:color w:val="000000"/>
      </w:rPr>
    </w:lvl>
    <w:lvl w:ilvl="1">
      <w:start w:val="1"/>
      <w:numFmt w:val="bullet"/>
      <w:lvlText w:val="o"/>
      <w:lvlJc w:val="left"/>
      <w:pPr>
        <w:ind w:left="10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91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67"/>
    <w:rsid w:val="00193D67"/>
    <w:rsid w:val="002E4590"/>
    <w:rsid w:val="004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BBDF"/>
  <w15:docId w15:val="{2F12937B-4935-46AA-8093-5C0CFE29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/>
    <w:rsid w:val="00C475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585"/>
  </w:style>
  <w:style w:type="character" w:styleId="Hipervnculo">
    <w:name w:val="Hyperlink"/>
    <w:basedOn w:val="Fuentedeprrafopredeter"/>
    <w:uiPriority w:val="99"/>
    <w:unhideWhenUsed/>
    <w:rsid w:val="00D757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7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0E3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upp.edu.mx/simci20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ci@upp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9WDVwjrsY5ywE6WfO2qa1maEg==">CgMxLjA4AHIhMVh4Wkk5Ukw5YlZOdG5NaEtiYlBFVlA2bXlBR1I2TTVk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PATYS</cp:lastModifiedBy>
  <cp:revision>2</cp:revision>
  <dcterms:created xsi:type="dcterms:W3CDTF">2025-07-17T16:57:00Z</dcterms:created>
  <dcterms:modified xsi:type="dcterms:W3CDTF">2025-07-23T22:06:00Z</dcterms:modified>
</cp:coreProperties>
</file>