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7FDC" w14:textId="6E9C3B87" w:rsidR="000C3795" w:rsidRPr="000C3795" w:rsidRDefault="0050303B" w:rsidP="001A7585">
      <w:pPr>
        <w:jc w:val="center"/>
      </w:pPr>
      <w:r>
        <w:rPr>
          <w:b/>
          <w:sz w:val="28"/>
        </w:rPr>
        <w:t>Color codes and explanation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089"/>
      </w:tblGrid>
      <w:tr w:rsidR="005C529E" w14:paraId="33DF13E7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F9F1C6"/>
            <w:vAlign w:val="center"/>
          </w:tcPr>
          <w:p w14:paraId="5FAAF163" w14:textId="77777777" w:rsidR="005C529E" w:rsidRDefault="005C529E" w:rsidP="001D4FEB">
            <w:pPr>
              <w:jc w:val="center"/>
            </w:pPr>
            <w:r>
              <w:t>#f9f1c6</w:t>
            </w:r>
          </w:p>
        </w:tc>
        <w:tc>
          <w:tcPr>
            <w:tcW w:w="5089" w:type="dxa"/>
            <w:shd w:val="clear" w:color="auto" w:fill="F9F1C6"/>
            <w:vAlign w:val="center"/>
          </w:tcPr>
          <w:p w14:paraId="3BFB5455" w14:textId="77777777" w:rsidR="005C529E" w:rsidRDefault="005C529E" w:rsidP="005C529E">
            <w:pPr>
              <w:jc w:val="center"/>
            </w:pPr>
            <w:r>
              <w:t xml:space="preserve">0-25% </w:t>
            </w:r>
            <w:proofErr w:type="spellStart"/>
            <w:r>
              <w:t>datasources</w:t>
            </w:r>
            <w:proofErr w:type="spellEnd"/>
            <w:r w:rsidR="004F6308">
              <w:t xml:space="preserve"> available</w:t>
            </w:r>
          </w:p>
        </w:tc>
      </w:tr>
      <w:tr w:rsidR="005C529E" w14:paraId="1FEFFEBF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FFE766"/>
            <w:vAlign w:val="center"/>
          </w:tcPr>
          <w:p w14:paraId="100B424A" w14:textId="77777777" w:rsidR="005C529E" w:rsidRDefault="005C529E" w:rsidP="001D4FEB">
            <w:pPr>
              <w:jc w:val="center"/>
            </w:pPr>
            <w:r>
              <w:t>#ffe766</w:t>
            </w:r>
          </w:p>
        </w:tc>
        <w:tc>
          <w:tcPr>
            <w:tcW w:w="5089" w:type="dxa"/>
            <w:shd w:val="clear" w:color="auto" w:fill="FFE766"/>
            <w:vAlign w:val="center"/>
          </w:tcPr>
          <w:p w14:paraId="1AFABB4B" w14:textId="77777777" w:rsidR="005C529E" w:rsidRDefault="005C529E" w:rsidP="005C529E">
            <w:pPr>
              <w:jc w:val="center"/>
            </w:pPr>
            <w:r>
              <w:t xml:space="preserve">26-50% </w:t>
            </w:r>
            <w:proofErr w:type="spellStart"/>
            <w:r>
              <w:t>datasources</w:t>
            </w:r>
            <w:proofErr w:type="spellEnd"/>
            <w:r w:rsidR="004F6308">
              <w:t xml:space="preserve"> available</w:t>
            </w:r>
          </w:p>
        </w:tc>
      </w:tr>
      <w:tr w:rsidR="005C529E" w14:paraId="4389D629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FFD466"/>
            <w:vAlign w:val="center"/>
          </w:tcPr>
          <w:p w14:paraId="550C9856" w14:textId="77777777" w:rsidR="005C529E" w:rsidRDefault="005C529E" w:rsidP="001D4FEB">
            <w:pPr>
              <w:jc w:val="center"/>
            </w:pPr>
            <w:r>
              <w:t>#ffd466</w:t>
            </w:r>
          </w:p>
        </w:tc>
        <w:tc>
          <w:tcPr>
            <w:tcW w:w="5089" w:type="dxa"/>
            <w:shd w:val="clear" w:color="auto" w:fill="FFD466"/>
            <w:vAlign w:val="center"/>
          </w:tcPr>
          <w:p w14:paraId="5F3D08DC" w14:textId="77777777" w:rsidR="005C529E" w:rsidRDefault="005C529E" w:rsidP="005C529E">
            <w:pPr>
              <w:jc w:val="center"/>
            </w:pPr>
            <w:r>
              <w:t xml:space="preserve">51-75% </w:t>
            </w:r>
            <w:proofErr w:type="spellStart"/>
            <w:r>
              <w:t>datasources</w:t>
            </w:r>
            <w:proofErr w:type="spellEnd"/>
            <w:r w:rsidR="004F6308">
              <w:t xml:space="preserve"> available</w:t>
            </w:r>
          </w:p>
        </w:tc>
      </w:tr>
      <w:tr w:rsidR="005C529E" w14:paraId="62B1F141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F6B922"/>
            <w:vAlign w:val="center"/>
          </w:tcPr>
          <w:p w14:paraId="19E9AE80" w14:textId="77777777" w:rsidR="005C529E" w:rsidRDefault="005C529E" w:rsidP="001D4FEB">
            <w:pPr>
              <w:jc w:val="center"/>
            </w:pPr>
            <w:r>
              <w:t>#f6b922</w:t>
            </w:r>
          </w:p>
        </w:tc>
        <w:tc>
          <w:tcPr>
            <w:tcW w:w="5089" w:type="dxa"/>
            <w:shd w:val="clear" w:color="auto" w:fill="F6B922"/>
            <w:vAlign w:val="center"/>
          </w:tcPr>
          <w:p w14:paraId="34D8228B" w14:textId="77777777" w:rsidR="005C529E" w:rsidRDefault="005C529E" w:rsidP="005C529E">
            <w:pPr>
              <w:jc w:val="center"/>
            </w:pPr>
            <w:r>
              <w:t xml:space="preserve">76-99% </w:t>
            </w:r>
            <w:proofErr w:type="spellStart"/>
            <w:r>
              <w:t>datasources</w:t>
            </w:r>
            <w:proofErr w:type="spellEnd"/>
            <w:r w:rsidR="004F6308">
              <w:t xml:space="preserve"> available</w:t>
            </w:r>
          </w:p>
        </w:tc>
      </w:tr>
      <w:tr w:rsidR="005C529E" w14:paraId="493C16D4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C39217"/>
            <w:vAlign w:val="center"/>
          </w:tcPr>
          <w:p w14:paraId="5F8144BF" w14:textId="77777777" w:rsidR="005C529E" w:rsidRDefault="005C529E" w:rsidP="001D4FEB">
            <w:pPr>
              <w:jc w:val="center"/>
            </w:pPr>
            <w:r>
              <w:t>#c39217</w:t>
            </w:r>
          </w:p>
        </w:tc>
        <w:tc>
          <w:tcPr>
            <w:tcW w:w="5089" w:type="dxa"/>
            <w:shd w:val="clear" w:color="auto" w:fill="C39217"/>
            <w:vAlign w:val="center"/>
          </w:tcPr>
          <w:p w14:paraId="7D373012" w14:textId="77777777" w:rsidR="005C529E" w:rsidRDefault="005C529E" w:rsidP="005C529E">
            <w:pPr>
              <w:jc w:val="center"/>
            </w:pPr>
            <w:r>
              <w:t xml:space="preserve">100% </w:t>
            </w:r>
            <w:proofErr w:type="spellStart"/>
            <w:r>
              <w:t>datasources</w:t>
            </w:r>
            <w:proofErr w:type="spellEnd"/>
            <w:r w:rsidR="004F6308">
              <w:t xml:space="preserve"> available</w:t>
            </w:r>
          </w:p>
        </w:tc>
      </w:tr>
      <w:tr w:rsidR="005C529E" w14:paraId="3DB28912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BBFCD5"/>
            <w:vAlign w:val="center"/>
          </w:tcPr>
          <w:p w14:paraId="21449943" w14:textId="77777777" w:rsidR="005C529E" w:rsidRDefault="005C529E" w:rsidP="001A7585">
            <w:pPr>
              <w:jc w:val="center"/>
            </w:pPr>
            <w:r>
              <w:t>#</w:t>
            </w:r>
            <w:r w:rsidR="001A7585" w:rsidRPr="001A7585">
              <w:t>bbfcd5</w:t>
            </w:r>
          </w:p>
        </w:tc>
        <w:tc>
          <w:tcPr>
            <w:tcW w:w="5089" w:type="dxa"/>
            <w:shd w:val="clear" w:color="auto" w:fill="BBFCD5"/>
            <w:vAlign w:val="center"/>
          </w:tcPr>
          <w:p w14:paraId="5FB85570" w14:textId="77777777" w:rsidR="005C529E" w:rsidRDefault="005C529E" w:rsidP="005C529E">
            <w:pPr>
              <w:jc w:val="center"/>
            </w:pPr>
            <w:r>
              <w:t>Detection</w:t>
            </w:r>
            <w:r w:rsidR="004F6308">
              <w:t xml:space="preserve"> in place</w:t>
            </w:r>
            <w:r w:rsidR="001A7585">
              <w:t xml:space="preserve"> based on 0-25% </w:t>
            </w:r>
            <w:proofErr w:type="spellStart"/>
            <w:r w:rsidR="001A7585">
              <w:t>datasources</w:t>
            </w:r>
            <w:proofErr w:type="spellEnd"/>
            <w:r w:rsidR="001A7585">
              <w:t xml:space="preserve"> </w:t>
            </w:r>
          </w:p>
        </w:tc>
      </w:tr>
      <w:tr w:rsidR="001A7585" w14:paraId="31BF743E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96F2BB"/>
            <w:vAlign w:val="center"/>
          </w:tcPr>
          <w:p w14:paraId="05415A26" w14:textId="77777777" w:rsidR="001A7585" w:rsidRDefault="001A7585" w:rsidP="001A7585">
            <w:pPr>
              <w:jc w:val="center"/>
            </w:pPr>
            <w:r>
              <w:t>#</w:t>
            </w:r>
            <w:r w:rsidRPr="001A7585">
              <w:t>96f2bb</w:t>
            </w:r>
          </w:p>
        </w:tc>
        <w:tc>
          <w:tcPr>
            <w:tcW w:w="5089" w:type="dxa"/>
            <w:shd w:val="clear" w:color="auto" w:fill="96F2BB"/>
            <w:vAlign w:val="center"/>
          </w:tcPr>
          <w:p w14:paraId="372C18C8" w14:textId="77777777" w:rsidR="001A7585" w:rsidRDefault="00A83222" w:rsidP="001A7585">
            <w:pPr>
              <w:jc w:val="center"/>
            </w:pPr>
            <w:r>
              <w:t xml:space="preserve">Detection in place based on </w:t>
            </w:r>
            <w:r w:rsidR="001A7585">
              <w:t xml:space="preserve">26-50% </w:t>
            </w:r>
            <w:proofErr w:type="spellStart"/>
            <w:r w:rsidR="001A7585">
              <w:t>datasources</w:t>
            </w:r>
            <w:proofErr w:type="spellEnd"/>
          </w:p>
        </w:tc>
      </w:tr>
      <w:tr w:rsidR="001A7585" w14:paraId="3A421BDC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63EB99"/>
            <w:vAlign w:val="center"/>
          </w:tcPr>
          <w:p w14:paraId="18DB4239" w14:textId="77777777" w:rsidR="001A7585" w:rsidRDefault="001A7585" w:rsidP="001A7585">
            <w:pPr>
              <w:jc w:val="center"/>
            </w:pPr>
            <w:r>
              <w:t>#</w:t>
            </w:r>
            <w:r w:rsidRPr="001A7585">
              <w:t>63eb99</w:t>
            </w:r>
          </w:p>
        </w:tc>
        <w:tc>
          <w:tcPr>
            <w:tcW w:w="5089" w:type="dxa"/>
            <w:shd w:val="clear" w:color="auto" w:fill="63EB99"/>
            <w:vAlign w:val="center"/>
          </w:tcPr>
          <w:p w14:paraId="2E883410" w14:textId="77777777" w:rsidR="001A7585" w:rsidRDefault="00A83222" w:rsidP="001A7585">
            <w:pPr>
              <w:jc w:val="center"/>
            </w:pPr>
            <w:r>
              <w:t xml:space="preserve">Detection in place based on </w:t>
            </w:r>
            <w:r w:rsidR="001A7585">
              <w:t xml:space="preserve">51-75% </w:t>
            </w:r>
            <w:proofErr w:type="spellStart"/>
            <w:r w:rsidR="001A7585">
              <w:t>datasources</w:t>
            </w:r>
            <w:proofErr w:type="spellEnd"/>
          </w:p>
        </w:tc>
      </w:tr>
      <w:tr w:rsidR="001A7585" w14:paraId="04F6D0C7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33DE77"/>
            <w:vAlign w:val="center"/>
          </w:tcPr>
          <w:p w14:paraId="15339CCB" w14:textId="77777777" w:rsidR="001A7585" w:rsidRDefault="001A7585" w:rsidP="001A7585">
            <w:pPr>
              <w:jc w:val="center"/>
            </w:pPr>
            <w:r w:rsidRPr="001A7585">
              <w:t>#33de77</w:t>
            </w:r>
          </w:p>
        </w:tc>
        <w:tc>
          <w:tcPr>
            <w:tcW w:w="5089" w:type="dxa"/>
            <w:shd w:val="clear" w:color="auto" w:fill="33DE77"/>
            <w:vAlign w:val="center"/>
          </w:tcPr>
          <w:p w14:paraId="7812D15D" w14:textId="77777777" w:rsidR="001A7585" w:rsidRDefault="00A83222" w:rsidP="001A7585">
            <w:pPr>
              <w:jc w:val="center"/>
            </w:pPr>
            <w:r>
              <w:t xml:space="preserve">Detection in place based on </w:t>
            </w:r>
            <w:r w:rsidR="001A7585">
              <w:t xml:space="preserve">76-99% </w:t>
            </w:r>
            <w:proofErr w:type="spellStart"/>
            <w:r w:rsidR="001A7585">
              <w:t>datasources</w:t>
            </w:r>
            <w:proofErr w:type="spellEnd"/>
          </w:p>
        </w:tc>
      </w:tr>
      <w:tr w:rsidR="001A7585" w14:paraId="3295237E" w14:textId="77777777" w:rsidTr="00A83222">
        <w:trPr>
          <w:trHeight w:val="567"/>
          <w:jc w:val="center"/>
        </w:trPr>
        <w:tc>
          <w:tcPr>
            <w:tcW w:w="1271" w:type="dxa"/>
            <w:shd w:val="clear" w:color="auto" w:fill="06C452"/>
            <w:vAlign w:val="center"/>
          </w:tcPr>
          <w:p w14:paraId="0BB41CAA" w14:textId="77777777" w:rsidR="001A7585" w:rsidRDefault="001A7585" w:rsidP="001A7585">
            <w:pPr>
              <w:jc w:val="center"/>
            </w:pPr>
            <w:r>
              <w:t>#</w:t>
            </w:r>
            <w:r w:rsidRPr="001A7585">
              <w:t>06c452</w:t>
            </w:r>
          </w:p>
        </w:tc>
        <w:tc>
          <w:tcPr>
            <w:tcW w:w="5089" w:type="dxa"/>
            <w:shd w:val="clear" w:color="auto" w:fill="06C452"/>
            <w:vAlign w:val="center"/>
          </w:tcPr>
          <w:p w14:paraId="17BC6C58" w14:textId="77777777" w:rsidR="001A7585" w:rsidRDefault="00A83222" w:rsidP="001A7585">
            <w:pPr>
              <w:jc w:val="center"/>
            </w:pPr>
            <w:r>
              <w:t xml:space="preserve">Detection in place based on </w:t>
            </w:r>
            <w:r w:rsidR="001A7585">
              <w:t xml:space="preserve">100% </w:t>
            </w:r>
            <w:proofErr w:type="spellStart"/>
            <w:r w:rsidR="001A7585">
              <w:t>datasources</w:t>
            </w:r>
            <w:proofErr w:type="spellEnd"/>
          </w:p>
        </w:tc>
      </w:tr>
    </w:tbl>
    <w:p w14:paraId="1E7F631B" w14:textId="77777777" w:rsidR="00716168" w:rsidRDefault="000A47FA" w:rsidP="001D4FEB"/>
    <w:sectPr w:rsidR="0071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F4DC5"/>
    <w:multiLevelType w:val="multilevel"/>
    <w:tmpl w:val="9D845F9C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5"/>
      <w:numFmt w:val="decimal"/>
      <w:lvlText w:val="%1-%2"/>
      <w:lvlJc w:val="left"/>
      <w:pPr>
        <w:ind w:left="1305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9120" w:hanging="1800"/>
      </w:pPr>
      <w:rPr>
        <w:rFonts w:hint="default"/>
      </w:rPr>
    </w:lvl>
  </w:abstractNum>
  <w:abstractNum w:abstractNumId="1" w15:restartNumberingAfterBreak="0">
    <w:nsid w:val="4D7715A9"/>
    <w:multiLevelType w:val="hybridMultilevel"/>
    <w:tmpl w:val="2F2E4EE8"/>
    <w:lvl w:ilvl="0" w:tplc="F1BA2ABE"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EB"/>
    <w:rsid w:val="000A47FA"/>
    <w:rsid w:val="000C3795"/>
    <w:rsid w:val="001425F4"/>
    <w:rsid w:val="00180EF1"/>
    <w:rsid w:val="001A7585"/>
    <w:rsid w:val="001C3D5F"/>
    <w:rsid w:val="001D4FEB"/>
    <w:rsid w:val="004F6308"/>
    <w:rsid w:val="0050303B"/>
    <w:rsid w:val="005B3A2E"/>
    <w:rsid w:val="005C529E"/>
    <w:rsid w:val="00A83222"/>
    <w:rsid w:val="00AC67E3"/>
    <w:rsid w:val="00A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746B2"/>
  <w15:chartTrackingRefBased/>
  <w15:docId w15:val="{BB1849BB-86F0-4849-9DBE-950F9ED5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429</Characters>
  <Application>Microsoft Office Word</Application>
  <DocSecurity>0</DocSecurity>
  <Lines>22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Bouman, R. (Ruben)</dc:creator>
  <cp:keywords/>
  <dc:description/>
  <cp:lastModifiedBy>Ruben Bouman</cp:lastModifiedBy>
  <cp:revision>2</cp:revision>
  <dcterms:created xsi:type="dcterms:W3CDTF">2018-12-19T09:17:00Z</dcterms:created>
  <dcterms:modified xsi:type="dcterms:W3CDTF">2018-12-19T09:17:00Z</dcterms:modified>
</cp:coreProperties>
</file>