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06FE79" w14:textId="2FF72032" w:rsidR="001D07DC" w:rsidRPr="001D07DC" w:rsidRDefault="001D07DC" w:rsidP="001D07DC">
      <w:pPr>
        <w:pStyle w:val="Heading1"/>
        <w:rPr>
          <w:lang w:val="de-DE"/>
        </w:rPr>
      </w:pPr>
      <w:r w:rsidRPr="001D07DC">
        <w:rPr>
          <w:lang w:val="de-DE"/>
        </w:rPr>
        <w:t>So Much Space</w:t>
      </w:r>
    </w:p>
    <w:p w14:paraId="6A41D02B" w14:textId="27825020" w:rsidR="001D07DC" w:rsidRDefault="001D07DC" w:rsidP="001D07DC">
      <w:pPr>
        <w:rPr>
          <w:rFonts w:ascii="Helvetica Neue" w:hAnsi="Helvetica Neue" w:cs="Helvetica Neue"/>
          <w:color w:val="000000" w:themeColor="text1"/>
          <w:sz w:val="26"/>
          <w:szCs w:val="26"/>
          <w:lang w:val="en-GB" w:eastAsia="en-GB"/>
        </w:rPr>
      </w:pPr>
      <w:r w:rsidRPr="001D07DC">
        <w:rPr>
          <w:rFonts w:ascii="Helvetica Neue" w:hAnsi="Helvetica Neue" w:cs="Helvetica Neue"/>
          <w:color w:val="000000" w:themeColor="text1"/>
          <w:sz w:val="26"/>
          <w:szCs w:val="26"/>
          <w:lang w:val="en-GB" w:eastAsia="en-GB"/>
        </w:rPr>
        <w:t>Marie Herrndorff</w:t>
      </w:r>
    </w:p>
    <w:p w14:paraId="46FB65BC" w14:textId="77777777" w:rsidR="001D07DC" w:rsidRPr="001D07DC" w:rsidRDefault="001D07DC" w:rsidP="001D07DC">
      <w:pPr>
        <w:rPr>
          <w:color w:val="000000" w:themeColor="text1"/>
          <w:lang w:val="de-DE"/>
        </w:rPr>
      </w:pPr>
    </w:p>
    <w:p w14:paraId="76FF4C69" w14:textId="10C17DE2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Der US-Amerikaner H.P. Lovecraft hat mit der Idee vom „</w:t>
      </w:r>
      <w:proofErr w:type="spellStart"/>
      <w:r>
        <w:rPr>
          <w:rFonts w:ascii="Times Roman" w:hAnsi="Times Roman"/>
          <w:sz w:val="22"/>
          <w:szCs w:val="22"/>
          <w:lang w:val="it-IT"/>
        </w:rPr>
        <w:t>Cosmicism</w:t>
      </w:r>
      <w:proofErr w:type="spellEnd"/>
      <w:r>
        <w:rPr>
          <w:rFonts w:ascii="Times Roman" w:hAnsi="Times Roman"/>
          <w:sz w:val="22"/>
          <w:szCs w:val="22"/>
        </w:rPr>
        <w:t xml:space="preserve">“ eine neue literarische </w:t>
      </w:r>
    </w:p>
    <w:p w14:paraId="3B23404C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  <w:lang w:val="fr-FR"/>
        </w:rPr>
        <w:t xml:space="preserve">Philosophie </w:t>
      </w:r>
      <w:proofErr w:type="spellStart"/>
      <w:r>
        <w:rPr>
          <w:rFonts w:ascii="Times Roman" w:hAnsi="Times Roman"/>
          <w:sz w:val="22"/>
          <w:szCs w:val="22"/>
          <w:lang w:val="fr-FR"/>
        </w:rPr>
        <w:t>begr</w:t>
      </w:r>
      <w:r>
        <w:rPr>
          <w:rFonts w:ascii="Times Roman" w:hAnsi="Times Roman"/>
          <w:sz w:val="22"/>
          <w:szCs w:val="22"/>
        </w:rPr>
        <w:t>ündet</w:t>
      </w:r>
      <w:proofErr w:type="spellEnd"/>
      <w:r>
        <w:rPr>
          <w:rFonts w:ascii="Times Roman" w:hAnsi="Times Roman"/>
          <w:sz w:val="22"/>
          <w:szCs w:val="22"/>
        </w:rPr>
        <w:t xml:space="preserve">, die maßgeblich für seine Werke war. Zentral ist dabei der Gedanke, </w:t>
      </w:r>
    </w:p>
    <w:p w14:paraId="52666984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dass der Mensch ein irrelevanter Teil des Kosmos ist und jeden Moment verschwinden k</w:t>
      </w:r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nnte</w:t>
      </w:r>
      <w:proofErr w:type="spellEnd"/>
      <w:r>
        <w:rPr>
          <w:rFonts w:ascii="Times Roman" w:hAnsi="Times Roman"/>
          <w:sz w:val="22"/>
          <w:szCs w:val="22"/>
        </w:rPr>
        <w:t xml:space="preserve">. </w:t>
      </w:r>
    </w:p>
    <w:p w14:paraId="3DEAD8DA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Während die reale Welt durch neue wissenschaftliche Entdeckungen entzaubert wurde, </w:t>
      </w:r>
    </w:p>
    <w:p w14:paraId="758DEC3F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versuchte Lovecraft, neue fiktive Gefahren zu erdenken, weshalb die Bedrohungen in seinen </w:t>
      </w:r>
    </w:p>
    <w:p w14:paraId="60AD30E9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Erzählungen aus den unerreichbaren Tiefen des Kosmos kommen wie beispielsweise dem </w:t>
      </w:r>
    </w:p>
    <w:p w14:paraId="6F3A366E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Weltall oder der Vergangenheit beziehungsweise der Zukunft. Die Menschheit ist erst so </w:t>
      </w:r>
    </w:p>
    <w:p w14:paraId="2747075C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kurze Zeit Teil des Universums, dass sie noch gar keinen Einfluss auf den Kosmos nehmen </w:t>
      </w:r>
    </w:p>
    <w:p w14:paraId="6AF20F63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konnte, und ist aus genau diesem Grund allen länger existierenden Mächten ausgeliefert - </w:t>
      </w:r>
    </w:p>
    <w:p w14:paraId="6345474B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Der Mensch ist ein Fremder auf Erden.</w:t>
      </w:r>
    </w:p>
    <w:p w14:paraId="73CCEB86" w14:textId="77777777" w:rsidR="00FD3718" w:rsidRDefault="00FD3718">
      <w:pPr>
        <w:pStyle w:val="Standard"/>
        <w:suppressAutoHyphens/>
        <w:spacing w:before="0" w:line="240" w:lineRule="auto"/>
        <w:jc w:val="both"/>
        <w:rPr>
          <w:rFonts w:ascii="Times Roman" w:eastAsia="Times Roman" w:hAnsi="Times Roman" w:cs="Times Roman"/>
          <w:sz w:val="22"/>
          <w:szCs w:val="22"/>
        </w:rPr>
      </w:pPr>
    </w:p>
    <w:p w14:paraId="1774675F" w14:textId="77777777" w:rsidR="00FD3718" w:rsidRDefault="00000000">
      <w:pPr>
        <w:pStyle w:val="Standard"/>
        <w:suppressAutoHyphens/>
        <w:spacing w:before="0" w:line="240" w:lineRule="auto"/>
        <w:jc w:val="both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Der russische </w:t>
      </w:r>
      <w:proofErr w:type="spellStart"/>
      <w:r>
        <w:rPr>
          <w:rFonts w:ascii="Times Roman" w:hAnsi="Times Roman"/>
          <w:sz w:val="22"/>
          <w:szCs w:val="22"/>
        </w:rPr>
        <w:t>Kosmismus</w:t>
      </w:r>
      <w:proofErr w:type="spellEnd"/>
      <w:r>
        <w:rPr>
          <w:rFonts w:ascii="Times Roman" w:hAnsi="Times Roman"/>
          <w:sz w:val="22"/>
          <w:szCs w:val="22"/>
        </w:rPr>
        <w:t xml:space="preserve"> dagegen ist eine kulturelle und philosophische Bewegung, </w:t>
      </w:r>
    </w:p>
    <w:p w14:paraId="67AE6C5E" w14:textId="77777777" w:rsidR="00FD3718" w:rsidRDefault="00000000">
      <w:pPr>
        <w:pStyle w:val="Standard"/>
        <w:suppressAutoHyphens/>
        <w:spacing w:before="0" w:line="240" w:lineRule="auto"/>
        <w:jc w:val="both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die auch zur Schaffenszeit von Lovecraft aufkam. Allerdings wurde die </w:t>
      </w:r>
      <w:proofErr w:type="spellStart"/>
      <w:r>
        <w:rPr>
          <w:rFonts w:ascii="Times Roman" w:hAnsi="Times Roman"/>
          <w:sz w:val="22"/>
          <w:szCs w:val="22"/>
        </w:rPr>
        <w:t>Str</w:t>
      </w:r>
      <w:proofErr w:type="spellEnd"/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mung</w:t>
      </w:r>
      <w:proofErr w:type="spellEnd"/>
      <w:r>
        <w:rPr>
          <w:rFonts w:ascii="Times Roman" w:hAnsi="Times Roman"/>
          <w:sz w:val="22"/>
          <w:szCs w:val="22"/>
        </w:rPr>
        <w:t xml:space="preserve"> erst in </w:t>
      </w:r>
    </w:p>
    <w:p w14:paraId="29804F95" w14:textId="77777777" w:rsidR="00FD3718" w:rsidRDefault="00000000">
      <w:pPr>
        <w:pStyle w:val="Standard"/>
        <w:suppressAutoHyphens/>
        <w:spacing w:before="0" w:line="240" w:lineRule="auto"/>
        <w:jc w:val="both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den 1970ern mit diesem Begriff benannt und hat sich diese Zuordnung nicht selbst </w:t>
      </w:r>
    </w:p>
    <w:p w14:paraId="3A79BD27" w14:textId="77777777" w:rsidR="00FD3718" w:rsidRDefault="00000000">
      <w:pPr>
        <w:pStyle w:val="Standard"/>
        <w:suppressAutoHyphens/>
        <w:spacing w:before="0" w:line="240" w:lineRule="auto"/>
        <w:jc w:val="both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gegeben. Die Weltanschauung der Mitglieder bringt unterschiedliche Themen der Wissenschaft, </w:t>
      </w:r>
    </w:p>
    <w:p w14:paraId="6B5A5995" w14:textId="77777777" w:rsidR="00FD3718" w:rsidRDefault="00000000">
      <w:pPr>
        <w:pStyle w:val="Standard"/>
        <w:suppressAutoHyphens/>
        <w:spacing w:before="0" w:line="240" w:lineRule="auto"/>
        <w:jc w:val="both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Religion und Metaphysik zusammen, die sich in der Ansicht festigen, dass sich der </w:t>
      </w:r>
    </w:p>
    <w:p w14:paraId="042B8FDC" w14:textId="77777777" w:rsidR="00FD3718" w:rsidRDefault="00000000">
      <w:pPr>
        <w:pStyle w:val="Standard"/>
        <w:suppressAutoHyphens/>
        <w:spacing w:before="0" w:line="240" w:lineRule="auto"/>
        <w:jc w:val="both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Menschheit durch ihren wissenschaftlichen Fortschritt die M</w:t>
      </w:r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glichkeit</w:t>
      </w:r>
      <w:proofErr w:type="spellEnd"/>
      <w:r>
        <w:rPr>
          <w:rFonts w:ascii="Times Roman" w:hAnsi="Times Roman"/>
          <w:sz w:val="22"/>
          <w:szCs w:val="22"/>
        </w:rPr>
        <w:t xml:space="preserve"> bietet, unsterblich zu </w:t>
      </w:r>
    </w:p>
    <w:p w14:paraId="163A9F99" w14:textId="77777777" w:rsidR="00FD3718" w:rsidRDefault="00000000">
      <w:pPr>
        <w:pStyle w:val="Standard"/>
        <w:suppressAutoHyphens/>
        <w:spacing w:before="0" w:line="240" w:lineRule="auto"/>
        <w:jc w:val="both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werden, so die Natur zu bezwingen und den Weltraum zu erforschen, wodurch schlussendlich </w:t>
      </w:r>
    </w:p>
    <w:p w14:paraId="62097EA8" w14:textId="77777777" w:rsidR="00FD3718" w:rsidRDefault="00000000">
      <w:pPr>
        <w:pStyle w:val="Standard"/>
        <w:suppressAutoHyphens/>
        <w:spacing w:before="0" w:line="240" w:lineRule="auto"/>
        <w:jc w:val="both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ihre kosmische Bestimmung erfüllt werden kann. Werke wie Jules Vernes „Die Reise zum Mond“ </w:t>
      </w:r>
    </w:p>
    <w:p w14:paraId="214CD736" w14:textId="77777777" w:rsidR="00FD3718" w:rsidRDefault="00000000">
      <w:pPr>
        <w:pStyle w:val="Standard"/>
        <w:suppressAutoHyphens/>
        <w:spacing w:before="0" w:line="240" w:lineRule="auto"/>
        <w:jc w:val="both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(1870) und H. G. Wells „Die Zeitmaschine“ (1895) formten die Ideologie der </w:t>
      </w:r>
      <w:proofErr w:type="spellStart"/>
      <w:r>
        <w:rPr>
          <w:rFonts w:ascii="Times Roman" w:hAnsi="Times Roman"/>
          <w:sz w:val="22"/>
          <w:szCs w:val="22"/>
        </w:rPr>
        <w:t>Anhä</w:t>
      </w:r>
      <w:r>
        <w:rPr>
          <w:rFonts w:ascii="Times Roman" w:hAnsi="Times Roman"/>
          <w:sz w:val="22"/>
          <w:szCs w:val="22"/>
          <w:lang w:val="da-DK"/>
        </w:rPr>
        <w:t>nger</w:t>
      </w:r>
      <w:proofErr w:type="spellEnd"/>
      <w:r>
        <w:rPr>
          <w:rFonts w:ascii="Times Roman" w:hAnsi="Times Roman"/>
          <w:sz w:val="22"/>
          <w:szCs w:val="22"/>
          <w:lang w:val="da-DK"/>
        </w:rPr>
        <w:t xml:space="preserve">, </w:t>
      </w:r>
    </w:p>
    <w:p w14:paraId="1BE906D7" w14:textId="77777777" w:rsidR="00FD3718" w:rsidRDefault="00000000">
      <w:pPr>
        <w:pStyle w:val="Standard"/>
        <w:suppressAutoHyphens/>
        <w:spacing w:before="0" w:line="240" w:lineRule="auto"/>
        <w:jc w:val="both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aber auch das russisch-orthodoxe Christentum, russische Philosophie und die neuen </w:t>
      </w:r>
    </w:p>
    <w:p w14:paraId="55B81FE0" w14:textId="77777777" w:rsidR="00FD3718" w:rsidRDefault="00000000">
      <w:pPr>
        <w:pStyle w:val="Standard"/>
        <w:suppressAutoHyphens/>
        <w:spacing w:before="0" w:line="240" w:lineRule="auto"/>
        <w:jc w:val="both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Errungenschaften im Bereich der Naturwissenschaften der Zeit waren wichtige Einflüsse. Aus </w:t>
      </w:r>
    </w:p>
    <w:p w14:paraId="13ABAFF1" w14:textId="77777777" w:rsidR="00FD3718" w:rsidRDefault="00000000">
      <w:pPr>
        <w:pStyle w:val="Standard"/>
        <w:suppressAutoHyphens/>
        <w:spacing w:before="0" w:line="240" w:lineRule="auto"/>
        <w:jc w:val="both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heutiger Sicht sind eindeutige Verbindungen zur sowjetischen Raumfahrt, dem </w:t>
      </w:r>
    </w:p>
    <w:p w14:paraId="3C8962AE" w14:textId="77777777" w:rsidR="00FD3718" w:rsidRDefault="00000000">
      <w:pPr>
        <w:pStyle w:val="Standard"/>
        <w:suppressAutoHyphens/>
        <w:spacing w:before="0" w:line="240" w:lineRule="auto"/>
        <w:jc w:val="both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Transhumanismus und der gesamten Idee der Weltraumbesiedelung / -kolonialisierung, die </w:t>
      </w:r>
    </w:p>
    <w:p w14:paraId="7D9B748A" w14:textId="77777777" w:rsidR="00FD3718" w:rsidRDefault="00000000">
      <w:pPr>
        <w:pStyle w:val="Standard"/>
        <w:suppressAutoHyphens/>
        <w:spacing w:before="0" w:line="240" w:lineRule="auto"/>
        <w:jc w:val="both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heute in Silicon Valley sehr prominent sind, zu erkennen.</w:t>
      </w:r>
    </w:p>
    <w:p w14:paraId="4FD2CF56" w14:textId="77777777" w:rsidR="00FD3718" w:rsidRDefault="00FD3718">
      <w:pPr>
        <w:pStyle w:val="Standard"/>
        <w:suppressAutoHyphens/>
        <w:spacing w:before="0" w:line="240" w:lineRule="auto"/>
        <w:jc w:val="both"/>
        <w:rPr>
          <w:rFonts w:ascii="Times Roman" w:eastAsia="Times Roman" w:hAnsi="Times Roman" w:cs="Times Roman"/>
          <w:sz w:val="22"/>
          <w:szCs w:val="22"/>
        </w:rPr>
      </w:pPr>
    </w:p>
    <w:p w14:paraId="65690429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Die Hochphase des Space </w:t>
      </w:r>
      <w:proofErr w:type="spellStart"/>
      <w:r>
        <w:rPr>
          <w:rFonts w:ascii="Times Roman" w:hAnsi="Times Roman"/>
          <w:sz w:val="22"/>
          <w:szCs w:val="22"/>
        </w:rPr>
        <w:t>Race</w:t>
      </w:r>
      <w:proofErr w:type="spellEnd"/>
      <w:r>
        <w:rPr>
          <w:rFonts w:ascii="Times Roman" w:hAnsi="Times Roman"/>
          <w:sz w:val="22"/>
          <w:szCs w:val="22"/>
        </w:rPr>
        <w:t xml:space="preserve"> fand in den 1950-60ern statt und offiziell gilt der Wettkampf </w:t>
      </w:r>
    </w:p>
    <w:p w14:paraId="08D184A5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zwischen den USA und der UDSSR bzw. heute Russland durch die Mondlandung der Apollo 11 </w:t>
      </w:r>
    </w:p>
    <w:p w14:paraId="68DA690F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(1969) als beendet. Das heute laufende </w:t>
      </w:r>
      <w:proofErr w:type="spellStart"/>
      <w:r>
        <w:rPr>
          <w:rFonts w:ascii="Times Roman" w:hAnsi="Times Roman"/>
          <w:sz w:val="22"/>
          <w:szCs w:val="22"/>
        </w:rPr>
        <w:t>billionair</w:t>
      </w:r>
      <w:proofErr w:type="spellEnd"/>
      <w:r>
        <w:rPr>
          <w:rFonts w:ascii="Times Roman" w:hAnsi="Times Roman"/>
          <w:sz w:val="22"/>
          <w:szCs w:val="22"/>
        </w:rPr>
        <w:t xml:space="preserve"> </w:t>
      </w:r>
      <w:proofErr w:type="spellStart"/>
      <w:r>
        <w:rPr>
          <w:rFonts w:ascii="Times Roman" w:hAnsi="Times Roman"/>
          <w:sz w:val="22"/>
          <w:szCs w:val="22"/>
        </w:rPr>
        <w:t>space</w:t>
      </w:r>
      <w:proofErr w:type="spellEnd"/>
      <w:r>
        <w:rPr>
          <w:rFonts w:ascii="Times Roman" w:hAnsi="Times Roman"/>
          <w:sz w:val="22"/>
          <w:szCs w:val="22"/>
        </w:rPr>
        <w:t xml:space="preserve"> </w:t>
      </w:r>
      <w:proofErr w:type="spellStart"/>
      <w:r>
        <w:rPr>
          <w:rFonts w:ascii="Times Roman" w:hAnsi="Times Roman"/>
          <w:sz w:val="22"/>
          <w:szCs w:val="22"/>
        </w:rPr>
        <w:t>race</w:t>
      </w:r>
      <w:proofErr w:type="spellEnd"/>
      <w:r>
        <w:rPr>
          <w:rFonts w:ascii="Times Roman" w:hAnsi="Times Roman"/>
          <w:sz w:val="22"/>
          <w:szCs w:val="22"/>
        </w:rPr>
        <w:t xml:space="preserve"> kann allerdings als eindeutiger </w:t>
      </w:r>
    </w:p>
    <w:p w14:paraId="1DFD4A5B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Nachfolger oder als Weiterentwicklung des ersten gesehen werden. Während das Space </w:t>
      </w:r>
      <w:proofErr w:type="spellStart"/>
      <w:r>
        <w:rPr>
          <w:rFonts w:ascii="Times Roman" w:hAnsi="Times Roman"/>
          <w:sz w:val="22"/>
          <w:szCs w:val="22"/>
        </w:rPr>
        <w:t>Race</w:t>
      </w:r>
      <w:proofErr w:type="spellEnd"/>
      <w:r>
        <w:rPr>
          <w:rFonts w:ascii="Times Roman" w:hAnsi="Times Roman"/>
          <w:sz w:val="22"/>
          <w:szCs w:val="22"/>
        </w:rPr>
        <w:t xml:space="preserve"> zur </w:t>
      </w:r>
    </w:p>
    <w:p w14:paraId="191A39BC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Zeit des Kalten Krieges ein Wettkampf zwischen den beiden mächtigsten Nationen war, ist das </w:t>
      </w:r>
    </w:p>
    <w:p w14:paraId="1E25AF60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proofErr w:type="spellStart"/>
      <w:r w:rsidRPr="001D07DC">
        <w:rPr>
          <w:rFonts w:ascii="Times Roman" w:hAnsi="Times Roman"/>
          <w:sz w:val="22"/>
          <w:szCs w:val="22"/>
        </w:rPr>
        <w:t>billionair</w:t>
      </w:r>
      <w:proofErr w:type="spellEnd"/>
      <w:r w:rsidRPr="001D07DC">
        <w:rPr>
          <w:rFonts w:ascii="Times Roman" w:hAnsi="Times Roman"/>
          <w:sz w:val="22"/>
          <w:szCs w:val="22"/>
        </w:rPr>
        <w:t xml:space="preserve"> </w:t>
      </w:r>
      <w:proofErr w:type="spellStart"/>
      <w:r w:rsidRPr="001D07DC">
        <w:rPr>
          <w:rFonts w:ascii="Times Roman" w:hAnsi="Times Roman"/>
          <w:sz w:val="22"/>
          <w:szCs w:val="22"/>
        </w:rPr>
        <w:t>space</w:t>
      </w:r>
      <w:proofErr w:type="spellEnd"/>
      <w:r w:rsidRPr="001D07DC">
        <w:rPr>
          <w:rFonts w:ascii="Times Roman" w:hAnsi="Times Roman"/>
          <w:sz w:val="22"/>
          <w:szCs w:val="22"/>
        </w:rPr>
        <w:t xml:space="preserve"> </w:t>
      </w:r>
      <w:proofErr w:type="spellStart"/>
      <w:r w:rsidRPr="001D07DC">
        <w:rPr>
          <w:rFonts w:ascii="Times Roman" w:hAnsi="Times Roman"/>
          <w:sz w:val="22"/>
          <w:szCs w:val="22"/>
        </w:rPr>
        <w:t>race</w:t>
      </w:r>
      <w:proofErr w:type="spellEnd"/>
      <w:r w:rsidRPr="001D07DC">
        <w:rPr>
          <w:rFonts w:ascii="Times Roman" w:hAnsi="Times Roman"/>
          <w:sz w:val="22"/>
          <w:szCs w:val="22"/>
        </w:rPr>
        <w:t xml:space="preserve"> komplett </w:t>
      </w:r>
      <w:proofErr w:type="spellStart"/>
      <w:r w:rsidRPr="001D07DC">
        <w:rPr>
          <w:rFonts w:ascii="Times Roman" w:hAnsi="Times Roman"/>
          <w:sz w:val="22"/>
          <w:szCs w:val="22"/>
        </w:rPr>
        <w:t>losgel</w:t>
      </w:r>
      <w:proofErr w:type="spellEnd"/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st</w:t>
      </w:r>
      <w:proofErr w:type="spellEnd"/>
      <w:r>
        <w:rPr>
          <w:rFonts w:ascii="Times Roman" w:hAnsi="Times Roman"/>
          <w:sz w:val="22"/>
          <w:szCs w:val="22"/>
        </w:rPr>
        <w:t xml:space="preserve"> von nationalen außenpolitischen Interessen und nur noch </w:t>
      </w:r>
    </w:p>
    <w:p w14:paraId="26C5B3B1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durch extraterrestrische Business-</w:t>
      </w:r>
      <w:proofErr w:type="spellStart"/>
      <w:r>
        <w:rPr>
          <w:rFonts w:ascii="Times Roman" w:hAnsi="Times Roman"/>
          <w:sz w:val="22"/>
          <w:szCs w:val="22"/>
        </w:rPr>
        <w:t>Opportunities</w:t>
      </w:r>
      <w:proofErr w:type="spellEnd"/>
      <w:r>
        <w:rPr>
          <w:rFonts w:ascii="Times Roman" w:hAnsi="Times Roman"/>
          <w:sz w:val="22"/>
          <w:szCs w:val="22"/>
        </w:rPr>
        <w:t xml:space="preserve"> motiviert. Ursprünglich ging es um Propaganda </w:t>
      </w:r>
    </w:p>
    <w:p w14:paraId="098B6186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zur Verbreitung einer kapitalistisch (USA-ideologisch) / kommunistisch (osteuropäisch) </w:t>
      </w:r>
    </w:p>
    <w:p w14:paraId="43290B73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geprägten Weltordnung. Heute ist das Ziel die private </w:t>
      </w:r>
      <w:proofErr w:type="spellStart"/>
      <w:r>
        <w:rPr>
          <w:rFonts w:ascii="Times Roman" w:hAnsi="Times Roman"/>
          <w:sz w:val="22"/>
          <w:szCs w:val="22"/>
        </w:rPr>
        <w:t>Verm</w:t>
      </w:r>
      <w:proofErr w:type="spellEnd"/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gensvergrößerung</w:t>
      </w:r>
      <w:proofErr w:type="spellEnd"/>
      <w:r>
        <w:rPr>
          <w:rFonts w:ascii="Times Roman" w:hAnsi="Times Roman"/>
          <w:sz w:val="22"/>
          <w:szCs w:val="22"/>
        </w:rPr>
        <w:t xml:space="preserve"> und die Umsetzung </w:t>
      </w:r>
    </w:p>
    <w:p w14:paraId="18A91658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der eigenen transhumanistisch geprägten Ideologien, die fortschrittlich (westlich) verpackt werden, </w:t>
      </w:r>
    </w:p>
    <w:p w14:paraId="29CAE019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obwohl sie sich (m</w:t>
      </w:r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glicherweise</w:t>
      </w:r>
      <w:proofErr w:type="spellEnd"/>
      <w:r>
        <w:rPr>
          <w:rFonts w:ascii="Times Roman" w:hAnsi="Times Roman"/>
          <w:sz w:val="22"/>
          <w:szCs w:val="22"/>
        </w:rPr>
        <w:t xml:space="preserve"> unwissend) auf Gedanken der russischen </w:t>
      </w:r>
      <w:proofErr w:type="spellStart"/>
      <w:r>
        <w:rPr>
          <w:rFonts w:ascii="Times Roman" w:hAnsi="Times Roman"/>
          <w:sz w:val="22"/>
          <w:szCs w:val="22"/>
        </w:rPr>
        <w:t>Kosmismus</w:t>
      </w:r>
      <w:proofErr w:type="spellEnd"/>
      <w:r>
        <w:rPr>
          <w:rFonts w:ascii="Times Roman" w:hAnsi="Times Roman"/>
          <w:sz w:val="22"/>
          <w:szCs w:val="22"/>
        </w:rPr>
        <w:t xml:space="preserve">-Bewegung </w:t>
      </w:r>
    </w:p>
    <w:p w14:paraId="6703E669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zurück beziehen mit ihren transhumanistischen Ansätzen. Zu dieser Verzerrung kommt natürlich </w:t>
      </w:r>
    </w:p>
    <w:p w14:paraId="1BAB475A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noch hinzu, dass das Space </w:t>
      </w:r>
      <w:proofErr w:type="spellStart"/>
      <w:r>
        <w:rPr>
          <w:rFonts w:ascii="Times Roman" w:hAnsi="Times Roman"/>
          <w:sz w:val="22"/>
          <w:szCs w:val="22"/>
        </w:rPr>
        <w:t>Race</w:t>
      </w:r>
      <w:proofErr w:type="spellEnd"/>
      <w:r>
        <w:rPr>
          <w:rFonts w:ascii="Times Roman" w:hAnsi="Times Roman"/>
          <w:sz w:val="22"/>
          <w:szCs w:val="22"/>
        </w:rPr>
        <w:t xml:space="preserve"> nur m</w:t>
      </w:r>
      <w:r>
        <w:rPr>
          <w:rFonts w:ascii="Times Roman" w:hAnsi="Times Roman"/>
          <w:sz w:val="22"/>
          <w:szCs w:val="22"/>
          <w:lang w:val="sv-SE"/>
        </w:rPr>
        <w:t>ö</w:t>
      </w:r>
      <w:r>
        <w:rPr>
          <w:rFonts w:ascii="Times Roman" w:hAnsi="Times Roman"/>
          <w:sz w:val="22"/>
          <w:szCs w:val="22"/>
        </w:rPr>
        <w:t xml:space="preserve">glich war durch die Raketentechnikforschung des </w:t>
      </w:r>
    </w:p>
    <w:p w14:paraId="14DD0F2E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NS-Regimes, deren führende Wissenschaftler zwischen den Siegermächten aufgeteilt wurden und </w:t>
      </w:r>
    </w:p>
    <w:p w14:paraId="7F9C161F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für diese weiterforschten. </w:t>
      </w:r>
    </w:p>
    <w:p w14:paraId="2209AF3B" w14:textId="77777777" w:rsidR="00FD3718" w:rsidRDefault="00FD3718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</w:p>
    <w:p w14:paraId="68942999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Im vermeintlichen Gegensatz zu dieser propagandistischen Raumfahrt stehen die wenigen Versuche, </w:t>
      </w:r>
    </w:p>
    <w:p w14:paraId="170CB125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dem Kosmos die Existenz der </w:t>
      </w:r>
      <w:proofErr w:type="spellStart"/>
      <w:r>
        <w:rPr>
          <w:rFonts w:ascii="Times Roman" w:hAnsi="Times Roman"/>
          <w:sz w:val="22"/>
          <w:szCs w:val="22"/>
        </w:rPr>
        <w:t>Erdbev</w:t>
      </w:r>
      <w:proofErr w:type="spellEnd"/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lkerung</w:t>
      </w:r>
      <w:proofErr w:type="spellEnd"/>
      <w:r>
        <w:rPr>
          <w:rFonts w:ascii="Times Roman" w:hAnsi="Times Roman"/>
          <w:sz w:val="22"/>
          <w:szCs w:val="22"/>
        </w:rPr>
        <w:t xml:space="preserve"> mitzuteilen und auf eine Antwort zu hoffen – </w:t>
      </w:r>
    </w:p>
    <w:p w14:paraId="5CF494C2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angefangen mit der </w:t>
      </w:r>
      <w:proofErr w:type="spellStart"/>
      <w:r>
        <w:rPr>
          <w:rFonts w:ascii="Times Roman" w:hAnsi="Times Roman"/>
          <w:sz w:val="22"/>
          <w:szCs w:val="22"/>
        </w:rPr>
        <w:t>Pioneer</w:t>
      </w:r>
      <w:proofErr w:type="spellEnd"/>
      <w:r>
        <w:rPr>
          <w:rFonts w:ascii="Times Roman" w:hAnsi="Times Roman"/>
          <w:sz w:val="22"/>
          <w:szCs w:val="22"/>
        </w:rPr>
        <w:t xml:space="preserve">-Plakette, die an den Sonden </w:t>
      </w:r>
      <w:proofErr w:type="spellStart"/>
      <w:r>
        <w:rPr>
          <w:rFonts w:ascii="Times Roman" w:hAnsi="Times Roman"/>
          <w:sz w:val="22"/>
          <w:szCs w:val="22"/>
        </w:rPr>
        <w:t>Pioneer</w:t>
      </w:r>
      <w:proofErr w:type="spellEnd"/>
      <w:r>
        <w:rPr>
          <w:rFonts w:ascii="Times Roman" w:hAnsi="Times Roman"/>
          <w:sz w:val="22"/>
          <w:szCs w:val="22"/>
        </w:rPr>
        <w:t xml:space="preserve"> 10 und 11 anlässlich deren Fluges </w:t>
      </w:r>
    </w:p>
    <w:p w14:paraId="2DFBB8C9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zum Jupiter befestigt wurde. Innerhalb von drei Wochen stellten Carl Sagan, Frank Drake und Linda Salzmann die Grafik zusammen, die zwei Wasserstoffatome im Hyperfeinstrukturübergang, zwei </w:t>
      </w:r>
    </w:p>
    <w:p w14:paraId="2CECB67C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nackte Menschen, die Silhouette der Sonde selbst und das Sonnensystem zeigt. Die benutzten </w:t>
      </w:r>
    </w:p>
    <w:p w14:paraId="1021871F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Darstellungsweisen sind eindeutig „</w:t>
      </w:r>
      <w:proofErr w:type="spellStart"/>
      <w:r>
        <w:rPr>
          <w:rFonts w:ascii="Times Roman" w:hAnsi="Times Roman"/>
          <w:sz w:val="22"/>
          <w:szCs w:val="22"/>
          <w:lang w:val="fr-FR"/>
        </w:rPr>
        <w:t>europ</w:t>
      </w:r>
      <w:r>
        <w:rPr>
          <w:rFonts w:ascii="Times Roman" w:hAnsi="Times Roman"/>
          <w:sz w:val="22"/>
          <w:szCs w:val="22"/>
        </w:rPr>
        <w:t>äisch</w:t>
      </w:r>
      <w:proofErr w:type="spellEnd"/>
      <w:r>
        <w:rPr>
          <w:rFonts w:ascii="Times Roman" w:hAnsi="Times Roman"/>
          <w:sz w:val="22"/>
          <w:szCs w:val="22"/>
        </w:rPr>
        <w:t xml:space="preserve">-westlich“ geprägt und setzen perspektivische </w:t>
      </w:r>
    </w:p>
    <w:p w14:paraId="71495C18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Sehgewohnheiten voraus, um verstehen zu k</w:t>
      </w:r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nnen</w:t>
      </w:r>
      <w:proofErr w:type="spellEnd"/>
      <w:r>
        <w:rPr>
          <w:rFonts w:ascii="Times Roman" w:hAnsi="Times Roman"/>
          <w:sz w:val="22"/>
          <w:szCs w:val="22"/>
        </w:rPr>
        <w:t xml:space="preserve">, dass ein Fluchtpunkt oder schematische </w:t>
      </w:r>
    </w:p>
    <w:p w14:paraId="265EE886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Zweidimensionalität genutzt werden. Am schwerwiegendsten wurde die Benutzung eines Pfeils </w:t>
      </w:r>
    </w:p>
    <w:p w14:paraId="220B346C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kritisiert, da es sehr wahrscheinlich ist, dass Lebensformen, die keinen jagenden Ursprung haben </w:t>
      </w:r>
    </w:p>
    <w:p w14:paraId="22E6E19D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lastRenderedPageBreak/>
        <w:t xml:space="preserve">und deshalb auch keine Schusswaffen entwickelt haben, die Charakteristika dieses Objekts verstehen. </w:t>
      </w:r>
    </w:p>
    <w:p w14:paraId="0E69F75D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Für uns Menschen ist direkt impliziert, dass der Pfeil eine Richtung und eine Bewegung anzeigt, die </w:t>
      </w:r>
    </w:p>
    <w:p w14:paraId="12436E86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durch die Spitze markiert ist. Aliens k</w:t>
      </w:r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nnten</w:t>
      </w:r>
      <w:proofErr w:type="spellEnd"/>
      <w:r>
        <w:rPr>
          <w:rFonts w:ascii="Times Roman" w:hAnsi="Times Roman"/>
          <w:sz w:val="22"/>
          <w:szCs w:val="22"/>
        </w:rPr>
        <w:t xml:space="preserve"> m</w:t>
      </w:r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glicherweise</w:t>
      </w:r>
      <w:proofErr w:type="spellEnd"/>
      <w:r>
        <w:rPr>
          <w:rFonts w:ascii="Times Roman" w:hAnsi="Times Roman"/>
          <w:sz w:val="22"/>
          <w:szCs w:val="22"/>
        </w:rPr>
        <w:t xml:space="preserve"> den Pfeil auf der </w:t>
      </w:r>
      <w:proofErr w:type="spellStart"/>
      <w:r>
        <w:rPr>
          <w:rFonts w:ascii="Times Roman" w:hAnsi="Times Roman"/>
          <w:sz w:val="22"/>
          <w:szCs w:val="22"/>
        </w:rPr>
        <w:t>Pioneer</w:t>
      </w:r>
      <w:proofErr w:type="spellEnd"/>
      <w:r>
        <w:rPr>
          <w:rFonts w:ascii="Times Roman" w:hAnsi="Times Roman"/>
          <w:sz w:val="22"/>
          <w:szCs w:val="22"/>
        </w:rPr>
        <w:t xml:space="preserve">-Plakette, der </w:t>
      </w:r>
    </w:p>
    <w:p w14:paraId="3FF3C5F3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die vage Flugbahn der Sonde anzeigt, als eine reale räumliche Struktur in unserem Sonnensystem </w:t>
      </w:r>
    </w:p>
    <w:p w14:paraId="05FDC8C2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lesen.</w:t>
      </w:r>
    </w:p>
    <w:p w14:paraId="740B66E8" w14:textId="77777777" w:rsidR="00FD3718" w:rsidRDefault="00FD3718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</w:p>
    <w:p w14:paraId="7477C777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Die </w:t>
      </w:r>
      <w:proofErr w:type="spellStart"/>
      <w:r>
        <w:rPr>
          <w:rFonts w:ascii="Times Roman" w:hAnsi="Times Roman"/>
          <w:sz w:val="22"/>
          <w:szCs w:val="22"/>
        </w:rPr>
        <w:t>Arecibo</w:t>
      </w:r>
      <w:proofErr w:type="spellEnd"/>
      <w:r>
        <w:rPr>
          <w:rFonts w:ascii="Times Roman" w:hAnsi="Times Roman"/>
          <w:sz w:val="22"/>
          <w:szCs w:val="22"/>
        </w:rPr>
        <w:t xml:space="preserve"> Message wurde 1974 von Puerto Rico </w:t>
      </w:r>
      <w:proofErr w:type="gramStart"/>
      <w:r>
        <w:rPr>
          <w:rFonts w:ascii="Times Roman" w:hAnsi="Times Roman"/>
          <w:sz w:val="22"/>
          <w:szCs w:val="22"/>
        </w:rPr>
        <w:t>aus gesendet</w:t>
      </w:r>
      <w:proofErr w:type="gramEnd"/>
      <w:r>
        <w:rPr>
          <w:rFonts w:ascii="Times Roman" w:hAnsi="Times Roman"/>
          <w:sz w:val="22"/>
          <w:szCs w:val="22"/>
        </w:rPr>
        <w:t xml:space="preserve"> und war ein Radiowellensignal, das </w:t>
      </w:r>
    </w:p>
    <w:p w14:paraId="322C23BB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unter anderem von Frank Drake </w:t>
      </w:r>
      <w:proofErr w:type="spellStart"/>
      <w:r>
        <w:rPr>
          <w:rFonts w:ascii="Times Roman" w:hAnsi="Times Roman"/>
          <w:sz w:val="22"/>
          <w:szCs w:val="22"/>
        </w:rPr>
        <w:t>designed</w:t>
      </w:r>
      <w:proofErr w:type="spellEnd"/>
      <w:r>
        <w:rPr>
          <w:rFonts w:ascii="Times Roman" w:hAnsi="Times Roman"/>
          <w:sz w:val="22"/>
          <w:szCs w:val="22"/>
        </w:rPr>
        <w:t xml:space="preserve"> wurde. Falls die Radiowellen </w:t>
      </w:r>
      <w:proofErr w:type="gramStart"/>
      <w:r>
        <w:rPr>
          <w:rFonts w:ascii="Times Roman" w:hAnsi="Times Roman"/>
          <w:sz w:val="22"/>
          <w:szCs w:val="22"/>
        </w:rPr>
        <w:t>von einer anderen Zivilisation</w:t>
      </w:r>
      <w:proofErr w:type="gramEnd"/>
    </w:p>
    <w:p w14:paraId="62638E61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empfangen werden und als Bild ausgelesen werden k</w:t>
      </w:r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nnen</w:t>
      </w:r>
      <w:proofErr w:type="spellEnd"/>
      <w:r>
        <w:rPr>
          <w:rFonts w:ascii="Times Roman" w:hAnsi="Times Roman"/>
          <w:sz w:val="22"/>
          <w:szCs w:val="22"/>
        </w:rPr>
        <w:t>, k</w:t>
      </w:r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nnte</w:t>
      </w:r>
      <w:proofErr w:type="spellEnd"/>
      <w:r>
        <w:rPr>
          <w:rFonts w:ascii="Times Roman" w:hAnsi="Times Roman"/>
          <w:sz w:val="22"/>
          <w:szCs w:val="22"/>
        </w:rPr>
        <w:t xml:space="preserve"> Folgendes zu erkennen sein: </w:t>
      </w:r>
    </w:p>
    <w:p w14:paraId="205A0A17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Zahlen 1 – 10, chemische Elemente bzw. DNS, Nukleotide (Bausteine der menschlichen DNS), </w:t>
      </w:r>
    </w:p>
    <w:p w14:paraId="3941C895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Struktur der DNS, die Menschheit (durchschnittliche K</w:t>
      </w:r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rpergröße</w:t>
      </w:r>
      <w:proofErr w:type="spellEnd"/>
      <w:r>
        <w:rPr>
          <w:rFonts w:ascii="Times Roman" w:hAnsi="Times Roman"/>
          <w:sz w:val="22"/>
          <w:szCs w:val="22"/>
        </w:rPr>
        <w:t xml:space="preserve">, Anatomie, Anzahl der </w:t>
      </w:r>
    </w:p>
    <w:p w14:paraId="2BB8C6C2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Erdbev</w:t>
      </w:r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lkerung</w:t>
      </w:r>
      <w:proofErr w:type="spellEnd"/>
      <w:r>
        <w:rPr>
          <w:rFonts w:ascii="Times Roman" w:hAnsi="Times Roman"/>
          <w:sz w:val="22"/>
          <w:szCs w:val="22"/>
        </w:rPr>
        <w:t xml:space="preserve">), Sonnensystem mit Position der Erde, das </w:t>
      </w:r>
      <w:proofErr w:type="spellStart"/>
      <w:r>
        <w:rPr>
          <w:rFonts w:ascii="Times Roman" w:hAnsi="Times Roman"/>
          <w:sz w:val="22"/>
          <w:szCs w:val="22"/>
        </w:rPr>
        <w:t>Arecibo</w:t>
      </w:r>
      <w:proofErr w:type="spellEnd"/>
      <w:r>
        <w:rPr>
          <w:rFonts w:ascii="Times Roman" w:hAnsi="Times Roman"/>
          <w:sz w:val="22"/>
          <w:szCs w:val="22"/>
        </w:rPr>
        <w:t xml:space="preserve"> Teleskop.</w:t>
      </w:r>
    </w:p>
    <w:p w14:paraId="6AADD704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Trotz Tests, welche die </w:t>
      </w:r>
      <w:proofErr w:type="spellStart"/>
      <w:r>
        <w:rPr>
          <w:rFonts w:ascii="Times Roman" w:hAnsi="Times Roman"/>
          <w:sz w:val="22"/>
          <w:szCs w:val="22"/>
        </w:rPr>
        <w:t>Entschlüsselbarkeit</w:t>
      </w:r>
      <w:proofErr w:type="spellEnd"/>
      <w:r>
        <w:rPr>
          <w:rFonts w:ascii="Times Roman" w:hAnsi="Times Roman"/>
          <w:sz w:val="22"/>
          <w:szCs w:val="22"/>
        </w:rPr>
        <w:t xml:space="preserve"> dieser Botschaften versucht haben herauszufinden, bleibt</w:t>
      </w:r>
    </w:p>
    <w:p w14:paraId="2A1EACCA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 fraglich, ob Lebensformen außerhalb der Erde die Botschaften überhaupt wahrnehmen oder die </w:t>
      </w:r>
    </w:p>
    <w:p w14:paraId="75D79048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verwendeten Symbole lesen k</w:t>
      </w:r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nnten</w:t>
      </w:r>
      <w:proofErr w:type="spellEnd"/>
      <w:r>
        <w:rPr>
          <w:rFonts w:ascii="Times Roman" w:hAnsi="Times Roman"/>
          <w:sz w:val="22"/>
          <w:szCs w:val="22"/>
        </w:rPr>
        <w:t xml:space="preserve"> – abgesehen von der verschwindend geringen Wahrscheinlichkeit, </w:t>
      </w:r>
    </w:p>
    <w:p w14:paraId="69C6FE42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dass die Nachrichten überhaupt empfangen werden.</w:t>
      </w:r>
    </w:p>
    <w:p w14:paraId="12151D98" w14:textId="77777777" w:rsidR="00FD3718" w:rsidRDefault="00FD3718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</w:p>
    <w:p w14:paraId="4F1D0E1C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proofErr w:type="spellStart"/>
      <w:r>
        <w:rPr>
          <w:rFonts w:ascii="Times Roman" w:hAnsi="Times Roman"/>
          <w:sz w:val="22"/>
          <w:szCs w:val="22"/>
        </w:rPr>
        <w:t>Echostar</w:t>
      </w:r>
      <w:proofErr w:type="spellEnd"/>
      <w:r>
        <w:rPr>
          <w:rFonts w:ascii="Times Roman" w:hAnsi="Times Roman"/>
          <w:sz w:val="22"/>
          <w:szCs w:val="22"/>
        </w:rPr>
        <w:t xml:space="preserve"> XVI wurde erst 2012 in die Erdumlaufbahn geschossen und ist so ein sehr viel </w:t>
      </w:r>
    </w:p>
    <w:p w14:paraId="28B3235D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proofErr w:type="spellStart"/>
      <w:r>
        <w:rPr>
          <w:rFonts w:ascii="Times Roman" w:hAnsi="Times Roman"/>
          <w:sz w:val="22"/>
          <w:szCs w:val="22"/>
        </w:rPr>
        <w:t>zeitgen</w:t>
      </w:r>
      <w:proofErr w:type="spellEnd"/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ssischeres</w:t>
      </w:r>
      <w:proofErr w:type="spellEnd"/>
      <w:r>
        <w:rPr>
          <w:rFonts w:ascii="Times Roman" w:hAnsi="Times Roman"/>
          <w:sz w:val="22"/>
          <w:szCs w:val="22"/>
        </w:rPr>
        <w:t xml:space="preserve"> Beispiel in dieser Reihe von archivarischen Vermittlungsversuchen zwischen </w:t>
      </w:r>
    </w:p>
    <w:p w14:paraId="7B605C6E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Kosmos und Menschheit. An dem kommerziellen Kommunikationssatelliten der </w:t>
      </w:r>
      <w:proofErr w:type="spellStart"/>
      <w:r>
        <w:rPr>
          <w:rFonts w:ascii="Times Roman" w:hAnsi="Times Roman"/>
          <w:sz w:val="22"/>
          <w:szCs w:val="22"/>
        </w:rPr>
        <w:t>Echostar</w:t>
      </w:r>
      <w:proofErr w:type="spellEnd"/>
      <w:r>
        <w:rPr>
          <w:rFonts w:ascii="Times Roman" w:hAnsi="Times Roman"/>
          <w:sz w:val="22"/>
          <w:szCs w:val="22"/>
        </w:rPr>
        <w:t xml:space="preserve"> Corporation </w:t>
      </w:r>
    </w:p>
    <w:p w14:paraId="3AC6EA43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wurde das last </w:t>
      </w:r>
      <w:proofErr w:type="spellStart"/>
      <w:r>
        <w:rPr>
          <w:rFonts w:ascii="Times Roman" w:hAnsi="Times Roman"/>
          <w:sz w:val="22"/>
          <w:szCs w:val="22"/>
        </w:rPr>
        <w:t>pictures</w:t>
      </w:r>
      <w:proofErr w:type="spellEnd"/>
      <w:r>
        <w:rPr>
          <w:rFonts w:ascii="Times Roman" w:hAnsi="Times Roman"/>
          <w:sz w:val="22"/>
          <w:szCs w:val="22"/>
        </w:rPr>
        <w:t xml:space="preserve"> </w:t>
      </w:r>
      <w:proofErr w:type="spellStart"/>
      <w:r>
        <w:rPr>
          <w:rFonts w:ascii="Times Roman" w:hAnsi="Times Roman"/>
          <w:sz w:val="22"/>
          <w:szCs w:val="22"/>
        </w:rPr>
        <w:t>artifact</w:t>
      </w:r>
      <w:proofErr w:type="spellEnd"/>
      <w:r>
        <w:rPr>
          <w:rFonts w:ascii="Times Roman" w:hAnsi="Times Roman"/>
          <w:sz w:val="22"/>
          <w:szCs w:val="22"/>
        </w:rPr>
        <w:t xml:space="preserve">, eine von dem amerikanischen Künstler Trevor Paglen kuratierte </w:t>
      </w:r>
    </w:p>
    <w:p w14:paraId="7C15E161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Bildersammlung, transportiert. Die Siliziumscheibe wurde von der New Yorker Organisation </w:t>
      </w:r>
    </w:p>
    <w:p w14:paraId="6E744CA8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„</w:t>
      </w:r>
      <w:proofErr w:type="spellStart"/>
      <w:r w:rsidRPr="001D07DC">
        <w:rPr>
          <w:rFonts w:ascii="Times Roman" w:hAnsi="Times Roman"/>
          <w:sz w:val="22"/>
          <w:szCs w:val="22"/>
        </w:rPr>
        <w:t>creative</w:t>
      </w:r>
      <w:proofErr w:type="spellEnd"/>
      <w:r w:rsidRPr="001D07DC">
        <w:rPr>
          <w:rFonts w:ascii="Times Roman" w:hAnsi="Times Roman"/>
          <w:sz w:val="22"/>
          <w:szCs w:val="22"/>
        </w:rPr>
        <w:t xml:space="preserve"> time</w:t>
      </w:r>
      <w:r>
        <w:rPr>
          <w:rFonts w:ascii="Times Roman" w:hAnsi="Times Roman"/>
          <w:sz w:val="22"/>
          <w:szCs w:val="22"/>
        </w:rPr>
        <w:t xml:space="preserve">“ in Auftrag gegeben und wird an dem Satelliten, der nach 2027 als Weltraumschrott in </w:t>
      </w:r>
    </w:p>
    <w:p w14:paraId="7EADC3FC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einen sogenannten Friedhof geleitet wird, wahrscheinlich mehrere Milliarden Jahre weiter existieren. </w:t>
      </w:r>
    </w:p>
    <w:p w14:paraId="6B449D98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Das last </w:t>
      </w:r>
      <w:proofErr w:type="spellStart"/>
      <w:r>
        <w:rPr>
          <w:rFonts w:ascii="Times Roman" w:hAnsi="Times Roman"/>
          <w:sz w:val="22"/>
          <w:szCs w:val="22"/>
        </w:rPr>
        <w:t>pictures</w:t>
      </w:r>
      <w:proofErr w:type="spellEnd"/>
      <w:r>
        <w:rPr>
          <w:rFonts w:ascii="Times Roman" w:hAnsi="Times Roman"/>
          <w:sz w:val="22"/>
          <w:szCs w:val="22"/>
        </w:rPr>
        <w:t xml:space="preserve"> </w:t>
      </w:r>
      <w:proofErr w:type="spellStart"/>
      <w:r>
        <w:rPr>
          <w:rFonts w:ascii="Times Roman" w:hAnsi="Times Roman"/>
          <w:sz w:val="22"/>
          <w:szCs w:val="22"/>
        </w:rPr>
        <w:t>artifact</w:t>
      </w:r>
      <w:proofErr w:type="spellEnd"/>
      <w:r>
        <w:rPr>
          <w:rFonts w:ascii="Times Roman" w:hAnsi="Times Roman"/>
          <w:sz w:val="22"/>
          <w:szCs w:val="22"/>
        </w:rPr>
        <w:t xml:space="preserve"> soll als Denkmal für das Anthropozän mit den gespeicherten Bildern </w:t>
      </w:r>
    </w:p>
    <w:p w14:paraId="425EC495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verschiedenste Arten zeigen, wie die Erde durch menschlichen Einfluss verändert wurde.</w:t>
      </w:r>
    </w:p>
    <w:p w14:paraId="48A8656A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Mit sehr großer Wahrscheinlichkeit wird die Menschheit nie erleben, dass die Siliziumscheibe im </w:t>
      </w:r>
    </w:p>
    <w:p w14:paraId="7F4772D0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Weltraum entdeckt und zurück auf den Planeten gebracht wird. Die Frage ist also: Ist das Denkmal </w:t>
      </w:r>
    </w:p>
    <w:p w14:paraId="730C978F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für den Kosmos insgesamt als abstrakte Lebensform gedacht? Selbst in dem unwahrscheinlichen Fall, </w:t>
      </w:r>
    </w:p>
    <w:p w14:paraId="451F4ED9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dass extraterrestrisches Leben irgendwo im Weltraum entstanden ist, würde der Echostar-Satellit </w:t>
      </w:r>
    </w:p>
    <w:p w14:paraId="5D20A516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niemals in einem riesigen Feld Weltraumschrott entdeckt werden. </w:t>
      </w:r>
    </w:p>
    <w:p w14:paraId="486A170E" w14:textId="77777777" w:rsidR="00FD3718" w:rsidRDefault="00FD3718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</w:p>
    <w:p w14:paraId="29035AAA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Das bekannteste Beispiel in dieser Reihe der versuchten Kommunikation mit dem All sind die </w:t>
      </w:r>
    </w:p>
    <w:p w14:paraId="00B9F8CA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Voyager Golden Records, die 1977 von der NASA in das All </w:t>
      </w:r>
      <w:proofErr w:type="spellStart"/>
      <w:r>
        <w:rPr>
          <w:rFonts w:ascii="Times Roman" w:hAnsi="Times Roman"/>
          <w:sz w:val="22"/>
          <w:szCs w:val="22"/>
        </w:rPr>
        <w:t>bef</w:t>
      </w:r>
      <w:proofErr w:type="spellEnd"/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rdert</w:t>
      </w:r>
      <w:proofErr w:type="spellEnd"/>
      <w:r>
        <w:rPr>
          <w:rFonts w:ascii="Times Roman" w:hAnsi="Times Roman"/>
          <w:sz w:val="22"/>
          <w:szCs w:val="22"/>
        </w:rPr>
        <w:t xml:space="preserve"> wurden. An Bord der </w:t>
      </w:r>
    </w:p>
    <w:p w14:paraId="798A065E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Raumsonden ist jeweils ein Datenträger in Form einer Schallplatte befestigt, die 118 Bilder (20 bunt, </w:t>
      </w:r>
    </w:p>
    <w:p w14:paraId="3F232BB3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98 schwarz-weiß</w:t>
      </w:r>
      <w:r>
        <w:rPr>
          <w:rFonts w:ascii="Times Roman" w:hAnsi="Times Roman"/>
          <w:sz w:val="22"/>
          <w:szCs w:val="22"/>
          <w:lang w:val="pt-PT"/>
        </w:rPr>
        <w:t>), das 12-min</w:t>
      </w:r>
      <w:proofErr w:type="spellStart"/>
      <w:r>
        <w:rPr>
          <w:rFonts w:ascii="Times Roman" w:hAnsi="Times Roman"/>
          <w:sz w:val="22"/>
          <w:szCs w:val="22"/>
        </w:rPr>
        <w:t>ütige</w:t>
      </w:r>
      <w:proofErr w:type="spellEnd"/>
      <w:r>
        <w:rPr>
          <w:rFonts w:ascii="Times Roman" w:hAnsi="Times Roman"/>
          <w:sz w:val="22"/>
          <w:szCs w:val="22"/>
        </w:rPr>
        <w:t xml:space="preserve"> Sound-Essay „</w:t>
      </w:r>
      <w:r w:rsidRPr="001D07DC">
        <w:rPr>
          <w:rFonts w:ascii="Times Roman" w:hAnsi="Times Roman"/>
          <w:sz w:val="22"/>
          <w:szCs w:val="22"/>
        </w:rPr>
        <w:t xml:space="preserve">Sounds </w:t>
      </w:r>
      <w:proofErr w:type="spellStart"/>
      <w:r w:rsidRPr="001D07DC">
        <w:rPr>
          <w:rFonts w:ascii="Times Roman" w:hAnsi="Times Roman"/>
          <w:sz w:val="22"/>
          <w:szCs w:val="22"/>
        </w:rPr>
        <w:t>of</w:t>
      </w:r>
      <w:proofErr w:type="spellEnd"/>
      <w:r w:rsidRPr="001D07DC">
        <w:rPr>
          <w:rFonts w:ascii="Times Roman" w:hAnsi="Times Roman"/>
          <w:sz w:val="22"/>
          <w:szCs w:val="22"/>
        </w:rPr>
        <w:t xml:space="preserve"> Earth</w:t>
      </w:r>
      <w:r>
        <w:rPr>
          <w:rFonts w:ascii="Times Roman" w:hAnsi="Times Roman"/>
          <w:sz w:val="22"/>
          <w:szCs w:val="22"/>
          <w:rtl/>
          <w:lang w:val="ar-SA"/>
        </w:rPr>
        <w:t>“</w:t>
      </w:r>
      <w:r>
        <w:rPr>
          <w:rFonts w:ascii="Times Roman" w:hAnsi="Times Roman"/>
          <w:sz w:val="22"/>
          <w:szCs w:val="22"/>
        </w:rPr>
        <w:t xml:space="preserve">, 87min Musik aus </w:t>
      </w:r>
    </w:p>
    <w:p w14:paraId="43505874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unterschiedlichsten Genres und Grüße in 55 Sprachen enthält. Carl Sagan hat auch diesen </w:t>
      </w:r>
      <w:proofErr w:type="spellStart"/>
      <w:r>
        <w:rPr>
          <w:rFonts w:ascii="Times Roman" w:hAnsi="Times Roman"/>
          <w:sz w:val="22"/>
          <w:szCs w:val="22"/>
        </w:rPr>
        <w:t>Datenträ</w:t>
      </w:r>
      <w:proofErr w:type="spellEnd"/>
      <w:r>
        <w:rPr>
          <w:rFonts w:ascii="Times Roman" w:hAnsi="Times Roman"/>
          <w:sz w:val="22"/>
          <w:szCs w:val="22"/>
          <w:lang w:val="da-DK"/>
        </w:rPr>
        <w:t xml:space="preserve">ger </w:t>
      </w:r>
    </w:p>
    <w:p w14:paraId="7C5E3F97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kuratiert und entworfen mit einem Team aus 10 weiteren Personen, innerhalb von 6 Wochen. Die Hü</w:t>
      </w:r>
      <w:proofErr w:type="spellStart"/>
      <w:r>
        <w:rPr>
          <w:rFonts w:ascii="Times Roman" w:hAnsi="Times Roman"/>
          <w:sz w:val="22"/>
          <w:szCs w:val="22"/>
          <w:lang w:val="fr-FR"/>
        </w:rPr>
        <w:t>lle</w:t>
      </w:r>
      <w:proofErr w:type="spellEnd"/>
      <w:r>
        <w:rPr>
          <w:rFonts w:ascii="Times Roman" w:hAnsi="Times Roman"/>
          <w:sz w:val="22"/>
          <w:szCs w:val="22"/>
          <w:lang w:val="fr-FR"/>
        </w:rPr>
        <w:t xml:space="preserve"> </w:t>
      </w:r>
    </w:p>
    <w:p w14:paraId="46BA81CF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der Schallplatte zeigt Symbole, die von der </w:t>
      </w:r>
      <w:proofErr w:type="spellStart"/>
      <w:r>
        <w:rPr>
          <w:rFonts w:ascii="Times Roman" w:hAnsi="Times Roman"/>
          <w:sz w:val="22"/>
          <w:szCs w:val="22"/>
        </w:rPr>
        <w:t>Pioneer</w:t>
      </w:r>
      <w:proofErr w:type="spellEnd"/>
      <w:r>
        <w:rPr>
          <w:rFonts w:ascii="Times Roman" w:hAnsi="Times Roman"/>
          <w:sz w:val="22"/>
          <w:szCs w:val="22"/>
        </w:rPr>
        <w:t xml:space="preserve">-Plakette übernommen wurden, plus weitere </w:t>
      </w:r>
    </w:p>
    <w:p w14:paraId="7C12C913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schematische Darstellungen, die die Bedienung und Abspielweise der Schallplatte einem m</w:t>
      </w:r>
      <w:r>
        <w:rPr>
          <w:rFonts w:ascii="Times Roman" w:hAnsi="Times Roman"/>
          <w:sz w:val="22"/>
          <w:szCs w:val="22"/>
          <w:lang w:val="sv-SE"/>
        </w:rPr>
        <w:t>ö</w:t>
      </w:r>
      <w:r>
        <w:rPr>
          <w:rFonts w:ascii="Times Roman" w:hAnsi="Times Roman"/>
          <w:sz w:val="22"/>
          <w:szCs w:val="22"/>
        </w:rPr>
        <w:t xml:space="preserve">glichen </w:t>
      </w:r>
    </w:p>
    <w:p w14:paraId="77B8C6CD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Finder erklären sollen.</w:t>
      </w:r>
    </w:p>
    <w:p w14:paraId="06AF8BB4" w14:textId="77777777" w:rsidR="00FD3718" w:rsidRDefault="00FD3718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</w:p>
    <w:p w14:paraId="178F3B28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Obwohl die Golden Records nach dem Ende des Space </w:t>
      </w:r>
      <w:proofErr w:type="spellStart"/>
      <w:r>
        <w:rPr>
          <w:rFonts w:ascii="Times Roman" w:hAnsi="Times Roman"/>
          <w:sz w:val="22"/>
          <w:szCs w:val="22"/>
        </w:rPr>
        <w:t>Race</w:t>
      </w:r>
      <w:proofErr w:type="spellEnd"/>
      <w:r>
        <w:rPr>
          <w:rFonts w:ascii="Times Roman" w:hAnsi="Times Roman"/>
          <w:sz w:val="22"/>
          <w:szCs w:val="22"/>
        </w:rPr>
        <w:t xml:space="preserve"> zusammengestellt und als groß</w:t>
      </w:r>
      <w:r w:rsidRPr="001D07DC">
        <w:rPr>
          <w:rFonts w:ascii="Times Roman" w:hAnsi="Times Roman"/>
          <w:sz w:val="22"/>
          <w:szCs w:val="22"/>
        </w:rPr>
        <w:t xml:space="preserve">e Chance </w:t>
      </w:r>
    </w:p>
    <w:p w14:paraId="6CDD1AEF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der Menschheit, dem Kosmos eine Botschaft mitzuteilen, dargestellt wurden, ist aus heutiger Sicht nicht </w:t>
      </w:r>
    </w:p>
    <w:p w14:paraId="795F45DF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zu verleugnen, dass eine goldene Schallplatte, verziert mit einem Abdruck der Blue Marble und der </w:t>
      </w:r>
    </w:p>
    <w:p w14:paraId="57087060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>händischen Unterschrift „</w:t>
      </w:r>
      <w:proofErr w:type="spellStart"/>
      <w:r w:rsidRPr="001D07DC">
        <w:rPr>
          <w:rFonts w:ascii="Times Roman" w:hAnsi="Times Roman"/>
          <w:sz w:val="22"/>
          <w:szCs w:val="22"/>
        </w:rPr>
        <w:t>to</w:t>
      </w:r>
      <w:proofErr w:type="spellEnd"/>
      <w:r w:rsidRPr="001D07DC">
        <w:rPr>
          <w:rFonts w:ascii="Times Roman" w:hAnsi="Times Roman"/>
          <w:sz w:val="22"/>
          <w:szCs w:val="22"/>
        </w:rPr>
        <w:t xml:space="preserve"> </w:t>
      </w:r>
      <w:proofErr w:type="spellStart"/>
      <w:r w:rsidRPr="001D07DC">
        <w:rPr>
          <w:rFonts w:ascii="Times Roman" w:hAnsi="Times Roman"/>
          <w:sz w:val="22"/>
          <w:szCs w:val="22"/>
        </w:rPr>
        <w:t>the</w:t>
      </w:r>
      <w:proofErr w:type="spellEnd"/>
      <w:r w:rsidRPr="001D07DC">
        <w:rPr>
          <w:rFonts w:ascii="Times Roman" w:hAnsi="Times Roman"/>
          <w:sz w:val="22"/>
          <w:szCs w:val="22"/>
        </w:rPr>
        <w:t xml:space="preserve"> </w:t>
      </w:r>
      <w:proofErr w:type="spellStart"/>
      <w:r w:rsidRPr="001D07DC">
        <w:rPr>
          <w:rFonts w:ascii="Times Roman" w:hAnsi="Times Roman"/>
          <w:sz w:val="22"/>
          <w:szCs w:val="22"/>
        </w:rPr>
        <w:t>makers</w:t>
      </w:r>
      <w:proofErr w:type="spellEnd"/>
      <w:r w:rsidRPr="001D07DC">
        <w:rPr>
          <w:rFonts w:ascii="Times Roman" w:hAnsi="Times Roman"/>
          <w:sz w:val="22"/>
          <w:szCs w:val="22"/>
        </w:rPr>
        <w:t xml:space="preserve"> </w:t>
      </w:r>
      <w:proofErr w:type="spellStart"/>
      <w:r w:rsidRPr="001D07DC">
        <w:rPr>
          <w:rFonts w:ascii="Times Roman" w:hAnsi="Times Roman"/>
          <w:sz w:val="22"/>
          <w:szCs w:val="22"/>
        </w:rPr>
        <w:t>of</w:t>
      </w:r>
      <w:proofErr w:type="spellEnd"/>
      <w:r w:rsidRPr="001D07DC">
        <w:rPr>
          <w:rFonts w:ascii="Times Roman" w:hAnsi="Times Roman"/>
          <w:sz w:val="22"/>
          <w:szCs w:val="22"/>
        </w:rPr>
        <w:t xml:space="preserve"> </w:t>
      </w:r>
      <w:proofErr w:type="spellStart"/>
      <w:r w:rsidRPr="001D07DC">
        <w:rPr>
          <w:rFonts w:ascii="Times Roman" w:hAnsi="Times Roman"/>
          <w:sz w:val="22"/>
          <w:szCs w:val="22"/>
        </w:rPr>
        <w:t>music</w:t>
      </w:r>
      <w:proofErr w:type="spellEnd"/>
      <w:r w:rsidRPr="001D07DC">
        <w:rPr>
          <w:rFonts w:ascii="Times Roman" w:hAnsi="Times Roman"/>
          <w:sz w:val="22"/>
          <w:szCs w:val="22"/>
        </w:rPr>
        <w:t xml:space="preserve"> </w:t>
      </w:r>
      <w:r>
        <w:rPr>
          <w:rFonts w:ascii="Times Roman" w:hAnsi="Times Roman"/>
          <w:sz w:val="22"/>
          <w:szCs w:val="22"/>
        </w:rPr>
        <w:t xml:space="preserve">– </w:t>
      </w:r>
      <w:proofErr w:type="spellStart"/>
      <w:r w:rsidRPr="001D07DC">
        <w:rPr>
          <w:rFonts w:ascii="Times Roman" w:hAnsi="Times Roman"/>
          <w:sz w:val="22"/>
          <w:szCs w:val="22"/>
        </w:rPr>
        <w:t>all</w:t>
      </w:r>
      <w:proofErr w:type="spellEnd"/>
      <w:r w:rsidRPr="001D07DC">
        <w:rPr>
          <w:rFonts w:ascii="Times Roman" w:hAnsi="Times Roman"/>
          <w:sz w:val="22"/>
          <w:szCs w:val="22"/>
        </w:rPr>
        <w:t xml:space="preserve"> </w:t>
      </w:r>
      <w:proofErr w:type="spellStart"/>
      <w:r w:rsidRPr="001D07DC">
        <w:rPr>
          <w:rFonts w:ascii="Times Roman" w:hAnsi="Times Roman"/>
          <w:sz w:val="22"/>
          <w:szCs w:val="22"/>
        </w:rPr>
        <w:t>worlds</w:t>
      </w:r>
      <w:proofErr w:type="spellEnd"/>
      <w:r w:rsidRPr="001D07DC">
        <w:rPr>
          <w:rFonts w:ascii="Times Roman" w:hAnsi="Times Roman"/>
          <w:sz w:val="22"/>
          <w:szCs w:val="22"/>
        </w:rPr>
        <w:t xml:space="preserve"> all </w:t>
      </w:r>
      <w:proofErr w:type="spellStart"/>
      <w:r w:rsidRPr="001D07DC">
        <w:rPr>
          <w:rFonts w:ascii="Times Roman" w:hAnsi="Times Roman"/>
          <w:sz w:val="22"/>
          <w:szCs w:val="22"/>
        </w:rPr>
        <w:t>times</w:t>
      </w:r>
      <w:proofErr w:type="spellEnd"/>
      <w:r>
        <w:rPr>
          <w:rFonts w:ascii="Times Roman" w:hAnsi="Times Roman"/>
          <w:sz w:val="22"/>
          <w:szCs w:val="22"/>
          <w:rtl/>
          <w:lang w:val="ar-SA"/>
        </w:rPr>
        <w:t>“</w:t>
      </w:r>
      <w:r>
        <w:rPr>
          <w:rFonts w:ascii="Times Roman" w:hAnsi="Times Roman"/>
          <w:sz w:val="22"/>
          <w:szCs w:val="22"/>
        </w:rPr>
        <w:t xml:space="preserve">, das Selbstverständnis der </w:t>
      </w:r>
    </w:p>
    <w:p w14:paraId="79CBF028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Gruppe und ihrer Arbeit enthüllt. Abgesehen davon ist </w:t>
      </w:r>
      <w:proofErr w:type="gramStart"/>
      <w:r>
        <w:rPr>
          <w:rFonts w:ascii="Times Roman" w:hAnsi="Times Roman"/>
          <w:sz w:val="22"/>
          <w:szCs w:val="22"/>
        </w:rPr>
        <w:t>natürlich ein</w:t>
      </w:r>
      <w:proofErr w:type="gramEnd"/>
      <w:r>
        <w:rPr>
          <w:rFonts w:ascii="Times Roman" w:hAnsi="Times Roman"/>
          <w:sz w:val="22"/>
          <w:szCs w:val="22"/>
        </w:rPr>
        <w:t xml:space="preserve"> goldenes Objekt, was die </w:t>
      </w:r>
      <w:proofErr w:type="gramStart"/>
      <w:r>
        <w:rPr>
          <w:rFonts w:ascii="Times Roman" w:hAnsi="Times Roman"/>
          <w:sz w:val="22"/>
          <w:szCs w:val="22"/>
        </w:rPr>
        <w:t>gesamte</w:t>
      </w:r>
      <w:proofErr w:type="gramEnd"/>
      <w:r>
        <w:rPr>
          <w:rFonts w:ascii="Times Roman" w:hAnsi="Times Roman"/>
          <w:sz w:val="22"/>
          <w:szCs w:val="22"/>
        </w:rPr>
        <w:t xml:space="preserve"> </w:t>
      </w:r>
    </w:p>
    <w:p w14:paraId="1FC93435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proofErr w:type="spellStart"/>
      <w:r>
        <w:rPr>
          <w:rFonts w:ascii="Times Roman" w:hAnsi="Times Roman"/>
          <w:sz w:val="22"/>
          <w:szCs w:val="22"/>
        </w:rPr>
        <w:t>Weltbev</w:t>
      </w:r>
      <w:proofErr w:type="spellEnd"/>
      <w:r>
        <w:rPr>
          <w:rFonts w:ascii="Times Roman" w:hAnsi="Times Roman"/>
          <w:sz w:val="22"/>
          <w:szCs w:val="22"/>
          <w:lang w:val="sv-SE"/>
        </w:rPr>
        <w:t>ö</w:t>
      </w:r>
      <w:proofErr w:type="spellStart"/>
      <w:r>
        <w:rPr>
          <w:rFonts w:ascii="Times Roman" w:hAnsi="Times Roman"/>
          <w:sz w:val="22"/>
          <w:szCs w:val="22"/>
        </w:rPr>
        <w:t>lkerung</w:t>
      </w:r>
      <w:proofErr w:type="spellEnd"/>
      <w:r>
        <w:rPr>
          <w:rFonts w:ascii="Times Roman" w:hAnsi="Times Roman"/>
          <w:sz w:val="22"/>
          <w:szCs w:val="22"/>
        </w:rPr>
        <w:t xml:space="preserve"> vertreten soll, als eine Zurschaustellung von weltlicher sowie westlicher Dekadenz zu </w:t>
      </w:r>
    </w:p>
    <w:p w14:paraId="04E48A88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lesen, auch wenn die beabsichtigte Botschaft von Carl Sagan und seinem Team als ein selbstaufopfernder </w:t>
      </w:r>
    </w:p>
    <w:p w14:paraId="4EA33C80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Dienst im Sinne der Menschheit gemeint war. Die Voyager Golden Records sind in jeder Facette ihres </w:t>
      </w:r>
    </w:p>
    <w:p w14:paraId="6754E412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güldenen Glanzes das perfekte NASA-Prestige-Objekt: von der strahlenden Symbolkraft des Materials bis </w:t>
      </w:r>
    </w:p>
    <w:p w14:paraId="3EBE841F" w14:textId="77777777" w:rsidR="00FD3718" w:rsidRDefault="00000000">
      <w:pPr>
        <w:pStyle w:val="Standard"/>
        <w:suppressAutoHyphens/>
        <w:spacing w:before="0" w:line="240" w:lineRule="auto"/>
        <w:rPr>
          <w:rFonts w:ascii="Times Roman" w:eastAsia="Times Roman" w:hAnsi="Times Roman" w:cs="Times Roman"/>
          <w:sz w:val="22"/>
          <w:szCs w:val="22"/>
        </w:rPr>
      </w:pPr>
      <w:r>
        <w:rPr>
          <w:rFonts w:ascii="Times Roman" w:hAnsi="Times Roman"/>
          <w:sz w:val="22"/>
          <w:szCs w:val="22"/>
        </w:rPr>
        <w:t xml:space="preserve">zu dem Gruß von Kurt Waldheim dem UN-Generalsekretär 1972–1981, einem ehemaligen SA-Mitglied </w:t>
      </w:r>
    </w:p>
    <w:p w14:paraId="2DDF5D39" w14:textId="77777777" w:rsidR="00FD3718" w:rsidRDefault="00000000">
      <w:pPr>
        <w:pStyle w:val="Standard"/>
        <w:suppressAutoHyphens/>
        <w:spacing w:before="0" w:line="240" w:lineRule="auto"/>
      </w:pPr>
      <w:r>
        <w:rPr>
          <w:rFonts w:ascii="Times Roman" w:hAnsi="Times Roman"/>
          <w:sz w:val="22"/>
          <w:szCs w:val="22"/>
        </w:rPr>
        <w:t>und Kriegsverbrecher.</w:t>
      </w:r>
    </w:p>
    <w:sectPr w:rsidR="00FD3718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7B66F7" w14:textId="77777777" w:rsidR="00A6008E" w:rsidRDefault="00A6008E">
      <w:r>
        <w:separator/>
      </w:r>
    </w:p>
  </w:endnote>
  <w:endnote w:type="continuationSeparator" w:id="0">
    <w:p w14:paraId="26AF83B0" w14:textId="77777777" w:rsidR="00A6008E" w:rsidRDefault="00A60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Roman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1C84EE" w14:textId="77777777" w:rsidR="00FD3718" w:rsidRDefault="00FD37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FB767B" w14:textId="77777777" w:rsidR="00A6008E" w:rsidRDefault="00A6008E">
      <w:r>
        <w:separator/>
      </w:r>
    </w:p>
  </w:footnote>
  <w:footnote w:type="continuationSeparator" w:id="0">
    <w:p w14:paraId="37792043" w14:textId="77777777" w:rsidR="00A6008E" w:rsidRDefault="00A600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8E15C9" w14:textId="77777777" w:rsidR="00FD3718" w:rsidRDefault="00FD3718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718"/>
    <w:rsid w:val="001D07DC"/>
    <w:rsid w:val="00A6008E"/>
    <w:rsid w:val="00F562EB"/>
    <w:rsid w:val="00FD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CB2743"/>
  <w15:docId w15:val="{06C73585-3DBD-A24D-ADAE-45ACD5D99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DE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7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Standard">
    <w:name w:val="Standard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de-DE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1D07DC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1302</Words>
  <Characters>7426</Characters>
  <Application>Microsoft Office Word</Application>
  <DocSecurity>0</DocSecurity>
  <Lines>61</Lines>
  <Paragraphs>17</Paragraphs>
  <ScaleCrop>false</ScaleCrop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Lythgoe, Daniel (IESL)</cp:lastModifiedBy>
  <cp:revision>2</cp:revision>
  <dcterms:created xsi:type="dcterms:W3CDTF">2026-07-14T10:44:00Z</dcterms:created>
  <dcterms:modified xsi:type="dcterms:W3CDTF">2026-07-14T10:45:00Z</dcterms:modified>
</cp:coreProperties>
</file>