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基于</w:t>
      </w:r>
      <w:r>
        <w:rPr>
          <w:rFonts w:hint="eastAsia" w:ascii="宋体" w:hAnsi="宋体" w:cs="宋体"/>
          <w:sz w:val="72"/>
          <w:szCs w:val="72"/>
          <w:lang w:val="en-US" w:eastAsia="zh-CN"/>
        </w:rPr>
        <w:t>SSM的报价管理系统的</w:t>
      </w:r>
      <w:r>
        <w:rPr>
          <w:rFonts w:hint="eastAsia" w:ascii="宋体" w:hAnsi="宋体" w:eastAsia="宋体" w:cs="宋体"/>
          <w:sz w:val="72"/>
          <w:szCs w:val="72"/>
        </w:rPr>
        <w:t>设计与实现</w:t>
      </w:r>
    </w:p>
    <w:p>
      <w:pPr>
        <w:jc w:val="center"/>
        <w:rPr>
          <w:rFonts w:hint="eastAsia" w:ascii="宋体" w:hAnsi="宋体"/>
          <w:sz w:val="72"/>
          <w:szCs w:val="7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软件测试分析报告</w:t>
      </w: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</w:rPr>
        <w:t>题    目：</w:t>
      </w:r>
      <w:r>
        <w:rPr>
          <w:rFonts w:hint="eastAsia"/>
          <w:sz w:val="32"/>
          <w:szCs w:val="32"/>
          <w:u w:val="single"/>
        </w:rPr>
        <w:t>基于</w:t>
      </w:r>
      <w:r>
        <w:rPr>
          <w:rFonts w:hint="eastAsia"/>
          <w:sz w:val="32"/>
          <w:szCs w:val="32"/>
          <w:u w:val="single"/>
          <w:lang w:val="en-US" w:eastAsia="zh-CN"/>
        </w:rPr>
        <w:t>SSM的报价管理系统的设计与实现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</w:t>
      </w:r>
    </w:p>
    <w:p>
      <w:pP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姓    名：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段刘振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ascii="宋体" w:hAnsi="宋体"/>
          <w:sz w:val="32"/>
          <w:szCs w:val="32"/>
          <w:u w:val="single"/>
        </w:rPr>
        <w:t xml:space="preserve">                 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</w:t>
      </w:r>
    </w:p>
    <w:p>
      <w:pP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指导老师：</w:t>
      </w:r>
      <w:r>
        <w:rPr>
          <w:rFonts w:hint="eastAsia" w:ascii="宋体" w:hAnsi="宋体"/>
          <w:sz w:val="32"/>
          <w:szCs w:val="32"/>
          <w:u w:val="single"/>
          <w:lang w:eastAsia="zh-CN"/>
        </w:rPr>
        <w:t>杨继松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               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</w:t>
      </w:r>
    </w:p>
    <w:p>
      <w:pP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报告时间：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2020</w:t>
      </w:r>
      <w:r>
        <w:rPr>
          <w:rFonts w:hint="eastAsia" w:ascii="宋体" w:hAnsi="宋体"/>
          <w:sz w:val="32"/>
          <w:szCs w:val="32"/>
          <w:u w:val="single"/>
        </w:rPr>
        <w:t>年05月2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>9</w:t>
      </w:r>
      <w:r>
        <w:rPr>
          <w:rFonts w:hint="eastAsia" w:ascii="宋体" w:hAnsi="宋体"/>
          <w:sz w:val="32"/>
          <w:szCs w:val="32"/>
          <w:u w:val="single"/>
        </w:rPr>
        <w:t xml:space="preserve">日 </w:t>
      </w:r>
      <w:r>
        <w:rPr>
          <w:rFonts w:ascii="宋体" w:hAnsi="宋体"/>
          <w:sz w:val="32"/>
          <w:szCs w:val="32"/>
          <w:u w:val="single"/>
        </w:rPr>
        <w:t xml:space="preserve">        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宋体" w:hAnsi="宋体"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pStyle w:val="10"/>
        <w:tabs>
          <w:tab w:val="right" w:leader="dot" w:pos="8296"/>
        </w:tabs>
        <w:jc w:val="center"/>
        <w:rPr>
          <w:rFonts w:hint="eastAsia"/>
          <w:b/>
          <w:sz w:val="32"/>
          <w:szCs w:val="32"/>
        </w:rPr>
      </w:pPr>
    </w:p>
    <w:p>
      <w:pPr>
        <w:pStyle w:val="10"/>
        <w:tabs>
          <w:tab w:val="right" w:leader="dot" w:pos="8296"/>
        </w:tabs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录</w:t>
      </w:r>
    </w:p>
    <w:p>
      <w:pPr>
        <w:rPr>
          <w:rFonts w:hint="eastAsia"/>
          <w:sz w:val="28"/>
          <w:szCs w:val="28"/>
        </w:rPr>
      </w:pP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\l _Toc10286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第一章 引言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_Toc10286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1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_Toc5750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1.1． 编写目的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_Toc5750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_Toc14531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1.2． 项目背景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_Toc14531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_Toc19485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1.3． 定义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_Toc19485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_Toc7737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1.4．参考资料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_Toc7737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2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HYPERLINK \l _Toc21143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第二章 测试概要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_Toc21143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4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_Toc2007 </w:instrText>
      </w:r>
      <w:r>
        <w:rPr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第三章 测试结果及发现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_Toc14776 </w:instrText>
      </w:r>
      <w:r>
        <w:rPr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第四章 对软件功能的结论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_Toc14776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_Toc5412 </w:instrText>
      </w:r>
      <w:r>
        <w:rPr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第五章 分析摘要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_Toc5412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_Toc15846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5.1能力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_Toc15846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_Toc10238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5.2缺陷和限制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_Toc10238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_Toc15440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5.3建议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_Toc15440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\l _Toc18552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5.4评价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PAGEREF _Toc18552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_Toc17878 </w:instrText>
      </w:r>
      <w:r>
        <w:rPr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第六章 测试资源消耗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jc w:val="right"/>
        <w:rPr>
          <w:rFonts w:hint="eastAsia"/>
          <w:b/>
          <w:sz w:val="30"/>
          <w:szCs w:val="30"/>
        </w:rPr>
      </w:pPr>
      <w:r>
        <w:rPr>
          <w:sz w:val="28"/>
          <w:szCs w:val="28"/>
        </w:rPr>
        <w:fldChar w:fldCharType="end"/>
      </w:r>
    </w:p>
    <w:p>
      <w:pPr>
        <w:pStyle w:val="2"/>
        <w:spacing w:line="240" w:lineRule="auto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spacing w:line="240" w:lineRule="auto"/>
        <w:rPr>
          <w:rFonts w:hint="eastAsia"/>
        </w:rPr>
      </w:pPr>
      <w:bookmarkStart w:id="0" w:name="_Toc10286"/>
      <w:r>
        <w:rPr>
          <w:rFonts w:hint="eastAsia"/>
        </w:rPr>
        <w:t>第一章 引言</w:t>
      </w:r>
      <w:bookmarkEnd w:id="0"/>
    </w:p>
    <w:p>
      <w:pPr>
        <w:pStyle w:val="3"/>
        <w:rPr>
          <w:rFonts w:hint="eastAsia"/>
        </w:rPr>
      </w:pPr>
      <w:bookmarkStart w:id="1" w:name="_Toc239938212"/>
      <w:bookmarkStart w:id="2" w:name="_Toc239963403"/>
      <w:bookmarkStart w:id="3" w:name="_Toc239655048"/>
      <w:bookmarkStart w:id="4" w:name="_Toc5750"/>
      <w:bookmarkStart w:id="5" w:name="_Toc210324532"/>
      <w:bookmarkStart w:id="6" w:name="_Toc239962874"/>
      <w:bookmarkStart w:id="7" w:name="_Toc239963147"/>
      <w:r>
        <w:rPr>
          <w:rFonts w:hint="eastAsia"/>
        </w:rPr>
        <w:t>1.1． 编写目的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本报告编写主要有以下目的:  </w:t>
      </w:r>
    </w:p>
    <w:p>
      <w:pPr>
        <w:numPr>
          <w:ilvl w:val="0"/>
          <w:numId w:val="1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通过对测试结果的分析,得到对软件质量</w:t>
      </w:r>
    </w:p>
    <w:p>
      <w:pPr>
        <w:numPr>
          <w:ilvl w:val="0"/>
          <w:numId w:val="1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分析测试的过程、产品、资源、信息,为以后制定测试方案提供参考</w:t>
      </w:r>
    </w:p>
    <w:p>
      <w:pPr>
        <w:numPr>
          <w:ilvl w:val="0"/>
          <w:numId w:val="1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分析系统存在的缺陷,为预防和修复BUG提供建议。</w:t>
      </w:r>
    </w:p>
    <w:p>
      <w:pPr>
        <w:rPr>
          <w:rFonts w:hint="eastAsia"/>
          <w:szCs w:val="21"/>
        </w:rPr>
      </w:pPr>
    </w:p>
    <w:p>
      <w:pPr>
        <w:pStyle w:val="3"/>
        <w:rPr>
          <w:rFonts w:hint="eastAsia"/>
        </w:rPr>
      </w:pPr>
      <w:bookmarkStart w:id="8" w:name="_Toc14531"/>
      <w:bookmarkStart w:id="9" w:name="_Toc239963404"/>
      <w:bookmarkStart w:id="10" w:name="_Toc239938213"/>
      <w:bookmarkStart w:id="11" w:name="_Toc239962875"/>
      <w:bookmarkStart w:id="12" w:name="_Toc210324533"/>
      <w:bookmarkStart w:id="13" w:name="_Toc239655049"/>
      <w:bookmarkStart w:id="14" w:name="_Toc239963148"/>
      <w:r>
        <w:rPr>
          <w:rFonts w:hint="eastAsia"/>
        </w:rPr>
        <w:t>1.2． 项目背景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12"/>
        <w:spacing w:beforeAutospacing="0" w:afterAutospacing="0"/>
        <w:ind w:firstLine="480" w:firstLineChars="200"/>
        <w:rPr>
          <w:rFonts w:hint="eastAsia"/>
        </w:rPr>
      </w:pPr>
      <w:r>
        <w:rPr>
          <w:rFonts w:hint="eastAsia"/>
        </w:rPr>
        <w:t>系统名称： 基于</w:t>
      </w:r>
      <w:r>
        <w:rPr>
          <w:rFonts w:hint="eastAsia"/>
          <w:lang w:val="en-US" w:eastAsia="zh-CN"/>
        </w:rPr>
        <w:t>SSM的报价管理系统</w:t>
      </w:r>
      <w:r>
        <w:rPr>
          <w:rFonts w:hint="eastAsia"/>
        </w:rPr>
        <w:t>的设计与实现</w:t>
      </w:r>
    </w:p>
    <w:p>
      <w:pPr>
        <w:ind w:left="1890" w:hanging="1890" w:hangingChars="90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英文名称：Design and implementation of quotation management system based on SSM</w:t>
      </w:r>
    </w:p>
    <w:p>
      <w:pPr>
        <w:pStyle w:val="12"/>
        <w:spacing w:beforeAutospacing="0" w:afterAutospacing="0"/>
        <w:ind w:firstLine="480" w:firstLineChars="200"/>
        <w:rPr>
          <w:rFonts w:hint="default"/>
          <w:lang w:val="en-US"/>
        </w:rPr>
      </w:pPr>
      <w:r>
        <w:rPr>
          <w:rFonts w:hint="eastAsia"/>
        </w:rPr>
        <w:t xml:space="preserve">开发工具:  </w:t>
      </w:r>
      <w:r>
        <w:rPr>
          <w:rFonts w:hint="eastAsia" w:cs="Calibri"/>
          <w:color w:val="000000"/>
          <w:lang w:val="en-US" w:eastAsia="zh-CN"/>
        </w:rPr>
        <w:t xml:space="preserve">Eclipse </w:t>
      </w:r>
      <w:r>
        <w:rPr>
          <w:rFonts w:hint="eastAsia" w:cs="Calibri"/>
          <w:color w:val="000000"/>
          <w:lang w:eastAsia="zh-CN"/>
        </w:rPr>
        <w:t>、</w:t>
      </w:r>
      <w:r>
        <w:rPr>
          <w:rFonts w:hint="eastAsia"/>
          <w:lang w:val="en-US" w:eastAsia="zh-CN"/>
        </w:rPr>
        <w:t>Mysql、WebStorm 10.0.3</w:t>
      </w:r>
    </w:p>
    <w:p>
      <w:pPr>
        <w:ind w:firstLine="480" w:firstLineChars="200"/>
        <w:jc w:val="left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15" w:name="_Toc239962876"/>
      <w:bookmarkStart w:id="16" w:name="_Toc239655050"/>
      <w:bookmarkStart w:id="17" w:name="_Toc239938214"/>
      <w:bookmarkStart w:id="18" w:name="_Toc19485"/>
      <w:bookmarkStart w:id="19" w:name="_Toc210324534"/>
      <w:bookmarkStart w:id="20" w:name="_Toc239963405"/>
      <w:bookmarkStart w:id="21" w:name="_Toc239963149"/>
      <w:r>
        <w:rPr>
          <w:rFonts w:hint="eastAsia"/>
        </w:rPr>
        <w:t>1.3． 定义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ind w:firstLine="480" w:firstLineChars="200"/>
        <w:rPr>
          <w:rFonts w:hint="eastAsia" w:ascii="宋体" w:hAnsi="宋体"/>
          <w:sz w:val="24"/>
        </w:rPr>
      </w:pPr>
      <w:bookmarkStart w:id="22" w:name="_Toc210324535"/>
      <w:bookmarkStart w:id="23" w:name="_Toc239655051"/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软件结构(Software Structure)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是指一种层次表况，由软件组成成分构造软件的过程、方法和表示。软件结构主要包括程序结构和文档结构。程序结构有两层含义，一是指程序的数据结构和控制结构；另一是指由比程序低一级的程序单位（模块）组成程序的过程、方法和表示。在后者含义下，具有代表性的是块结构和嵌套结构两种。块结构比较自然，各个部分之间通过一些公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"https://baike.baidu.com/item/%E5%8F%98%E9%87%8F/3956968" \t "https://baike.baidu.com/item/%E8%BD%AF%E4%BB%B6%E7%BB%93%E6%9E%84/_blank"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变量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取得联系，嵌套结构是在嵌套分程序的基础上引进局部性和动态性，以减少程序的初始信息量，嵌套结构不如块结构直观，调试不方便。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算法（Algorithm）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是指解题方案的准确而完整的描述，是一系列解决问题的清晰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"https://baike.baidu.com/item/%E6%8C%87%E4%BB%A4/3225201" \t "https://baike.baidu.com/item/%E7%AE%97%E6%B3%95/_blank"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指令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，算法代表着用系统的方法描述解决问题的策略机制。也就是说，能够对一定规范的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"https://baike.baidu.com/item/%E8%BE%93%E5%85%A5/32696" \t "https://baike.baidu.com/item/%E7%AE%97%E6%B3%95/_blank"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输入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，在有限时间内获得所要求的输出。如果一个算法有缺陷，或不适合于某个问题，执行这个算法将不会解决这个问题。不同的算法可能用不同的时间、空间或效率来完成同样的任务。一个算法的优劣可以用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"https://baike.baidu.com/item/%E7%A9%BA%E9%97%B4%E5%A4%8D%E6%9D%82%E5%BA%A6/9664257" \t "https://baike.baidu.com/item/%E7%AE%97%E6%B3%95/_blank"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空间复杂度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"https://baike.baidu.com/item/%E6%97%B6%E9%97%B4%E5%A4%8D%E6%9D%82%E5%BA%A6/1894057" \t "https://baike.baidu.com/item/%E7%AE%97%E6%B3%95/_blank" </w:instrTex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时间复杂度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</w:rPr>
        <w:t>来衡量。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ind w:firstLine="512" w:firstLineChars="200"/>
        <w:rPr>
          <w:rFonts w:hint="eastAsia" w:ascii="Arial" w:hAnsi="Arial" w:cs="Arial"/>
          <w:color w:val="000000"/>
          <w:spacing w:val="8"/>
          <w:sz w:val="24"/>
        </w:rPr>
      </w:pPr>
      <w:r>
        <w:rPr>
          <w:rFonts w:hint="eastAsia" w:ascii="Arial" w:hAnsi="Arial" w:cs="Arial"/>
          <w:color w:val="000000"/>
          <w:spacing w:val="8"/>
          <w:sz w:val="24"/>
        </w:rPr>
        <w:t>AJAX：AJAX全称为“Asynchronous JavaScript and XML”（异步JavaScript和XML），是指一种创建交互式网页应用的网页开发技术。 国内通常的读音为“阿贾克斯”和阿贾克斯足球队读音一样。Web应用的交互如Flickr, Backpack和Google在这方面已经有质的飞跃。这个术语源自描述从基于网页的Web应用到基于数据的应用的转换。在基于数据的应用中，用户需求的数据如联系人列表，可以从独立于实际网页的服务端取得并且可以被动态地写入网页中，给缓慢的Web应用体验着色使之像桌面应用一样。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color w:val="000000"/>
          <w:spacing w:val="8"/>
          <w:sz w:val="24"/>
          <w:lang w:val="en-US" w:eastAsia="zh-CN"/>
        </w:rPr>
        <w:t>SSM框架</w:t>
      </w:r>
      <w:r>
        <w:rPr>
          <w:rFonts w:hint="eastAsia" w:ascii="Arial" w:hAnsi="Arial" w:cs="Arial"/>
          <w:color w:val="000000"/>
          <w:spacing w:val="8"/>
          <w:sz w:val="24"/>
        </w:rPr>
        <w:t>：</w:t>
      </w:r>
      <w:r>
        <w:rPr>
          <w:rFonts w:hint="default" w:ascii="Arial" w:hAnsi="Arial" w:eastAsia="Arial Unicode MS" w:cs="Arial"/>
          <w:color w:val="auto"/>
          <w:spacing w:val="8"/>
          <w:sz w:val="24"/>
          <w:szCs w:val="24"/>
          <w:lang w:val="en-US" w:eastAsia="zh-CN"/>
        </w:rPr>
        <w:t>SSM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即</w:t>
      </w:r>
      <w:r>
        <w:rPr>
          <w:rFonts w:hint="default" w:ascii="Arial" w:hAnsi="Arial" w:eastAsia="宋体" w:cs="Arial"/>
          <w:color w:val="auto"/>
          <w:spacing w:val="8"/>
          <w:sz w:val="24"/>
          <w:szCs w:val="24"/>
          <w:lang w:val="en-US" w:eastAsia="zh-CN"/>
        </w:rPr>
        <w:t>Spring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SpringMVC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4"/>
          <w:szCs w:val="24"/>
          <w:shd w:val="clear" w:fill="FFFFFF"/>
        </w:rPr>
        <w:t>Mybatis</w:t>
      </w:r>
    </w:p>
    <w:p>
      <w:pPr>
        <w:pStyle w:val="1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color w:val="auto"/>
          <w:sz w:val="24"/>
          <w:szCs w:val="24"/>
          <w:lang w:eastAsia="zh-CN"/>
        </w:rPr>
      </w:pPr>
      <w:r>
        <w:rPr>
          <w:rFonts w:hint="default" w:ascii="Arial" w:hAnsi="Arial" w:cs="Arial"/>
          <w:color w:val="auto"/>
          <w:sz w:val="24"/>
          <w:szCs w:val="24"/>
        </w:rPr>
        <w:t>Spring</w:t>
      </w:r>
      <w:r>
        <w:rPr>
          <w:color w:val="auto"/>
          <w:sz w:val="24"/>
          <w:szCs w:val="24"/>
        </w:rPr>
        <w:t>是一个开源框架，</w:t>
      </w:r>
      <w:r>
        <w:rPr>
          <w:rFonts w:hint="default" w:ascii="Arial" w:hAnsi="Arial" w:cs="Arial"/>
          <w:color w:val="auto"/>
          <w:sz w:val="24"/>
          <w:szCs w:val="24"/>
        </w:rPr>
        <w:t>Spring</w:t>
      </w:r>
      <w:r>
        <w:rPr>
          <w:color w:val="auto"/>
          <w:sz w:val="24"/>
          <w:szCs w:val="24"/>
        </w:rPr>
        <w:t>是于2003 年兴起的一个轻量级的</w:t>
      </w:r>
      <w:r>
        <w:rPr>
          <w:rFonts w:hint="default" w:ascii="Arial" w:hAnsi="Arial" w:cs="Arial"/>
          <w:color w:val="auto"/>
          <w:sz w:val="24"/>
          <w:szCs w:val="24"/>
        </w:rPr>
        <w:t xml:space="preserve">Java </w:t>
      </w:r>
      <w:r>
        <w:rPr>
          <w:color w:val="auto"/>
          <w:sz w:val="24"/>
          <w:szCs w:val="24"/>
        </w:rPr>
        <w:t>开发框架，由Rod Johnson 在其著作Expert One-On-One J2EE Development and Design中阐述的部分理念和原型衍生而来。它是为 了解决企业应用开发的复杂性而创建的。Spring使用基本的JavaBean来完成以前只可能由EJB完成的事情。然而，Spring的用途不仅限于服务器端的开发。从简单性、可测试性和松耦合的角度而言，任何Java应用都可以从Spring中受益。 简单来说，Spring是一个轻量级的控制反转（IoC）和面向切面（AOP）的容器</w:t>
      </w:r>
      <w:r>
        <w:rPr>
          <w:rFonts w:hint="eastAsia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Spring MVC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属于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SpringFrameWork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的后续产品，已经融合在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Spring Web Flow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里面。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Spring MVC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 分离了控制器、模型对象、分派器以及处理程序对象的角色，这种分离让它们更容易进行定制。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本是apache的一个开源项目iBatis, 2010年这个项目由apache software foundation 迁移到了google code，并且改名为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。MyBatis是一个基于Java的持久层框架。iBATIS提供的持久层框架包括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SQL Maps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和Data Access Objects（DAO）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MyBatis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消除了几乎所有的JDBC代码和参数的手工设置以及结果集的检索。MyBatis 使用简单的 XML或注解用于配置和原始映射，将接口和 Java 的POJOs（Plain Old Java Objects，普通的 Java对象）映射成数据库中的记录。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512" w:firstLineChars="200"/>
        <w:rPr>
          <w:rFonts w:hint="eastAsia" w:ascii="Arial" w:hAnsi="Arial" w:cs="Arial"/>
          <w:color w:val="000000"/>
          <w:spacing w:val="8"/>
          <w:sz w:val="24"/>
        </w:rPr>
      </w:pPr>
    </w:p>
    <w:p>
      <w:pPr>
        <w:pStyle w:val="3"/>
      </w:pPr>
      <w:bookmarkStart w:id="24" w:name="_Toc239963150"/>
      <w:bookmarkStart w:id="25" w:name="_Toc239938215"/>
      <w:bookmarkStart w:id="26" w:name="_Toc239963406"/>
      <w:bookmarkStart w:id="27" w:name="_Toc7737"/>
      <w:bookmarkStart w:id="28" w:name="_Toc239962877"/>
      <w:r>
        <w:rPr>
          <w:rFonts w:hint="eastAsia"/>
        </w:rPr>
        <w:t>1.4．参考资料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张永强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计算机软件JAVA编程特点及其技术分析[J]</w:t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"https://kns.cnki.net/kns/NaviBridge.aspx?bt=1&amp;DBCode=CJFD&amp;BaseID=DNZS&amp;UnitCode=&amp;NaviLink=%e7%94%b5%e8%84%91%e7%9f%a5%e8%af%86%e4%b8%8e%e6%8a%80%e6%9c%af" \t "https://kns.cnki.net/kns/brief/_blank" </w:instrText>
      </w:r>
      <w:r>
        <w:fldChar w:fldCharType="separate"/>
      </w:r>
      <w:r>
        <w:fldChar w:fldCharType="end"/>
      </w:r>
      <w:r>
        <w:rPr>
          <w:rFonts w:hint="eastAsia"/>
        </w:rPr>
        <w:t>计算机产品与流通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 xml:space="preserve">2019 (01):23 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王越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JAVA编程语言在计算机软件开发中的应用[J]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电子技术与软件工程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2019 (01):35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倪海顺. 计算机软件开发的JAVA编程语言应用探讨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信息与电脑（理论版）. 2019（02）:60-61.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曹文渊. JAVA语言在计算机软件开发中的引用</w:t>
      </w:r>
      <w:r>
        <w:rPr>
          <w:color w:val="000000"/>
        </w:rPr>
        <w:t>[J/OL]</w:t>
      </w:r>
      <w:r>
        <w:rPr>
          <w:rFonts w:hint="eastAsia" w:ascii="宋体" w:hAnsi="宋体" w:cs="宋体"/>
          <w:color w:val="000000"/>
        </w:rPr>
        <w:t>. 电子技术与软件工程. 2019（02）:53-54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吕萱. 计算机软件开发中Java编程语言的应用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信息与电脑（理论版），2018（08）:67-69.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姚素红. 基于JAVA的WEB应用系统开发模式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江苏工程职业技术学院学报.2018,18（01）:6-9.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石坤泉，杨震伦</w:t>
      </w:r>
      <w:r>
        <w:rPr>
          <w:rFonts w:hint="eastAsia" w:ascii="宋体" w:hAnsi="宋体" w:cs="宋体"/>
          <w:color w:val="000000"/>
        </w:rPr>
        <w:t>. 基于MYSQL数据库的数据隐私与安全策略研究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网络安全技术与应用. 2017（01）:79+87.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高杨，赵立杰. 基于JSP+MySQL的物流管理系统的设计与实现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信息系统工程，2016,（11）:141+143.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刘永欢，张磊，王玉成. Android移动终端与PHP及MySQL数据通信设计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智慧工厂，2016,（12）:82-84.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庄小妹. 彩虹表在MySQL密码破解中的运用研究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长春师范大学学报，2016,（10）:47-51.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贾晓芳，沈泽刚.</w:t>
      </w:r>
      <w:r>
        <w:rPr>
          <w:rFonts w:hint="eastAsia" w:ascii="宋体" w:hAnsi="宋体" w:cs="宋体"/>
          <w:color w:val="000000"/>
        </w:rPr>
        <w:tab/>
      </w:r>
      <w:r>
        <w:rPr>
          <w:rFonts w:hint="eastAsia" w:ascii="宋体" w:hAnsi="宋体" w:cs="宋体"/>
          <w:color w:val="000000"/>
        </w:rPr>
        <w:t>Java Web应用开发中的常见乱码形式及解决方法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软件导刊，2017,（04）:214-216.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胡蕊蕊. Java Web程序运用中泛型DAO的作用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电子测试，2017,（04）：46+49.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 w:ascii="宋体" w:hAnsi="宋体" w:cs="宋体"/>
          <w:color w:val="000000"/>
        </w:rPr>
        <w:t>贾文潇，邓俊杰. Java Web应用中常见的错误和异常问题处理</w:t>
      </w:r>
      <w:r>
        <w:rPr>
          <w:color w:val="000000"/>
        </w:rPr>
        <w:t>[J]</w:t>
      </w:r>
      <w:r>
        <w:rPr>
          <w:rFonts w:hint="eastAsia" w:ascii="宋体" w:hAnsi="宋体" w:cs="宋体"/>
          <w:color w:val="000000"/>
        </w:rPr>
        <w:t>. 电子测试. 2016,（07）:60+81.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单东林, 张晓菲, 魏然</w:t>
      </w:r>
      <w:r>
        <w:rPr>
          <w:rFonts w:hint="eastAsia" w:ascii="宋体" w:hAnsi="宋体" w:cs="宋体"/>
          <w:color w:val="000000"/>
        </w:rPr>
        <w:t>.</w:t>
      </w:r>
      <w:r>
        <w:t xml:space="preserve"> </w:t>
      </w:r>
      <w:r>
        <w:rPr>
          <w:rFonts w:hint="eastAsia"/>
        </w:rPr>
        <w:t>锋利的</w:t>
      </w:r>
      <w:r>
        <w:t>jQuery</w:t>
      </w:r>
      <w:r>
        <w:rPr>
          <w:rFonts w:hint="eastAsia"/>
        </w:rPr>
        <w:t xml:space="preserve"> [M]</w:t>
      </w:r>
      <w:r>
        <w:rPr>
          <w:rFonts w:hint="eastAsia" w:ascii="宋体" w:hAnsi="宋体" w:cs="宋体"/>
          <w:color w:val="000000"/>
        </w:rPr>
        <w:t>.</w:t>
      </w:r>
      <w:r>
        <w:t xml:space="preserve"> </w:t>
      </w:r>
      <w:r>
        <w:rPr>
          <w:rFonts w:hint="eastAsia"/>
        </w:rPr>
        <w:t>北京:人民邮电出版社, 2012 (03):50+52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"https://kns.cnki.net/kns/popup/knetsearchNew.aspx?sdb=CJFD&amp;sfield=%e4%bd%9c%e8%80%85&amp;skey=%e5%88%98%e7%84%b1&amp;scode=32447766&amp;acode=32447766" \t "https://kns.cnki.net/kns/brief/knet" </w:instrText>
      </w:r>
      <w:r>
        <w:fldChar w:fldCharType="separate"/>
      </w:r>
      <w:r>
        <w:rPr>
          <w:rFonts w:hint="eastAsia"/>
        </w:rPr>
        <w:t>刘焱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"https://kns.cnki.net/kns/detail/detail.aspx?QueryID=68&amp;CurRec=42&amp;recid=&amp;FileName=XXXT201901064&amp;DbName=CJFDLAST2019&amp;DbCode=CJFD&amp;yx=&amp;pr=&amp;bsm=QK0203;" \t "https://kns.cnki.net/kns/brief/_blank" </w:instrText>
      </w:r>
      <w:r>
        <w:fldChar w:fldCharType="separate"/>
      </w:r>
      <w:r>
        <w:rPr>
          <w:rFonts w:hint="eastAsia"/>
        </w:rPr>
        <w:t>jQuery在平台中的应用开发研究</w:t>
      </w:r>
      <w:r>
        <w:rPr>
          <w:rFonts w:hint="eastAsia"/>
        </w:rPr>
        <w:fldChar w:fldCharType="end"/>
      </w:r>
      <w:r>
        <w:rPr>
          <w:rFonts w:hint="eastAsia"/>
        </w:rPr>
        <w:t>[J]</w:t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"https://kns.cnki.net/kns/NaviBridge.aspx?bt=1&amp;DBCode=CJFD&amp;BaseID=XXXT&amp;UnitCode=&amp;NaviLink=%e4%bf%a1%e6%81%af%e7%b3%bb%e7%bb%9f%e5%b7%a5%e7%a8%8b" \t "https://kns.cnki.net/kns/brief/_blank" </w:instrText>
      </w:r>
      <w:r>
        <w:fldChar w:fldCharType="separate"/>
      </w:r>
      <w:r>
        <w:rPr>
          <w:rFonts w:hint="eastAsia"/>
        </w:rPr>
        <w:t>信息系统工程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 xml:space="preserve">2019 （01）:20 </w:t>
      </w:r>
      <w:r>
        <w:rPr>
          <w:rFonts w:hint="eastAsia" w:ascii="宋体" w:hAnsi="宋体" w:cs="宋体"/>
          <w:color w:val="000000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"https://kns.cnki.net/kns/popup/knetsearchNew.aspx?sdb=CJFQ&amp;sfield=%e4%bd%9c%e8%80%85&amp;skey=%e5%88%98%e5%bf%97%e6%b4%8b&amp;scode=43928081&amp;acode=43928081" \t "https://kns.cnki.net/kns/brief/knet" </w:instrText>
      </w:r>
      <w:r>
        <w:fldChar w:fldCharType="separate"/>
      </w:r>
      <w:r>
        <w:rPr>
          <w:rFonts w:hint="eastAsia"/>
        </w:rPr>
        <w:t>刘志洋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"https://kns.cnki.net/kns/detail/detail.aspx?QueryID=73&amp;CurRec=1&amp;recid=&amp;FileName=GXFZ202002079&amp;DbName=CJFDLAST2020&amp;DbCode=CJFQ&amp;yx=&amp;pr=&amp;URLID=&amp;bsm=QK0203;" \t "https://kns.cnki.net/kns/brief/_blank" </w:instrText>
      </w:r>
      <w:r>
        <w:fldChar w:fldCharType="separate"/>
      </w:r>
      <w:r>
        <w:rPr>
          <w:rFonts w:hint="eastAsia"/>
        </w:rPr>
        <w:t>AJAX技术在web程序开发中的运用探讨</w:t>
      </w:r>
      <w:r>
        <w:rPr>
          <w:rFonts w:hint="eastAsia"/>
        </w:rPr>
        <w:fldChar w:fldCharType="end"/>
      </w:r>
      <w:r>
        <w:rPr>
          <w:rFonts w:hint="eastAsia"/>
        </w:rPr>
        <w:t xml:space="preserve">[J]. </w:t>
      </w:r>
      <w:r>
        <w:fldChar w:fldCharType="begin"/>
      </w:r>
      <w:r>
        <w:instrText xml:space="preserve"> HYPERLINK "https://kns.cnki.net/kns/NaviBridge.aspx?bt=1&amp;DBCode=CJFD&amp;BaseID=GXFZ&amp;UnitCode=&amp;NaviLink=%e8%bd%bb%e7%ba%ba%e5%b7%a5%e4%b8%9a%e4%b8%8e%e6%8a%80%e6%9c%af" \t "https://kns.cnki.net/kns/brief/_blank" </w:instrText>
      </w:r>
      <w:r>
        <w:fldChar w:fldCharType="separate"/>
      </w:r>
      <w:r>
        <w:rPr>
          <w:rFonts w:hint="eastAsia"/>
        </w:rPr>
        <w:t>轻纺工业与技术</w:t>
      </w:r>
      <w:r>
        <w:rPr>
          <w:rFonts w:hint="eastAsia"/>
        </w:rPr>
        <w:fldChar w:fldCharType="end"/>
      </w:r>
      <w:r>
        <w:rPr>
          <w:rFonts w:hint="eastAsia"/>
        </w:rPr>
        <w:t>.2020 (02) :25.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徐雯, 高建华</w:t>
      </w:r>
      <w:r>
        <w:rPr>
          <w:rFonts w:hint="eastAsia" w:ascii="宋体" w:hAnsi="宋体" w:cs="宋体"/>
          <w:color w:val="000000"/>
        </w:rPr>
        <w:t>.</w:t>
      </w:r>
      <w:r>
        <w:t xml:space="preserve"> </w:t>
      </w:r>
      <w:r>
        <w:rPr>
          <w:rFonts w:hint="eastAsia"/>
        </w:rPr>
        <w:t>基于Spring MVC及Mybatis的Web应用框架研究</w:t>
      </w:r>
      <w:r>
        <w:t>[</w:t>
      </w:r>
      <w:r>
        <w:rPr>
          <w:rFonts w:hint="eastAsia"/>
        </w:rPr>
        <w:t>J</w:t>
      </w:r>
      <w:r>
        <w:t xml:space="preserve">]. </w:t>
      </w:r>
      <w:r>
        <w:rPr>
          <w:rFonts w:hint="eastAsia"/>
        </w:rPr>
        <w:t>微型电脑应用</w:t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2012, 28</w:t>
      </w:r>
      <w:r>
        <w:t>(7):1-4</w:t>
      </w:r>
      <w:r>
        <w:rPr>
          <w:rFonts w:hint="eastAsia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"https://kns.cnki.net/kns/popup/knetsearchNew.aspx?sdb=CJFQ&amp;sfield=%e4%bd%9c%e8%80%85&amp;skey=%e6%9e%97%e8%90%8d&amp;scode=15006022&amp;acode=15006022" \t "https://kns.cnki.net/kns/brief/knet" </w:instrText>
      </w:r>
      <w:r>
        <w:fldChar w:fldCharType="separate"/>
      </w:r>
      <w:r>
        <w:rPr>
          <w:rFonts w:hint="eastAsia"/>
        </w:rPr>
        <w:t>林萍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"https://kns.cnki.net/kns/popup/knetsearchNew.aspx?sdb=CJFQ&amp;sfield=%e4%bd%9c%e8%80%85&amp;skey=%e6%9c%b1%e5%a9%b5&amp;scode=11489954&amp;acode=11489954" \t "https://kns.cnki.net/kns/brief/knet" </w:instrText>
      </w:r>
      <w:r>
        <w:fldChar w:fldCharType="separate"/>
      </w:r>
      <w:r>
        <w:rPr>
          <w:rFonts w:hint="eastAsia"/>
        </w:rPr>
        <w:t>朱婵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"https://kns.cnki.net/kns/detail/detail.aspx?QueryID=73&amp;CurRec=51&amp;recid=&amp;FileName=XTYY201708031&amp;DbName=CJFDLAST2017&amp;DbCode=CJFQ&amp;yx=&amp;pr=&amp;URLID=&amp;bsm=QK0203;" \t "https://kns.cnki.net/kns/brief/_blank" </w:instrText>
      </w:r>
      <w:r>
        <w:fldChar w:fldCharType="separate"/>
      </w:r>
      <w:r>
        <w:rPr>
          <w:rFonts w:hint="eastAsia"/>
        </w:rPr>
        <w:t>基于Ajax技术和JAVAEE的分页查询优化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"https://kns.cnki.net/kns/NaviBridge.aspx?bt=1&amp;DBCode=CJFD&amp;BaseID=XTYY&amp;UnitCode=&amp;NaviLink=%e8%ae%a1%e7%ae%97%e6%9c%ba%e7%b3%bb%e7%bb%9f%e5%ba%94%e7%94%a8" \t "https://kns.cnki.net/kns/brief/_blank" </w:instrText>
      </w:r>
      <w:r>
        <w:fldChar w:fldCharType="separate"/>
      </w:r>
      <w:r>
        <w:rPr>
          <w:rFonts w:hint="eastAsia"/>
        </w:rPr>
        <w:t>计算机系统应用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2017（08）:15</w:t>
      </w:r>
      <w:r>
        <w:rPr>
          <w:rFonts w:hint="eastAsia" w:ascii="宋体" w:hAnsi="宋体" w:cs="宋体"/>
          <w:color w:val="000000"/>
        </w:rPr>
        <w:t>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"https://kns.cnki.net/kns/popup/knetsearchNew.aspx?sdb=CJFQ&amp;sfield=%e4%bd%9c%e8%80%85&amp;skey=%e6%b8%a9%e7%ab%8b%e8%be%89&amp;scode=36379631&amp;acode=36379631" \t "https://kns.cnki.net/kns/brief/knet" </w:instrText>
      </w:r>
      <w:r>
        <w:fldChar w:fldCharType="separate"/>
      </w:r>
      <w:r>
        <w:rPr>
          <w:rFonts w:hint="eastAsia"/>
        </w:rPr>
        <w:t>温立辉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"https://kns.cnki.net/kns/detail/detail.aspx?QueryID=73&amp;CurRec=65&amp;recid=&amp;FileName=SDGJ201704189&amp;DbName=CJFDLAST2017&amp;DbCode=CJFQ&amp;yx=&amp;pr=&amp;URLID=&amp;bsm=QK0204;" \t "https://kns.cnki.net/kns/brief/_blank" </w:instrText>
      </w:r>
      <w:r>
        <w:fldChar w:fldCharType="separate"/>
      </w:r>
      <w:r>
        <w:rPr>
          <w:rFonts w:hint="eastAsia"/>
        </w:rPr>
        <w:t>AJAX异步交互技术浅析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"https://kns.cnki.net/kns/NaviBridge.aspx?bt=1&amp;DBCode=CJFD&amp;BaseID=SDGJ&amp;UnitCode=&amp;NaviLink=%e5%b1%b1%e4%b8%9c%e5%b7%a5%e4%b8%9a%e6%8a%80%e6%9c%af" \t "https://kns.cnki.net/kns/brief/_blank" </w:instrText>
      </w:r>
      <w:r>
        <w:fldChar w:fldCharType="separate"/>
      </w:r>
      <w:r>
        <w:rPr>
          <w:rFonts w:hint="eastAsia"/>
        </w:rPr>
        <w:t>山东工业技术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2017（02）:15 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许家珆</w:t>
      </w:r>
      <w:r>
        <w:t xml:space="preserve">, </w:t>
      </w:r>
      <w:r>
        <w:rPr>
          <w:rFonts w:hint="eastAsia"/>
        </w:rPr>
        <w:t>白忠建</w:t>
      </w:r>
      <w:r>
        <w:t xml:space="preserve">, </w:t>
      </w:r>
      <w:r>
        <w:rPr>
          <w:rFonts w:hint="eastAsia"/>
        </w:rPr>
        <w:t>吴磊</w:t>
      </w:r>
      <w:r>
        <w:rPr>
          <w:rFonts w:hint="eastAsia" w:ascii="宋体" w:hAnsi="宋体" w:cs="宋体"/>
          <w:color w:val="000000"/>
        </w:rPr>
        <w:t>.</w:t>
      </w:r>
      <w:r>
        <w:t xml:space="preserve"> </w:t>
      </w:r>
      <w:r>
        <w:rPr>
          <w:rFonts w:hint="eastAsia"/>
        </w:rPr>
        <w:t>软件工程:理论与实践(第2版)[M].</w:t>
      </w:r>
      <w:r>
        <w:t xml:space="preserve"> </w:t>
      </w:r>
      <w:r>
        <w:rPr>
          <w:rFonts w:hint="eastAsia"/>
        </w:rPr>
        <w:t>北京:高等教育出版社</w:t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>2009.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"https://kns.cnki.net/kns/popup/knetsearchNew.aspx?sdb=CJFQ&amp;sfield=%e4%bd%9c%e8%80%85&amp;skey=%e9%82%b1%e5%90%89%e9%9b%a8&amp;scode=40048474&amp;acode=40048474" \t "https://kns.cnki.net/kns/brief/knet" </w:instrText>
      </w:r>
      <w:r>
        <w:fldChar w:fldCharType="separate"/>
      </w:r>
      <w:r>
        <w:rPr>
          <w:rFonts w:hint="eastAsia"/>
        </w:rPr>
        <w:t>邱吉雨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"https://kns.cnki.net/kns/detail/detail.aspx?QueryID=90&amp;CurRec=6&amp;recid=&amp;FileName=DYXU201807026&amp;DbName=CJFDLAST2018&amp;DbCode=CJFQ&amp;yx=&amp;pr=&amp;URLID=&amp;bsm=QKK0203;" \t "https://kns.cnki.net/kns/brief/_blank" </w:instrText>
      </w:r>
      <w:r>
        <w:fldChar w:fldCharType="separate"/>
      </w:r>
      <w:r>
        <w:rPr>
          <w:rFonts w:hint="eastAsia"/>
        </w:rPr>
        <w:t>基于Java开发Web项目的核心技术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fldChar w:fldCharType="begin"/>
      </w:r>
      <w:r>
        <w:instrText xml:space="preserve"> HYPERLINK "https://kns.cnki.net/kns/NaviBridge.aspx?bt=1&amp;DBCode=CJFD&amp;BaseID=DYXU&amp;UnitCode=&amp;NaviLink=%e7%94%b5%e5%ad%90%e5%85%83%e5%99%a8%e4%bb%b6%e4%b8%8e%e4%bf%a1%e6%81%af%e6%8a%80%e6%9c%af" \t "https://kns.cnki.net/kns/brief/_blank" </w:instrText>
      </w:r>
      <w:r>
        <w:fldChar w:fldCharType="separate"/>
      </w:r>
      <w:r>
        <w:rPr>
          <w:rFonts w:hint="eastAsia"/>
        </w:rPr>
        <w:t>电子元器件与信息技术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>2018（07）:20 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"https://kns.cnki.net/kns/popup/knetsearchNew.aspx?sdb=CJFQ&amp;sfield=%e4%bd%9c%e8%80%85&amp;skey=%e6%9d%8e%e9%b9%8f%e5%8d%9a&amp;scode=35388771&amp;acode=35388771" \t "https://kns.cnki.net/kns/brief/knet" </w:instrText>
      </w:r>
      <w:r>
        <w:fldChar w:fldCharType="separate"/>
      </w:r>
      <w:r>
        <w:rPr>
          <w:rFonts w:hint="eastAsia"/>
        </w:rPr>
        <w:t>李鹏博</w:t>
      </w:r>
      <w:r>
        <w:rPr>
          <w:rFonts w:hint="eastAsia"/>
        </w:rPr>
        <w:fldChar w:fldCharType="end"/>
      </w:r>
      <w:r>
        <w:rPr>
          <w:rFonts w:hint="eastAsia"/>
        </w:rPr>
        <w:t>,</w:t>
      </w:r>
      <w:r>
        <w:fldChar w:fldCharType="begin"/>
      </w:r>
      <w:r>
        <w:instrText xml:space="preserve"> HYPERLINK "https://kns.cnki.net/kns/popup/knetsearchNew.aspx?sdb=CJFQ&amp;sfield=%e4%bd%9c%e8%80%85&amp;skey=%e4%ba%8e%e7%ab%8b%e5%a9%b7&amp;scode=34210028&amp;acode=34210028" \t "https://kns.cnki.net/kns/brief/knet" </w:instrText>
      </w:r>
      <w:r>
        <w:fldChar w:fldCharType="separate"/>
      </w:r>
      <w:r>
        <w:rPr>
          <w:rFonts w:hint="eastAsia"/>
        </w:rPr>
        <w:t>于立婷</w:t>
      </w:r>
      <w:r>
        <w:rPr>
          <w:rFonts w:hint="eastAsia"/>
        </w:rPr>
        <w:fldChar w:fldCharType="end"/>
      </w:r>
      <w:r>
        <w:rPr>
          <w:rFonts w:hint="eastAsia"/>
        </w:rPr>
        <w:t>,</w:t>
      </w:r>
      <w:r>
        <w:fldChar w:fldCharType="begin"/>
      </w:r>
      <w:r>
        <w:instrText xml:space="preserve"> HYPERLINK "https://kns.cnki.net/kns/popup/knetsearchNew.aspx?sdb=CJFQ&amp;sfield=%e4%bd%9c%e8%80%85&amp;skey=%e7%8e%8b%e5%a4%a9%e7%90%aa&amp;scode=35388772&amp;acode=35388772" \t "https://kns.cnki.net/kns/brief/knet" </w:instrText>
      </w:r>
      <w:r>
        <w:fldChar w:fldCharType="separate"/>
      </w:r>
      <w:r>
        <w:rPr>
          <w:rFonts w:hint="eastAsia"/>
        </w:rPr>
        <w:t>王天琪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"https://kns.cnki.net/kns/detail/detail.aspx?QueryID=90&amp;CurRec=21&amp;recid=&amp;FileName=TXSJ201614208&amp;DbName=CJFDLAST2016&amp;DbCode=CJFQ&amp;yx=&amp;pr=&amp;URLID=&amp;bsm=QK0203;QS0103;" \t "https://kns.cnki.net/kns/brief/_blank" </w:instrText>
      </w:r>
      <w:r>
        <w:fldChar w:fldCharType="separate"/>
      </w:r>
      <w:r>
        <w:rPr>
          <w:rFonts w:hint="eastAsia"/>
        </w:rPr>
        <w:t>Java web软件框架技术探析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"https://kns.cnki.net/kns/NaviBridge.aspx?bt=1&amp;DBCode=CJFD&amp;BaseID=TXSJ&amp;UnitCode=&amp;NaviLink=%e9%80%9a%e8%ae%af%e4%b8%96%e7%95%8c" \t "https://kns.cnki.net/kns/brief/_blank" </w:instrText>
      </w:r>
      <w:r>
        <w:fldChar w:fldCharType="separate"/>
      </w:r>
      <w:r>
        <w:rPr>
          <w:rFonts w:hint="eastAsia"/>
        </w:rPr>
        <w:t>通讯世界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>.</w:t>
      </w:r>
      <w:r>
        <w:rPr>
          <w:rFonts w:hint="eastAsia"/>
        </w:rPr>
        <w:t>2016（07）:25 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fldChar w:fldCharType="begin"/>
      </w:r>
      <w:r>
        <w:instrText xml:space="preserve"> HYPERLINK "https://kns.cnki.net/kns/popup/knetsearchNew.aspx?sdb=CJFQ&amp;sfield=%e4%bd%9c%e8%80%85&amp;skey=%e8%8c%83%e6%88%90%e8%87%a3&amp;scode=30306160&amp;acode=30306160" \t "https://kns.cnki.net/kns/brief/knet" </w:instrText>
      </w:r>
      <w:r>
        <w:fldChar w:fldCharType="separate"/>
      </w:r>
      <w:r>
        <w:rPr>
          <w:rFonts w:hint="eastAsia"/>
        </w:rPr>
        <w:t>范成臣</w:t>
      </w:r>
      <w:r>
        <w:rPr>
          <w:rFonts w:hint="eastAsia"/>
        </w:rPr>
        <w:fldChar w:fldCharType="end"/>
      </w:r>
      <w:r>
        <w:rPr>
          <w:rFonts w:hint="eastAsia" w:ascii="宋体" w:hAnsi="宋体" w:cs="宋体"/>
          <w:color w:val="000000"/>
        </w:rPr>
        <w:t xml:space="preserve">. </w:t>
      </w:r>
      <w:r>
        <w:fldChar w:fldCharType="begin"/>
      </w:r>
      <w:r>
        <w:instrText xml:space="preserve"> HYPERLINK "https://kns.cnki.net/kns/detail/detail.aspx?QueryID=90&amp;CurRec=70&amp;recid=&amp;FileName=SZJT201309090&amp;DbName=CJFDHIS2&amp;DbCode=CJFQ&amp;yx=&amp;pr=&amp;URLID=&amp;bsm=QK0203;" \t "https://kns.cnki.net/kns/brief/_blank" </w:instrText>
      </w:r>
      <w:r>
        <w:fldChar w:fldCharType="separate"/>
      </w:r>
      <w:r>
        <w:rPr>
          <w:rFonts w:hint="eastAsia"/>
        </w:rPr>
        <w:t>浅析在JAVA WEB应用程序中使用Servlet技术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</w:t>
      </w:r>
      <w:r>
        <w:fldChar w:fldCharType="begin"/>
      </w:r>
      <w:r>
        <w:instrText xml:space="preserve"> HYPERLINK "https://kns.cnki.net/kns/NaviBridge.aspx?bt=1&amp;DBCode=CJFD&amp;BaseID=SZJT&amp;UnitCode=&amp;NaviLink=%e6%95%b0%e5%ad%97%e6%8a%80%e6%9c%af%e4%b8%8e%e5%ba%94%e7%94%a8" \t "https://kns.cnki.net/kns/brief/_blank" </w:instrText>
      </w:r>
      <w:r>
        <w:fldChar w:fldCharType="separate"/>
      </w:r>
      <w:r>
        <w:rPr>
          <w:rFonts w:hint="eastAsia"/>
        </w:rPr>
        <w:t>数字技术与应用</w:t>
      </w:r>
      <w:r>
        <w:rPr>
          <w:rFonts w:hint="eastAsia"/>
        </w:rPr>
        <w:fldChar w:fldCharType="end"/>
      </w:r>
      <w:r>
        <w:rPr>
          <w:rFonts w:hint="eastAsia"/>
        </w:rPr>
        <w:t>.2013（09）:15 .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ind w:hanging="510"/>
        <w:jc w:val="both"/>
      </w:pPr>
      <w:r>
        <w:rPr>
          <w:rFonts w:hint="eastAsia"/>
        </w:rPr>
        <w:t>于亚芳,郭磊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JavaEE框架技术课程建设研究[J]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电脑知识与技术</w:t>
      </w:r>
      <w:r>
        <w:rPr>
          <w:rFonts w:hint="eastAsia" w:ascii="宋体" w:hAnsi="宋体" w:cs="宋体"/>
          <w:color w:val="000000"/>
        </w:rPr>
        <w:t xml:space="preserve">. </w:t>
      </w:r>
      <w:r>
        <w:rPr>
          <w:rFonts w:hint="eastAsia"/>
        </w:rPr>
        <w:t>2018（10）:19.</w:t>
      </w: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ind w:firstLine="420" w:firstLineChars="200"/>
        <w:rPr>
          <w:rFonts w:hint="eastAsia" w:ascii="黑体" w:hAnsi="黑体"/>
        </w:rPr>
      </w:pPr>
    </w:p>
    <w:p>
      <w:pPr>
        <w:pStyle w:val="2"/>
        <w:jc w:val="center"/>
        <w:rPr>
          <w:rFonts w:ascii="黑体" w:hAnsi="黑体"/>
        </w:rPr>
      </w:pPr>
      <w:bookmarkStart w:id="39" w:name="_GoBack"/>
      <w:bookmarkEnd w:id="39"/>
      <w:bookmarkStart w:id="29" w:name="_Toc21143"/>
      <w:r>
        <w:rPr>
          <w:rFonts w:hint="eastAsia" w:ascii="黑体" w:hAnsi="黑体"/>
        </w:rPr>
        <w:t>第二章</w:t>
      </w:r>
      <w:r>
        <w:rPr>
          <w:rFonts w:hint="eastAsia"/>
        </w:rPr>
        <w:t xml:space="preserve"> </w:t>
      </w:r>
      <w:r>
        <w:rPr>
          <w:rFonts w:hint="eastAsia" w:ascii="黑体" w:hAnsi="黑体"/>
        </w:rPr>
        <w:t>测试概要</w:t>
      </w:r>
      <w:bookmarkEnd w:id="29"/>
    </w:p>
    <w:p>
      <w:pPr>
        <w:ind w:firstLine="42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</w:rPr>
        <w:t>一、</w:t>
      </w:r>
      <w:r>
        <w:rPr>
          <w:rFonts w:hint="eastAsia" w:ascii="宋体" w:hAnsi="宋体" w:cs="宋体"/>
          <w:sz w:val="24"/>
          <w:szCs w:val="24"/>
        </w:rPr>
        <w:t>系统测试的目的：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 对基本定型的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报价管理系统</w:t>
      </w:r>
      <w:r>
        <w:rPr>
          <w:rFonts w:hint="eastAsia" w:ascii="宋体" w:hAnsi="宋体" w:cs="宋体"/>
          <w:sz w:val="24"/>
          <w:szCs w:val="24"/>
        </w:rPr>
        <w:t>系统进行全方面的测试，确保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报价管理</w:t>
      </w:r>
      <w:r>
        <w:rPr>
          <w:rFonts w:hint="eastAsia" w:ascii="宋体" w:hAnsi="宋体" w:cs="宋体"/>
          <w:sz w:val="24"/>
          <w:szCs w:val="24"/>
        </w:rPr>
        <w:t>系统满足设计要求。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二、系统测试的主要内容包括：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（1）功能测试：即测试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报价管理</w:t>
      </w:r>
      <w:r>
        <w:rPr>
          <w:rFonts w:hint="eastAsia" w:ascii="宋体" w:hAnsi="宋体" w:cs="宋体"/>
          <w:sz w:val="24"/>
          <w:szCs w:val="24"/>
        </w:rPr>
        <w:t>系统</w:t>
      </w:r>
      <w:r>
        <w:rPr>
          <w:rFonts w:hint="eastAsia" w:ascii="宋体" w:hAnsi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cs="宋体"/>
          <w:sz w:val="24"/>
          <w:szCs w:val="24"/>
        </w:rPr>
        <w:t>功能是否满足要求，功能测试一般需进行：合法、非法边界值的输入测试、对其超负荷、饱和情况下进行测试并查看结果。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（2）健壮性测试：对基于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SSM的报价管理系统</w:t>
      </w:r>
      <w:r>
        <w:rPr>
          <w:rFonts w:hint="eastAsia" w:ascii="宋体" w:hAnsi="宋体" w:cs="宋体"/>
          <w:sz w:val="24"/>
          <w:szCs w:val="24"/>
        </w:rPr>
        <w:t>在异常的情况下的运行情况进行测试，检验其容错能力和恢复能力。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（3）性能测试：即测试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报价</w:t>
      </w:r>
      <w:r>
        <w:rPr>
          <w:rFonts w:hint="eastAsia" w:ascii="宋体" w:hAnsi="宋体" w:cs="宋体"/>
          <w:sz w:val="24"/>
          <w:szCs w:val="24"/>
        </w:rPr>
        <w:t>管理系统其性能是否满足要求，性能测试一般需进行：测试其处理精度、响应时间和负荷潜力等。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（4）界面测试：测试软件系统的友好型和整体效果。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（5）安全性测试：对系统的安全性进行测试。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（6）安装与反安装测试。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三、系统测试流程：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系统测试流程如图所示</w:t>
      </w:r>
    </w:p>
    <w:p>
      <w:pPr>
        <w:tabs>
          <w:tab w:val="left" w:pos="7920"/>
        </w:tabs>
        <w:ind w:right="25" w:rightChars="12"/>
        <w:jc w:val="center"/>
        <w:rPr>
          <w:rFonts w:hint="eastAsia" w:ascii="宋体" w:hAnsi="宋体" w:cs="宋体"/>
        </w:rPr>
      </w:pPr>
      <w:r>
        <w:rPr>
          <w:rFonts w:ascii="宋体" w:hAnsi="宋体" w:cs="宋体"/>
          <w:b/>
        </w:rPr>
        <w:drawing>
          <wp:inline distT="0" distB="0" distL="114300" distR="114300">
            <wp:extent cx="4162425" cy="1876425"/>
            <wp:effectExtent l="0" t="0" r="9525" b="9525"/>
            <wp:docPr id="1" name="图片 19" descr="http://www.itisedu.com/manage/Upload/image/2006311194936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http://www.itisedu.com/manage/Upload/image/2006311194936511.jpg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_GB2312" w:eastAsia="楷体_GB2312"/>
          <w:szCs w:val="21"/>
        </w:rPr>
      </w:pPr>
      <w:r>
        <w:rPr>
          <w:rFonts w:hint="eastAsia" w:ascii="楷体_GB2312" w:eastAsia="楷体_GB2312"/>
          <w:szCs w:val="21"/>
        </w:rPr>
        <w:t>图5-1 系统测试流程图</w:t>
      </w:r>
    </w:p>
    <w:p>
      <w:pPr>
        <w:ind w:firstLine="516"/>
      </w:pPr>
    </w:p>
    <w:p>
      <w:pPr>
        <w:ind w:firstLine="516"/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ind w:firstLine="360"/>
        <w:jc w:val="left"/>
        <w:rPr>
          <w:rFonts w:ascii="宋体" w:hAnsi="宋体" w:cs="宋体"/>
          <w:color w:val="000000"/>
          <w:lang w:val="zh-CN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hint="eastAsia" w:ascii="宋体" w:hAnsi="宋体" w:cs="宋体"/>
          <w:color w:val="000000"/>
          <w:lang w:val="zh-CN"/>
        </w:rPr>
      </w:pPr>
    </w:p>
    <w:p>
      <w:pPr>
        <w:pStyle w:val="2"/>
        <w:spacing w:line="240" w:lineRule="auto"/>
        <w:rPr>
          <w:rFonts w:hint="eastAsia"/>
          <w:szCs w:val="32"/>
        </w:rPr>
      </w:pPr>
      <w:bookmarkStart w:id="30" w:name="_Toc2007"/>
      <w:r>
        <w:rPr>
          <w:rFonts w:hint="eastAsia"/>
          <w:szCs w:val="32"/>
        </w:rPr>
        <w:t>第三章 测试结果及发现</w:t>
      </w:r>
      <w:bookmarkEnd w:id="30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测试结果与预期结果相符。</w:t>
      </w:r>
    </w:p>
    <w:p>
      <w:pPr>
        <w:ind w:firstLine="516"/>
        <w:rPr>
          <w:rFonts w:hint="eastAsia"/>
          <w:sz w:val="24"/>
          <w:szCs w:val="24"/>
        </w:rPr>
      </w:pPr>
    </w:p>
    <w:p>
      <w:pPr>
        <w:ind w:firstLine="51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发现：</w:t>
      </w:r>
    </w:p>
    <w:p>
      <w:pPr>
        <w:ind w:firstLine="516"/>
        <w:rPr>
          <w:rFonts w:hint="eastAsia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基于SSM框架的报价管理系统</w:t>
      </w:r>
      <w:r>
        <w:rPr>
          <w:rFonts w:hint="eastAsia" w:ascii="宋体" w:hAnsi="宋体" w:cs="宋体"/>
          <w:sz w:val="24"/>
          <w:szCs w:val="24"/>
          <w:lang w:eastAsia="zh-CN"/>
        </w:rPr>
        <w:t>的每一个</w:t>
      </w:r>
      <w:r>
        <w:rPr>
          <w:rFonts w:hint="eastAsia"/>
          <w:sz w:val="24"/>
          <w:szCs w:val="24"/>
        </w:rPr>
        <w:t>功能都经过测试，</w:t>
      </w:r>
      <w:r>
        <w:rPr>
          <w:rFonts w:hint="eastAsia"/>
          <w:sz w:val="24"/>
          <w:szCs w:val="24"/>
          <w:lang w:eastAsia="zh-CN"/>
        </w:rPr>
        <w:t>在系统需求分析中设计要实现的功能</w:t>
      </w:r>
      <w:r>
        <w:rPr>
          <w:rFonts w:hint="eastAsia"/>
          <w:sz w:val="24"/>
          <w:szCs w:val="24"/>
        </w:rPr>
        <w:t>已全部完成，</w:t>
      </w:r>
      <w:r>
        <w:rPr>
          <w:rFonts w:hint="eastAsia"/>
          <w:sz w:val="24"/>
          <w:szCs w:val="24"/>
          <w:lang w:eastAsia="zh-CN"/>
        </w:rPr>
        <w:t>但是由于本人</w:t>
      </w:r>
      <w:r>
        <w:rPr>
          <w:rFonts w:hint="eastAsia"/>
          <w:sz w:val="24"/>
          <w:szCs w:val="24"/>
        </w:rPr>
        <w:t>技术能力有限和时间的仓促</w:t>
      </w:r>
      <w:r>
        <w:rPr>
          <w:rFonts w:hint="eastAsia"/>
          <w:sz w:val="24"/>
          <w:szCs w:val="24"/>
          <w:lang w:eastAsia="zh-CN"/>
        </w:rPr>
        <w:t>等各方面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因素导致该系统有一些缺陷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比如没有实现对客户数据进行分析挖掘潜在客户的功能等。所以该</w:t>
      </w:r>
      <w:r>
        <w:rPr>
          <w:rFonts w:hint="eastAsia"/>
          <w:sz w:val="24"/>
          <w:szCs w:val="24"/>
        </w:rPr>
        <w:t>项目的功能有待完善和优化。系统完成相对完善的话，还是需要更多的时间、更强的技术团队对本系统进行完善和改进。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spacing w:line="240" w:lineRule="auto"/>
        <w:rPr>
          <w:rFonts w:hint="eastAsia"/>
          <w:sz w:val="28"/>
          <w:szCs w:val="28"/>
        </w:rPr>
      </w:pPr>
      <w:bookmarkStart w:id="31" w:name="_Toc14776"/>
      <w:r>
        <w:rPr>
          <w:rFonts w:hint="eastAsia"/>
          <w:sz w:val="28"/>
          <w:szCs w:val="28"/>
        </w:rPr>
        <w:t>第四章 对软件功能的结论</w:t>
      </w:r>
      <w:bookmarkEnd w:id="31"/>
    </w:p>
    <w:p>
      <w:pPr>
        <w:ind w:firstLine="516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系统测试结论的结果如下：</w:t>
      </w:r>
      <w:r>
        <w:rPr>
          <w:rFonts w:hint="eastAsia" w:ascii="宋体" w:hAnsi="宋体" w:eastAsia="宋体" w:cs="宋体"/>
          <w:sz w:val="24"/>
          <w:lang w:eastAsia="zh-CN"/>
        </w:rPr>
        <w:t>系统</w:t>
      </w:r>
      <w:r>
        <w:rPr>
          <w:rFonts w:hint="eastAsia" w:ascii="宋体" w:hAnsi="宋体" w:eastAsia="宋体" w:cs="宋体"/>
          <w:sz w:val="24"/>
        </w:rPr>
        <w:t>各模块经过反复测试后</w:t>
      </w:r>
      <w:r>
        <w:rPr>
          <w:rFonts w:hint="eastAsia" w:ascii="宋体" w:hAnsi="宋体" w:eastAsia="宋体" w:cs="宋体"/>
          <w:sz w:val="24"/>
          <w:lang w:eastAsia="zh-CN"/>
        </w:rPr>
        <w:t>，发现系统运行流畅，</w:t>
      </w:r>
      <w:r>
        <w:rPr>
          <w:rFonts w:hint="eastAsia" w:ascii="宋体" w:hAnsi="宋体" w:eastAsia="宋体" w:cs="宋体"/>
          <w:sz w:val="24"/>
          <w:lang w:val="en-US" w:eastAsia="zh-CN"/>
        </w:rPr>
        <w:t>bug基本没有再次出现，所有的测试都</w:t>
      </w:r>
      <w:r>
        <w:rPr>
          <w:rFonts w:hint="eastAsia" w:ascii="宋体" w:hAnsi="宋体" w:eastAsia="宋体" w:cs="宋体"/>
          <w:sz w:val="24"/>
        </w:rPr>
        <w:t>已在上面截图展现出来，可以说都符合需求分析时所说的，应该实现的功能都实现了，可以说测试是成功的。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sz w:val="28"/>
          <w:szCs w:val="28"/>
        </w:rPr>
        <w:t xml:space="preserve"> </w:t>
      </w:r>
      <w:bookmarkStart w:id="32" w:name="_Toc5412"/>
      <w:r>
        <w:rPr>
          <w:rFonts w:hint="eastAsia"/>
          <w:sz w:val="28"/>
          <w:szCs w:val="28"/>
        </w:rPr>
        <w:t>第五章 分析摘要</w:t>
      </w:r>
      <w:bookmarkEnd w:id="32"/>
    </w:p>
    <w:p>
      <w:pPr>
        <w:pStyle w:val="3"/>
        <w:rPr>
          <w:rFonts w:hint="eastAsia"/>
        </w:rPr>
      </w:pPr>
      <w:bookmarkStart w:id="33" w:name="_Toc15846"/>
      <w:r>
        <w:rPr>
          <w:rFonts w:hint="eastAsia"/>
        </w:rPr>
        <w:t>5.1能力</w:t>
      </w:r>
      <w:bookmarkEnd w:id="33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经测试表明基于</w:t>
      </w:r>
      <w:r>
        <w:rPr>
          <w:rFonts w:hint="eastAsia"/>
          <w:sz w:val="24"/>
          <w:lang w:val="en-US" w:eastAsia="zh-CN"/>
        </w:rPr>
        <w:t>SSM框架</w:t>
      </w:r>
      <w:r>
        <w:rPr>
          <w:rFonts w:hint="eastAsia"/>
          <w:sz w:val="24"/>
        </w:rPr>
        <w:t>的</w:t>
      </w:r>
      <w:r>
        <w:rPr>
          <w:rFonts w:hint="eastAsia"/>
          <w:sz w:val="24"/>
          <w:lang w:val="en-US" w:eastAsia="zh-CN"/>
        </w:rPr>
        <w:t>报价管理系统</w:t>
      </w:r>
      <w:r>
        <w:rPr>
          <w:rFonts w:hint="eastAsia"/>
          <w:sz w:val="24"/>
          <w:lang w:eastAsia="zh-CN"/>
        </w:rPr>
        <w:t>新</w:t>
      </w:r>
      <w:r>
        <w:rPr>
          <w:rFonts w:hint="eastAsia"/>
          <w:sz w:val="24"/>
        </w:rPr>
        <w:t>已经实现了预期的各项功能。</w:t>
      </w:r>
    </w:p>
    <w:p>
      <w:pPr>
        <w:ind w:firstLine="420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34" w:name="_Toc10238"/>
      <w:r>
        <w:rPr>
          <w:rFonts w:hint="eastAsia"/>
        </w:rPr>
        <w:t>5.2缺陷和限制</w:t>
      </w:r>
      <w:bookmarkEnd w:id="34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详见《详细设计说明》。</w:t>
      </w:r>
    </w:p>
    <w:p>
      <w:pPr>
        <w:pStyle w:val="3"/>
        <w:rPr>
          <w:rFonts w:hint="eastAsia"/>
        </w:rPr>
      </w:pPr>
      <w:bookmarkStart w:id="35" w:name="_Toc15440"/>
      <w:r>
        <w:rPr>
          <w:rFonts w:hint="eastAsia"/>
        </w:rPr>
        <w:t>5.3建议</w:t>
      </w:r>
      <w:bookmarkEnd w:id="35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希望代码更精简些，</w:t>
      </w:r>
      <w:r>
        <w:rPr>
          <w:rFonts w:hint="eastAsia"/>
          <w:sz w:val="24"/>
          <w:lang w:eastAsia="zh-CN"/>
        </w:rPr>
        <w:t>可以进行</w:t>
      </w:r>
      <w:r>
        <w:rPr>
          <w:rFonts w:hint="eastAsia"/>
          <w:sz w:val="24"/>
        </w:rPr>
        <w:t>代码优化</w:t>
      </w:r>
      <w:r>
        <w:rPr>
          <w:rFonts w:hint="eastAsia"/>
          <w:sz w:val="24"/>
          <w:lang w:eastAsia="zh-CN"/>
        </w:rPr>
        <w:t>，还可以增加一些功能，比如对收集到的客户数据进行分析，挖掘潜在客户等</w: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</w:rPr>
      </w:pPr>
      <w:bookmarkStart w:id="36" w:name="_Toc18552"/>
      <w:r>
        <w:rPr>
          <w:rFonts w:hint="eastAsia"/>
        </w:rPr>
        <w:t>5.4评价</w:t>
      </w:r>
      <w:bookmarkEnd w:id="36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  <w:lang w:val="en-US" w:eastAsia="zh-CN"/>
        </w:rPr>
        <w:t>SSM的报价管理系统</w:t>
      </w:r>
      <w:r>
        <w:rPr>
          <w:rFonts w:hint="eastAsia"/>
          <w:sz w:val="24"/>
        </w:rPr>
        <w:t>的开发已达到</w:t>
      </w:r>
      <w:r>
        <w:rPr>
          <w:rFonts w:hint="eastAsia"/>
          <w:sz w:val="24"/>
          <w:lang w:eastAsia="zh-CN"/>
        </w:rPr>
        <w:t>系统需求设计时的预期</w:t>
      </w:r>
      <w:r>
        <w:rPr>
          <w:rFonts w:hint="eastAsia"/>
          <w:sz w:val="24"/>
        </w:rPr>
        <w:t>目标，可以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交付使用。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37" w:name="_Toc240008795"/>
      <w:bookmarkStart w:id="38" w:name="_Toc17878"/>
      <w:r>
        <w:rPr>
          <w:rFonts w:hint="eastAsia"/>
        </w:rPr>
        <w:t>第六章 测试资源消耗</w:t>
      </w:r>
      <w:bookmarkEnd w:id="37"/>
      <w:bookmarkEnd w:id="38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6.1 人力资源消耗</w:t>
      </w:r>
    </w:p>
    <w:tbl>
      <w:tblPr>
        <w:tblStyle w:val="13"/>
        <w:tblW w:w="83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4962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962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各 阶 段 内 容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962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确定课题，完成资料收集和整理工作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962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完成系统的需求分析工作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-20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962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完成概要设计阶段的相关工作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16-20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962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编码实施, 系统集成与测试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rFonts w:hint="eastAsia"/>
                <w:szCs w:val="21"/>
              </w:rPr>
              <w:t>.3.22-20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20</w:t>
            </w:r>
          </w:p>
        </w:tc>
      </w:tr>
    </w:tbl>
    <w:p>
      <w:pPr>
        <w:ind w:firstLine="420"/>
        <w:rPr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qXm5zwAAAAUBAAAPAAAAAAAAAAEAIAAAACIAAABkcnMvZG93bnJldi54bWxQSwECFAAUAAAA&#10;CACHTuJAg73wBL4BAABiAwAADgAAAAAAAAABACAAAAAe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hzD29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/>
      </w:rPr>
    </w:pPr>
    <w:r>
      <w:rPr>
        <w:rFonts w:hint="eastAsia"/>
      </w:rPr>
      <w:t xml:space="preserve">                            </w:t>
    </w:r>
    <w:r>
      <w:rPr>
        <w:rFonts w:hint="eastAsia"/>
        <w:color w:val="000000"/>
      </w:rPr>
      <w:t xml:space="preserve">    </w:t>
    </w:r>
    <w:r>
      <w:rPr>
        <w:rFonts w:hint="eastAsia"/>
        <w:color w:val="000000"/>
        <w:sz w:val="21"/>
        <w:szCs w:val="21"/>
      </w:rPr>
      <w:t>河南科技大学</w:t>
    </w:r>
    <w:r>
      <w:rPr>
        <w:rFonts w:hint="eastAsia"/>
        <w:color w:val="000000"/>
      </w:rPr>
      <w:t xml:space="preserve">  </w:t>
    </w:r>
    <w:r>
      <w:rPr>
        <w:rFonts w:hint="eastAsia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16038A"/>
    <w:multiLevelType w:val="singleLevel"/>
    <w:tmpl w:val="E516038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A740A4A"/>
    <w:multiLevelType w:val="multilevel"/>
    <w:tmpl w:val="1A740A4A"/>
    <w:lvl w:ilvl="0" w:tentative="0">
      <w:start w:val="1"/>
      <w:numFmt w:val="decimal"/>
      <w:lvlText w:val="[%1]"/>
      <w:lvlJc w:val="left"/>
      <w:pPr>
        <w:tabs>
          <w:tab w:val="left" w:pos="510"/>
        </w:tabs>
        <w:ind w:left="510" w:hanging="420"/>
      </w:pPr>
      <w:rPr>
        <w:rFonts w:hint="eastAsia"/>
        <w:sz w:val="24"/>
        <w:szCs w:val="24"/>
      </w:rPr>
    </w:lvl>
    <w:lvl w:ilvl="1" w:tentative="0">
      <w:start w:val="1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 w:ascii="Times New Roman" w:hAnsi="Times New Roman" w:cs="Times New Roman"/>
        <w:sz w:val="18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94"/>
    <w:rsid w:val="00004772"/>
    <w:rsid w:val="0015735C"/>
    <w:rsid w:val="00162C94"/>
    <w:rsid w:val="00204253"/>
    <w:rsid w:val="00205928"/>
    <w:rsid w:val="0027247C"/>
    <w:rsid w:val="002E18D5"/>
    <w:rsid w:val="003259FD"/>
    <w:rsid w:val="003B0953"/>
    <w:rsid w:val="003E180F"/>
    <w:rsid w:val="0044411A"/>
    <w:rsid w:val="005707F8"/>
    <w:rsid w:val="00593D42"/>
    <w:rsid w:val="006778E3"/>
    <w:rsid w:val="007B12A2"/>
    <w:rsid w:val="009B2436"/>
    <w:rsid w:val="00A81620"/>
    <w:rsid w:val="00C14D2A"/>
    <w:rsid w:val="00C631D1"/>
    <w:rsid w:val="00CC7E98"/>
    <w:rsid w:val="00E17088"/>
    <w:rsid w:val="00E66CF1"/>
    <w:rsid w:val="043F7EE6"/>
    <w:rsid w:val="073D0DC1"/>
    <w:rsid w:val="09A7247B"/>
    <w:rsid w:val="0A05579A"/>
    <w:rsid w:val="0E057819"/>
    <w:rsid w:val="0E2E2374"/>
    <w:rsid w:val="0F134DA7"/>
    <w:rsid w:val="0F876004"/>
    <w:rsid w:val="10B85527"/>
    <w:rsid w:val="13477084"/>
    <w:rsid w:val="19142A94"/>
    <w:rsid w:val="197A11B2"/>
    <w:rsid w:val="19C525FA"/>
    <w:rsid w:val="1BB21D7E"/>
    <w:rsid w:val="1D2E060B"/>
    <w:rsid w:val="1DD0473B"/>
    <w:rsid w:val="1E6E552B"/>
    <w:rsid w:val="1F7F1A9A"/>
    <w:rsid w:val="208A1792"/>
    <w:rsid w:val="221E085D"/>
    <w:rsid w:val="252B2618"/>
    <w:rsid w:val="25F73A7F"/>
    <w:rsid w:val="29A711DB"/>
    <w:rsid w:val="2D870777"/>
    <w:rsid w:val="2DB11C66"/>
    <w:rsid w:val="30735EFE"/>
    <w:rsid w:val="32A014F1"/>
    <w:rsid w:val="33574991"/>
    <w:rsid w:val="3D7B4A96"/>
    <w:rsid w:val="3E212ADE"/>
    <w:rsid w:val="3E65409D"/>
    <w:rsid w:val="41832E22"/>
    <w:rsid w:val="42C14611"/>
    <w:rsid w:val="440B5B42"/>
    <w:rsid w:val="44543136"/>
    <w:rsid w:val="48906CA0"/>
    <w:rsid w:val="4AB32F0B"/>
    <w:rsid w:val="4D034EA1"/>
    <w:rsid w:val="51C32039"/>
    <w:rsid w:val="54973747"/>
    <w:rsid w:val="57247935"/>
    <w:rsid w:val="57CF263C"/>
    <w:rsid w:val="586B2615"/>
    <w:rsid w:val="5A547791"/>
    <w:rsid w:val="5AC0565F"/>
    <w:rsid w:val="5D726626"/>
    <w:rsid w:val="60967A79"/>
    <w:rsid w:val="639351EF"/>
    <w:rsid w:val="6804751D"/>
    <w:rsid w:val="694B2049"/>
    <w:rsid w:val="6A2B3B88"/>
    <w:rsid w:val="6BA67D7A"/>
    <w:rsid w:val="6E814113"/>
    <w:rsid w:val="6F200B4E"/>
    <w:rsid w:val="705111E3"/>
    <w:rsid w:val="71C06479"/>
    <w:rsid w:val="72487087"/>
    <w:rsid w:val="74950E93"/>
    <w:rsid w:val="793D183E"/>
    <w:rsid w:val="7B267E04"/>
    <w:rsid w:val="7D564784"/>
    <w:rsid w:val="7E9464EC"/>
    <w:rsid w:val="7F026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4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Cs/>
      <w:sz w:val="32"/>
      <w:szCs w:val="32"/>
    </w:rPr>
  </w:style>
  <w:style w:type="paragraph" w:styleId="6">
    <w:name w:val="heading 3"/>
    <w:basedOn w:val="4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基准标题"/>
    <w:basedOn w:val="5"/>
    <w:next w:val="5"/>
    <w:uiPriority w:val="0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5">
    <w:name w:val="Body Text"/>
    <w:basedOn w:val="1"/>
    <w:qFormat/>
    <w:uiPriority w:val="0"/>
    <w:pPr>
      <w:spacing w:after="220" w:line="180" w:lineRule="atLeast"/>
      <w:ind w:firstLine="595"/>
      <w:jc w:val="center"/>
    </w:pPr>
    <w:rPr>
      <w:sz w:val="30"/>
      <w:szCs w:val="20"/>
    </w:rPr>
  </w:style>
  <w:style w:type="paragraph" w:styleId="7">
    <w:name w:val="caption"/>
    <w:basedOn w:val="1"/>
    <w:next w:val="1"/>
    <w:qFormat/>
    <w:uiPriority w:val="0"/>
    <w:rPr>
      <w:b/>
      <w:bCs/>
      <w:color w:val="5B9BD5"/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Hyperlink"/>
    <w:uiPriority w:val="0"/>
    <w:rPr>
      <w:color w:val="0000FF"/>
      <w:u w:val="single"/>
    </w:rPr>
  </w:style>
  <w:style w:type="paragraph" w:customStyle="1" w:styleId="16">
    <w:name w:val="中文题目"/>
    <w:qFormat/>
    <w:uiPriority w:val="0"/>
    <w:pPr>
      <w:jc w:val="center"/>
    </w:pPr>
    <w:rPr>
      <w:rFonts w:ascii="Times New Roman" w:hAnsi="Times New Roman" w:eastAsia="黑体" w:cs="Times New Roman"/>
      <w:bCs/>
      <w:sz w:val="32"/>
      <w:lang w:val="en-US" w:eastAsia="zh-CN" w:bidi="ar-SA"/>
    </w:rPr>
  </w:style>
  <w:style w:type="paragraph" w:customStyle="1" w:styleId="17">
    <w:name w:val="英文题目"/>
    <w:qFormat/>
    <w:uiPriority w:val="0"/>
    <w:pPr>
      <w:jc w:val="center"/>
    </w:pPr>
    <w:rPr>
      <w:rFonts w:ascii="Times New Roman" w:hAnsi="Times New Roman" w:eastAsia="黑体" w:cs="Times New Roman"/>
      <w:bCs/>
      <w:sz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www.itisedu.com/manage/Upload/image/2006311194936511.jpg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9</Pages>
  <Words>575</Words>
  <Characters>3282</Characters>
  <Lines>27</Lines>
  <Paragraphs>7</Paragraphs>
  <TotalTime>8</TotalTime>
  <ScaleCrop>false</ScaleCrop>
  <LinksUpToDate>false</LinksUpToDate>
  <CharactersWithSpaces>3850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2009-09-06T05:34:00Z</dcterms:created>
  <dc:creator>雨林木风</dc:creator>
  <cp:lastModifiedBy>Administrator</cp:lastModifiedBy>
  <dcterms:modified xsi:type="dcterms:W3CDTF">2020-05-29T13:33:21Z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