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4E93A" w14:textId="77777777" w:rsidR="001015DF" w:rsidRDefault="001015DF">
      <w:pPr>
        <w:spacing w:before="2400"/>
      </w:pPr>
    </w:p>
    <w:p w14:paraId="4444E93B" w14:textId="77777777" w:rsidR="001015DF" w:rsidRDefault="0096295B">
      <w:r>
        <w:rPr>
          <w:rFonts w:ascii="Cambria" w:eastAsia="Cambria" w:hAnsi="Cambria" w:cs="Cambria"/>
          <w:b/>
          <w:bCs/>
          <w:color w:val="0F5257"/>
          <w:sz w:val="52"/>
          <w:szCs w:val="52"/>
        </w:rPr>
        <w:t>AI-Powered Procurement Intelligence Platform</w:t>
      </w:r>
    </w:p>
    <w:p w14:paraId="4444E93C" w14:textId="77777777" w:rsidR="001015DF" w:rsidRDefault="0096295B">
      <w:pPr>
        <w:spacing w:after="400"/>
      </w:pPr>
      <w:r>
        <w:rPr>
          <w:rFonts w:ascii="Cambria" w:eastAsia="Cambria" w:hAnsi="Cambria" w:cs="Cambria"/>
          <w:color w:val="0F5257"/>
          <w:sz w:val="40"/>
          <w:szCs w:val="40"/>
        </w:rPr>
        <w:t>Technical Report</w:t>
      </w:r>
    </w:p>
    <w:p w14:paraId="4444E93D" w14:textId="77777777" w:rsidR="001015DF" w:rsidRDefault="0096295B">
      <w:pPr>
        <w:spacing w:after="120"/>
      </w:pPr>
      <w:r>
        <w:rPr>
          <w:sz w:val="24"/>
          <w:szCs w:val="24"/>
        </w:rPr>
        <w:t>Evidence-backed planning, tender design and monitoring for World Bank procurement, built and measured on Databricks with World Bank open data</w:t>
      </w:r>
    </w:p>
    <w:p w14:paraId="4444E93E" w14:textId="77777777" w:rsidR="001015DF" w:rsidRDefault="0096295B">
      <w:pPr>
        <w:spacing w:before="1600" w:after="80"/>
      </w:pPr>
      <w:r>
        <w:rPr>
          <w:b/>
          <w:bCs/>
          <w:sz w:val="26"/>
          <w:szCs w:val="26"/>
        </w:rPr>
        <w:t>Dhruv Agrawal</w:t>
      </w:r>
    </w:p>
    <w:p w14:paraId="4444E93F" w14:textId="77777777" w:rsidR="001015DF" w:rsidRDefault="0096295B">
      <w:pPr>
        <w:spacing w:after="80"/>
      </w:pPr>
      <w:r>
        <w:rPr>
          <w:color w:val="5B6B6E"/>
          <w:sz w:val="24"/>
          <w:szCs w:val="24"/>
        </w:rPr>
        <w:t>27 October 2026</w:t>
      </w:r>
    </w:p>
    <w:p w14:paraId="4444E940" w14:textId="77777777" w:rsidR="001015DF" w:rsidRDefault="0096295B">
      <w:pPr>
        <w:spacing w:before="1400"/>
      </w:pPr>
      <w:r>
        <w:rPr>
          <w:b/>
          <w:bCs/>
          <w:color w:val="5B6B6E"/>
          <w:sz w:val="20"/>
          <w:szCs w:val="20"/>
        </w:rPr>
        <w:t xml:space="preserve">Labels used throughout: </w:t>
      </w:r>
      <w:r>
        <w:rPr>
          <w:color w:val="5B6B6E"/>
          <w:sz w:val="20"/>
          <w:szCs w:val="20"/>
        </w:rPr>
        <w:t>Measured = run on Databricks on real data, number from the stored results · Implemented = built and unit-tested · Proposed = designed, not built.</w:t>
      </w:r>
    </w:p>
    <w:p w14:paraId="4444E941" w14:textId="77777777" w:rsidR="001015DF" w:rsidRDefault="0096295B">
      <w:r>
        <w:br w:type="page"/>
      </w:r>
    </w:p>
    <w:p w14:paraId="4444E942" w14:textId="77777777" w:rsidR="001015DF" w:rsidRDefault="0096295B">
      <w:pPr>
        <w:spacing w:after="200"/>
      </w:pPr>
      <w:r>
        <w:rPr>
          <w:rFonts w:ascii="Cambria" w:eastAsia="Cambria" w:hAnsi="Cambria" w:cs="Cambria"/>
          <w:b/>
          <w:bCs/>
          <w:color w:val="0F5257"/>
          <w:sz w:val="32"/>
          <w:szCs w:val="32"/>
        </w:rPr>
        <w:lastRenderedPageBreak/>
        <w:t>Contents</w:t>
      </w:r>
    </w:p>
    <w:sdt>
      <w:sdtPr>
        <w:alias w:val="Contents"/>
        <w:id w:val="-1389873441"/>
      </w:sdtPr>
      <w:sdtEndPr/>
      <w:sdtContent>
        <w:p w14:paraId="195A543F" w14:textId="616F2BCF" w:rsidR="006F41DC" w:rsidRDefault="0096295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998702" w:history="1">
            <w:r w:rsidR="006F41DC" w:rsidRPr="009453D0">
              <w:rPr>
                <w:rStyle w:val="Hyperlink"/>
                <w:noProof/>
              </w:rPr>
              <w:t>1. Executive summary</w:t>
            </w:r>
            <w:r w:rsidR="006F41DC">
              <w:rPr>
                <w:noProof/>
              </w:rPr>
              <w:tab/>
            </w:r>
            <w:r w:rsidR="006F41DC">
              <w:rPr>
                <w:noProof/>
              </w:rPr>
              <w:fldChar w:fldCharType="begin"/>
            </w:r>
            <w:r w:rsidR="006F41DC">
              <w:rPr>
                <w:noProof/>
              </w:rPr>
              <w:instrText xml:space="preserve"> PAGEREF _Toc243998702 \h </w:instrText>
            </w:r>
            <w:r w:rsidR="006F41DC">
              <w:rPr>
                <w:noProof/>
              </w:rPr>
            </w:r>
            <w:r w:rsidR="006F41DC">
              <w:rPr>
                <w:noProof/>
              </w:rPr>
              <w:fldChar w:fldCharType="separate"/>
            </w:r>
            <w:r w:rsidR="006F41DC">
              <w:rPr>
                <w:noProof/>
              </w:rPr>
              <w:t>3</w:t>
            </w:r>
            <w:r w:rsidR="006F41DC">
              <w:rPr>
                <w:noProof/>
              </w:rPr>
              <w:fldChar w:fldCharType="end"/>
            </w:r>
          </w:hyperlink>
        </w:p>
        <w:p w14:paraId="395EC5A9" w14:textId="271440CE"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3" w:history="1">
            <w:r w:rsidRPr="009453D0">
              <w:rPr>
                <w:rStyle w:val="Hyperlink"/>
                <w:noProof/>
              </w:rPr>
              <w:t>2. Problem framing</w:t>
            </w:r>
            <w:r>
              <w:rPr>
                <w:noProof/>
              </w:rPr>
              <w:tab/>
            </w:r>
            <w:r>
              <w:rPr>
                <w:noProof/>
              </w:rPr>
              <w:fldChar w:fldCharType="begin"/>
            </w:r>
            <w:r>
              <w:rPr>
                <w:noProof/>
              </w:rPr>
              <w:instrText xml:space="preserve"> PAGEREF _Toc243998703 \h </w:instrText>
            </w:r>
            <w:r>
              <w:rPr>
                <w:noProof/>
              </w:rPr>
            </w:r>
            <w:r>
              <w:rPr>
                <w:noProof/>
              </w:rPr>
              <w:fldChar w:fldCharType="separate"/>
            </w:r>
            <w:r>
              <w:rPr>
                <w:noProof/>
              </w:rPr>
              <w:t>3</w:t>
            </w:r>
            <w:r>
              <w:rPr>
                <w:noProof/>
              </w:rPr>
              <w:fldChar w:fldCharType="end"/>
            </w:r>
          </w:hyperlink>
        </w:p>
        <w:p w14:paraId="03D1B6E5" w14:textId="55741094"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4" w:history="1">
            <w:r w:rsidRPr="009453D0">
              <w:rPr>
                <w:rStyle w:val="Hyperlink"/>
                <w:noProof/>
              </w:rPr>
              <w:t>3. Data sourcing and scoping</w:t>
            </w:r>
            <w:r>
              <w:rPr>
                <w:noProof/>
              </w:rPr>
              <w:tab/>
            </w:r>
            <w:r>
              <w:rPr>
                <w:noProof/>
              </w:rPr>
              <w:fldChar w:fldCharType="begin"/>
            </w:r>
            <w:r>
              <w:rPr>
                <w:noProof/>
              </w:rPr>
              <w:instrText xml:space="preserve"> PAGEREF _Toc243998704 \h </w:instrText>
            </w:r>
            <w:r>
              <w:rPr>
                <w:noProof/>
              </w:rPr>
            </w:r>
            <w:r>
              <w:rPr>
                <w:noProof/>
              </w:rPr>
              <w:fldChar w:fldCharType="separate"/>
            </w:r>
            <w:r>
              <w:rPr>
                <w:noProof/>
              </w:rPr>
              <w:t>4</w:t>
            </w:r>
            <w:r>
              <w:rPr>
                <w:noProof/>
              </w:rPr>
              <w:fldChar w:fldCharType="end"/>
            </w:r>
          </w:hyperlink>
        </w:p>
        <w:p w14:paraId="1F622225" w14:textId="62148443"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5" w:history="1">
            <w:r w:rsidRPr="009453D0">
              <w:rPr>
                <w:rStyle w:val="Hyperlink"/>
                <w:noProof/>
              </w:rPr>
              <w:t>4. Architecture</w:t>
            </w:r>
            <w:r>
              <w:rPr>
                <w:noProof/>
              </w:rPr>
              <w:tab/>
            </w:r>
            <w:r>
              <w:rPr>
                <w:noProof/>
              </w:rPr>
              <w:fldChar w:fldCharType="begin"/>
            </w:r>
            <w:r>
              <w:rPr>
                <w:noProof/>
              </w:rPr>
              <w:instrText xml:space="preserve"> PAGEREF _Toc243998705 \h </w:instrText>
            </w:r>
            <w:r>
              <w:rPr>
                <w:noProof/>
              </w:rPr>
            </w:r>
            <w:r>
              <w:rPr>
                <w:noProof/>
              </w:rPr>
              <w:fldChar w:fldCharType="separate"/>
            </w:r>
            <w:r>
              <w:rPr>
                <w:noProof/>
              </w:rPr>
              <w:t>5</w:t>
            </w:r>
            <w:r>
              <w:rPr>
                <w:noProof/>
              </w:rPr>
              <w:fldChar w:fldCharType="end"/>
            </w:r>
          </w:hyperlink>
        </w:p>
        <w:p w14:paraId="12C4ACB4" w14:textId="00021DE4"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6" w:history="1">
            <w:r w:rsidRPr="009453D0">
              <w:rPr>
                <w:rStyle w:val="Hyperlink"/>
                <w:noProof/>
              </w:rPr>
              <w:t>5. Module 1: Ingestion and knowledge representation</w:t>
            </w:r>
            <w:r>
              <w:rPr>
                <w:noProof/>
              </w:rPr>
              <w:tab/>
            </w:r>
            <w:r>
              <w:rPr>
                <w:noProof/>
              </w:rPr>
              <w:fldChar w:fldCharType="begin"/>
            </w:r>
            <w:r>
              <w:rPr>
                <w:noProof/>
              </w:rPr>
              <w:instrText xml:space="preserve"> PAGEREF _Toc243998706 \h </w:instrText>
            </w:r>
            <w:r>
              <w:rPr>
                <w:noProof/>
              </w:rPr>
            </w:r>
            <w:r>
              <w:rPr>
                <w:noProof/>
              </w:rPr>
              <w:fldChar w:fldCharType="separate"/>
            </w:r>
            <w:r>
              <w:rPr>
                <w:noProof/>
              </w:rPr>
              <w:t>6</w:t>
            </w:r>
            <w:r>
              <w:rPr>
                <w:noProof/>
              </w:rPr>
              <w:fldChar w:fldCharType="end"/>
            </w:r>
          </w:hyperlink>
        </w:p>
        <w:p w14:paraId="1E221EE7" w14:textId="2272E08A"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7" w:history="1">
            <w:r w:rsidRPr="009453D0">
              <w:rPr>
                <w:rStyle w:val="Hyperlink"/>
                <w:noProof/>
              </w:rPr>
              <w:t>5.1 Contract data: three datasets, three periods</w:t>
            </w:r>
            <w:r>
              <w:rPr>
                <w:noProof/>
              </w:rPr>
              <w:tab/>
            </w:r>
            <w:r>
              <w:rPr>
                <w:noProof/>
              </w:rPr>
              <w:fldChar w:fldCharType="begin"/>
            </w:r>
            <w:r>
              <w:rPr>
                <w:noProof/>
              </w:rPr>
              <w:instrText xml:space="preserve"> PAGEREF _Toc243998707 \h </w:instrText>
            </w:r>
            <w:r>
              <w:rPr>
                <w:noProof/>
              </w:rPr>
            </w:r>
            <w:r>
              <w:rPr>
                <w:noProof/>
              </w:rPr>
              <w:fldChar w:fldCharType="separate"/>
            </w:r>
            <w:r>
              <w:rPr>
                <w:noProof/>
              </w:rPr>
              <w:t>6</w:t>
            </w:r>
            <w:r>
              <w:rPr>
                <w:noProof/>
              </w:rPr>
              <w:fldChar w:fldCharType="end"/>
            </w:r>
          </w:hyperlink>
        </w:p>
        <w:p w14:paraId="1E084F86" w14:textId="6983A994"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8" w:history="1">
            <w:r w:rsidRPr="009453D0">
              <w:rPr>
                <w:rStyle w:val="Hyperlink"/>
                <w:noProof/>
              </w:rPr>
              <w:t>5.2 Other sources and how each is used</w:t>
            </w:r>
            <w:r>
              <w:rPr>
                <w:noProof/>
              </w:rPr>
              <w:tab/>
            </w:r>
            <w:r>
              <w:rPr>
                <w:noProof/>
              </w:rPr>
              <w:fldChar w:fldCharType="begin"/>
            </w:r>
            <w:r>
              <w:rPr>
                <w:noProof/>
              </w:rPr>
              <w:instrText xml:space="preserve"> PAGEREF _Toc243998708 \h </w:instrText>
            </w:r>
            <w:r>
              <w:rPr>
                <w:noProof/>
              </w:rPr>
            </w:r>
            <w:r>
              <w:rPr>
                <w:noProof/>
              </w:rPr>
              <w:fldChar w:fldCharType="separate"/>
            </w:r>
            <w:r>
              <w:rPr>
                <w:noProof/>
              </w:rPr>
              <w:t>7</w:t>
            </w:r>
            <w:r>
              <w:rPr>
                <w:noProof/>
              </w:rPr>
              <w:fldChar w:fldCharType="end"/>
            </w:r>
          </w:hyperlink>
        </w:p>
        <w:p w14:paraId="3FDF85B8" w14:textId="509E5EDB"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09" w:history="1">
            <w:r w:rsidRPr="009453D0">
              <w:rPr>
                <w:rStyle w:val="Hyperlink"/>
                <w:noProof/>
              </w:rPr>
              <w:t>5.3 Data mapping and standardisation</w:t>
            </w:r>
            <w:r>
              <w:rPr>
                <w:noProof/>
              </w:rPr>
              <w:tab/>
            </w:r>
            <w:r>
              <w:rPr>
                <w:noProof/>
              </w:rPr>
              <w:fldChar w:fldCharType="begin"/>
            </w:r>
            <w:r>
              <w:rPr>
                <w:noProof/>
              </w:rPr>
              <w:instrText xml:space="preserve"> PAGEREF _Toc243998709 \h </w:instrText>
            </w:r>
            <w:r>
              <w:rPr>
                <w:noProof/>
              </w:rPr>
            </w:r>
            <w:r>
              <w:rPr>
                <w:noProof/>
              </w:rPr>
              <w:fldChar w:fldCharType="separate"/>
            </w:r>
            <w:r>
              <w:rPr>
                <w:noProof/>
              </w:rPr>
              <w:t>7</w:t>
            </w:r>
            <w:r>
              <w:rPr>
                <w:noProof/>
              </w:rPr>
              <w:fldChar w:fldCharType="end"/>
            </w:r>
          </w:hyperlink>
        </w:p>
        <w:p w14:paraId="7D19CCF7" w14:textId="1AD6131C"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0" w:history="1">
            <w:r w:rsidRPr="009453D0">
              <w:rPr>
                <w:rStyle w:val="Hyperlink"/>
                <w:noProof/>
              </w:rPr>
              <w:t>5.4 Entity resolution</w:t>
            </w:r>
            <w:r>
              <w:rPr>
                <w:noProof/>
              </w:rPr>
              <w:tab/>
            </w:r>
            <w:r>
              <w:rPr>
                <w:noProof/>
              </w:rPr>
              <w:fldChar w:fldCharType="begin"/>
            </w:r>
            <w:r>
              <w:rPr>
                <w:noProof/>
              </w:rPr>
              <w:instrText xml:space="preserve"> PAGEREF _Toc243998710 \h </w:instrText>
            </w:r>
            <w:r>
              <w:rPr>
                <w:noProof/>
              </w:rPr>
            </w:r>
            <w:r>
              <w:rPr>
                <w:noProof/>
              </w:rPr>
              <w:fldChar w:fldCharType="separate"/>
            </w:r>
            <w:r>
              <w:rPr>
                <w:noProof/>
              </w:rPr>
              <w:t>8</w:t>
            </w:r>
            <w:r>
              <w:rPr>
                <w:noProof/>
              </w:rPr>
              <w:fldChar w:fldCharType="end"/>
            </w:r>
          </w:hyperlink>
        </w:p>
        <w:p w14:paraId="61D919DD" w14:textId="3FEC70C0"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1" w:history="1">
            <w:r w:rsidRPr="009453D0">
              <w:rPr>
                <w:rStyle w:val="Hyperlink"/>
                <w:noProof/>
              </w:rPr>
              <w:t>5.5 Knowledge graph</w:t>
            </w:r>
            <w:r>
              <w:rPr>
                <w:noProof/>
              </w:rPr>
              <w:tab/>
            </w:r>
            <w:r>
              <w:rPr>
                <w:noProof/>
              </w:rPr>
              <w:fldChar w:fldCharType="begin"/>
            </w:r>
            <w:r>
              <w:rPr>
                <w:noProof/>
              </w:rPr>
              <w:instrText xml:space="preserve"> PAGEREF _Toc243998711 \h </w:instrText>
            </w:r>
            <w:r>
              <w:rPr>
                <w:noProof/>
              </w:rPr>
            </w:r>
            <w:r>
              <w:rPr>
                <w:noProof/>
              </w:rPr>
              <w:fldChar w:fldCharType="separate"/>
            </w:r>
            <w:r>
              <w:rPr>
                <w:noProof/>
              </w:rPr>
              <w:t>8</w:t>
            </w:r>
            <w:r>
              <w:rPr>
                <w:noProof/>
              </w:rPr>
              <w:fldChar w:fldCharType="end"/>
            </w:r>
          </w:hyperlink>
        </w:p>
        <w:p w14:paraId="60C2101F" w14:textId="7486B8AA"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2" w:history="1">
            <w:r w:rsidRPr="009453D0">
              <w:rPr>
                <w:rStyle w:val="Hyperlink"/>
                <w:noProof/>
              </w:rPr>
              <w:t>5.6 Document parsing benchmark</w:t>
            </w:r>
            <w:r>
              <w:rPr>
                <w:noProof/>
              </w:rPr>
              <w:tab/>
            </w:r>
            <w:r>
              <w:rPr>
                <w:noProof/>
              </w:rPr>
              <w:fldChar w:fldCharType="begin"/>
            </w:r>
            <w:r>
              <w:rPr>
                <w:noProof/>
              </w:rPr>
              <w:instrText xml:space="preserve"> PAGEREF _Toc243998712 \h </w:instrText>
            </w:r>
            <w:r>
              <w:rPr>
                <w:noProof/>
              </w:rPr>
            </w:r>
            <w:r>
              <w:rPr>
                <w:noProof/>
              </w:rPr>
              <w:fldChar w:fldCharType="separate"/>
            </w:r>
            <w:r>
              <w:rPr>
                <w:noProof/>
              </w:rPr>
              <w:t>8</w:t>
            </w:r>
            <w:r>
              <w:rPr>
                <w:noProof/>
              </w:rPr>
              <w:fldChar w:fldCharType="end"/>
            </w:r>
          </w:hyperlink>
        </w:p>
        <w:p w14:paraId="0FF15121" w14:textId="691F235B"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3" w:history="1">
            <w:r w:rsidRPr="009453D0">
              <w:rPr>
                <w:rStyle w:val="Hyperlink"/>
                <w:noProof/>
              </w:rPr>
              <w:t>5.7 Section-aware chunking</w:t>
            </w:r>
            <w:r>
              <w:rPr>
                <w:noProof/>
              </w:rPr>
              <w:tab/>
            </w:r>
            <w:r>
              <w:rPr>
                <w:noProof/>
              </w:rPr>
              <w:fldChar w:fldCharType="begin"/>
            </w:r>
            <w:r>
              <w:rPr>
                <w:noProof/>
              </w:rPr>
              <w:instrText xml:space="preserve"> PAGEREF _Toc243998713 \h </w:instrText>
            </w:r>
            <w:r>
              <w:rPr>
                <w:noProof/>
              </w:rPr>
            </w:r>
            <w:r>
              <w:rPr>
                <w:noProof/>
              </w:rPr>
              <w:fldChar w:fldCharType="separate"/>
            </w:r>
            <w:r>
              <w:rPr>
                <w:noProof/>
              </w:rPr>
              <w:t>9</w:t>
            </w:r>
            <w:r>
              <w:rPr>
                <w:noProof/>
              </w:rPr>
              <w:fldChar w:fldCharType="end"/>
            </w:r>
          </w:hyperlink>
        </w:p>
        <w:p w14:paraId="37C206A0" w14:textId="0693C3D1"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4" w:history="1">
            <w:r w:rsidRPr="009453D0">
              <w:rPr>
                <w:rStyle w:val="Hyperlink"/>
                <w:noProof/>
              </w:rPr>
              <w:t>5.8 French passages: translation for indexing</w:t>
            </w:r>
            <w:r>
              <w:rPr>
                <w:noProof/>
              </w:rPr>
              <w:tab/>
            </w:r>
            <w:r>
              <w:rPr>
                <w:noProof/>
              </w:rPr>
              <w:fldChar w:fldCharType="begin"/>
            </w:r>
            <w:r>
              <w:rPr>
                <w:noProof/>
              </w:rPr>
              <w:instrText xml:space="preserve"> PAGEREF _Toc243998714 \h </w:instrText>
            </w:r>
            <w:r>
              <w:rPr>
                <w:noProof/>
              </w:rPr>
            </w:r>
            <w:r>
              <w:rPr>
                <w:noProof/>
              </w:rPr>
              <w:fldChar w:fldCharType="separate"/>
            </w:r>
            <w:r>
              <w:rPr>
                <w:noProof/>
              </w:rPr>
              <w:t>9</w:t>
            </w:r>
            <w:r>
              <w:rPr>
                <w:noProof/>
              </w:rPr>
              <w:fldChar w:fldCharType="end"/>
            </w:r>
          </w:hyperlink>
        </w:p>
        <w:p w14:paraId="29850556" w14:textId="3EF6028F"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5" w:history="1">
            <w:r w:rsidRPr="009453D0">
              <w:rPr>
                <w:rStyle w:val="Hyperlink"/>
                <w:noProof/>
              </w:rPr>
              <w:t>6. Module 2: Predictive and prescriptive engines</w:t>
            </w:r>
            <w:r>
              <w:rPr>
                <w:noProof/>
              </w:rPr>
              <w:tab/>
            </w:r>
            <w:r>
              <w:rPr>
                <w:noProof/>
              </w:rPr>
              <w:fldChar w:fldCharType="begin"/>
            </w:r>
            <w:r>
              <w:rPr>
                <w:noProof/>
              </w:rPr>
              <w:instrText xml:space="preserve"> PAGEREF _Toc243998715 \h </w:instrText>
            </w:r>
            <w:r>
              <w:rPr>
                <w:noProof/>
              </w:rPr>
            </w:r>
            <w:r>
              <w:rPr>
                <w:noProof/>
              </w:rPr>
              <w:fldChar w:fldCharType="separate"/>
            </w:r>
            <w:r>
              <w:rPr>
                <w:noProof/>
              </w:rPr>
              <w:t>9</w:t>
            </w:r>
            <w:r>
              <w:rPr>
                <w:noProof/>
              </w:rPr>
              <w:fldChar w:fldCharType="end"/>
            </w:r>
          </w:hyperlink>
        </w:p>
        <w:p w14:paraId="6F2A8C95" w14:textId="18C1FFF5"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6" w:history="1">
            <w:r w:rsidRPr="009453D0">
              <w:rPr>
                <w:rStyle w:val="Hyperlink"/>
                <w:noProof/>
              </w:rPr>
              <w:t>6.1 Tender duration</w:t>
            </w:r>
            <w:r>
              <w:rPr>
                <w:noProof/>
              </w:rPr>
              <w:tab/>
            </w:r>
            <w:r>
              <w:rPr>
                <w:noProof/>
              </w:rPr>
              <w:fldChar w:fldCharType="begin"/>
            </w:r>
            <w:r>
              <w:rPr>
                <w:noProof/>
              </w:rPr>
              <w:instrText xml:space="preserve"> PAGEREF _Toc243998716 \h </w:instrText>
            </w:r>
            <w:r>
              <w:rPr>
                <w:noProof/>
              </w:rPr>
            </w:r>
            <w:r>
              <w:rPr>
                <w:noProof/>
              </w:rPr>
              <w:fldChar w:fldCharType="separate"/>
            </w:r>
            <w:r>
              <w:rPr>
                <w:noProof/>
              </w:rPr>
              <w:t>9</w:t>
            </w:r>
            <w:r>
              <w:rPr>
                <w:noProof/>
              </w:rPr>
              <w:fldChar w:fldCharType="end"/>
            </w:r>
          </w:hyperlink>
        </w:p>
        <w:p w14:paraId="4E600FE3" w14:textId="3BAB01A2"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7" w:history="1">
            <w:r w:rsidRPr="009453D0">
              <w:rPr>
                <w:rStyle w:val="Hyperlink"/>
                <w:noProof/>
              </w:rPr>
              <w:t>6.2 Re-bid or cancellation risk</w:t>
            </w:r>
            <w:r>
              <w:rPr>
                <w:noProof/>
              </w:rPr>
              <w:tab/>
            </w:r>
            <w:r>
              <w:rPr>
                <w:noProof/>
              </w:rPr>
              <w:fldChar w:fldCharType="begin"/>
            </w:r>
            <w:r>
              <w:rPr>
                <w:noProof/>
              </w:rPr>
              <w:instrText xml:space="preserve"> PAGEREF _Toc243998717 \h </w:instrText>
            </w:r>
            <w:r>
              <w:rPr>
                <w:noProof/>
              </w:rPr>
            </w:r>
            <w:r>
              <w:rPr>
                <w:noProof/>
              </w:rPr>
              <w:fldChar w:fldCharType="separate"/>
            </w:r>
            <w:r>
              <w:rPr>
                <w:noProof/>
              </w:rPr>
              <w:t>10</w:t>
            </w:r>
            <w:r>
              <w:rPr>
                <w:noProof/>
              </w:rPr>
              <w:fldChar w:fldCharType="end"/>
            </w:r>
          </w:hyperlink>
        </w:p>
        <w:p w14:paraId="564E56B3" w14:textId="519B8A06"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8" w:history="1">
            <w:r w:rsidRPr="009453D0">
              <w:rPr>
                <w:rStyle w:val="Hyperlink"/>
                <w:noProof/>
              </w:rPr>
              <w:t>6.3 Amendment risk</w:t>
            </w:r>
            <w:r>
              <w:rPr>
                <w:noProof/>
              </w:rPr>
              <w:tab/>
            </w:r>
            <w:r>
              <w:rPr>
                <w:noProof/>
              </w:rPr>
              <w:fldChar w:fldCharType="begin"/>
            </w:r>
            <w:r>
              <w:rPr>
                <w:noProof/>
              </w:rPr>
              <w:instrText xml:space="preserve"> PAGEREF _Toc243998718 \h </w:instrText>
            </w:r>
            <w:r>
              <w:rPr>
                <w:noProof/>
              </w:rPr>
            </w:r>
            <w:r>
              <w:rPr>
                <w:noProof/>
              </w:rPr>
              <w:fldChar w:fldCharType="separate"/>
            </w:r>
            <w:r>
              <w:rPr>
                <w:noProof/>
              </w:rPr>
              <w:t>10</w:t>
            </w:r>
            <w:r>
              <w:rPr>
                <w:noProof/>
              </w:rPr>
              <w:fldChar w:fldCharType="end"/>
            </w:r>
          </w:hyperlink>
        </w:p>
        <w:p w14:paraId="1660E5B3" w14:textId="5A7909DD"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19" w:history="1">
            <w:r w:rsidRPr="009453D0">
              <w:rPr>
                <w:rStyle w:val="Hyperlink"/>
                <w:noProof/>
              </w:rPr>
              <w:t>6.4 Retrieval-augmented generation</w:t>
            </w:r>
            <w:r>
              <w:rPr>
                <w:noProof/>
              </w:rPr>
              <w:tab/>
            </w:r>
            <w:r>
              <w:rPr>
                <w:noProof/>
              </w:rPr>
              <w:fldChar w:fldCharType="begin"/>
            </w:r>
            <w:r>
              <w:rPr>
                <w:noProof/>
              </w:rPr>
              <w:instrText xml:space="preserve"> PAGEREF _Toc243998719 \h </w:instrText>
            </w:r>
            <w:r>
              <w:rPr>
                <w:noProof/>
              </w:rPr>
            </w:r>
            <w:r>
              <w:rPr>
                <w:noProof/>
              </w:rPr>
              <w:fldChar w:fldCharType="separate"/>
            </w:r>
            <w:r>
              <w:rPr>
                <w:noProof/>
              </w:rPr>
              <w:t>11</w:t>
            </w:r>
            <w:r>
              <w:rPr>
                <w:noProof/>
              </w:rPr>
              <w:fldChar w:fldCharType="end"/>
            </w:r>
          </w:hyperlink>
        </w:p>
        <w:p w14:paraId="1E58C13F" w14:textId="6998026A"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0" w:history="1">
            <w:r w:rsidRPr="009453D0">
              <w:rPr>
                <w:rStyle w:val="Hyperlink"/>
                <w:noProof/>
              </w:rPr>
              <w:t>7. Module 3: Guardrails, faithfulness and attribution</w:t>
            </w:r>
            <w:r>
              <w:rPr>
                <w:noProof/>
              </w:rPr>
              <w:tab/>
            </w:r>
            <w:r>
              <w:rPr>
                <w:noProof/>
              </w:rPr>
              <w:fldChar w:fldCharType="begin"/>
            </w:r>
            <w:r>
              <w:rPr>
                <w:noProof/>
              </w:rPr>
              <w:instrText xml:space="preserve"> PAGEREF _Toc243998720 \h </w:instrText>
            </w:r>
            <w:r>
              <w:rPr>
                <w:noProof/>
              </w:rPr>
            </w:r>
            <w:r>
              <w:rPr>
                <w:noProof/>
              </w:rPr>
              <w:fldChar w:fldCharType="separate"/>
            </w:r>
            <w:r>
              <w:rPr>
                <w:noProof/>
              </w:rPr>
              <w:t>12</w:t>
            </w:r>
            <w:r>
              <w:rPr>
                <w:noProof/>
              </w:rPr>
              <w:fldChar w:fldCharType="end"/>
            </w:r>
          </w:hyperlink>
        </w:p>
        <w:p w14:paraId="4DFA50B9" w14:textId="5CACD34F"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1" w:history="1">
            <w:r w:rsidRPr="009453D0">
              <w:rPr>
                <w:rStyle w:val="Hyperlink"/>
                <w:noProof/>
              </w:rPr>
              <w:t>7.1 Conflicting evidence: ISR vs ICR vs IEG</w:t>
            </w:r>
            <w:r>
              <w:rPr>
                <w:noProof/>
              </w:rPr>
              <w:tab/>
            </w:r>
            <w:r>
              <w:rPr>
                <w:noProof/>
              </w:rPr>
              <w:fldChar w:fldCharType="begin"/>
            </w:r>
            <w:r>
              <w:rPr>
                <w:noProof/>
              </w:rPr>
              <w:instrText xml:space="preserve"> PAGEREF _Toc243998721 \h </w:instrText>
            </w:r>
            <w:r>
              <w:rPr>
                <w:noProof/>
              </w:rPr>
            </w:r>
            <w:r>
              <w:rPr>
                <w:noProof/>
              </w:rPr>
              <w:fldChar w:fldCharType="separate"/>
            </w:r>
            <w:r>
              <w:rPr>
                <w:noProof/>
              </w:rPr>
              <w:t>13</w:t>
            </w:r>
            <w:r>
              <w:rPr>
                <w:noProof/>
              </w:rPr>
              <w:fldChar w:fldCharType="end"/>
            </w:r>
          </w:hyperlink>
        </w:p>
        <w:p w14:paraId="16F7A3F3" w14:textId="64FFE2D2"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2" w:history="1">
            <w:r w:rsidRPr="009453D0">
              <w:rPr>
                <w:rStyle w:val="Hyperlink"/>
                <w:noProof/>
              </w:rPr>
              <w:t>8. Evaluation</w:t>
            </w:r>
            <w:r>
              <w:rPr>
                <w:noProof/>
              </w:rPr>
              <w:tab/>
            </w:r>
            <w:r>
              <w:rPr>
                <w:noProof/>
              </w:rPr>
              <w:fldChar w:fldCharType="begin"/>
            </w:r>
            <w:r>
              <w:rPr>
                <w:noProof/>
              </w:rPr>
              <w:instrText xml:space="preserve"> PAGEREF _Toc243998722 \h </w:instrText>
            </w:r>
            <w:r>
              <w:rPr>
                <w:noProof/>
              </w:rPr>
            </w:r>
            <w:r>
              <w:rPr>
                <w:noProof/>
              </w:rPr>
              <w:fldChar w:fldCharType="separate"/>
            </w:r>
            <w:r>
              <w:rPr>
                <w:noProof/>
              </w:rPr>
              <w:t>13</w:t>
            </w:r>
            <w:r>
              <w:rPr>
                <w:noProof/>
              </w:rPr>
              <w:fldChar w:fldCharType="end"/>
            </w:r>
          </w:hyperlink>
        </w:p>
        <w:p w14:paraId="3559537B" w14:textId="66D454B9"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3" w:history="1">
            <w:r w:rsidRPr="009453D0">
              <w:rPr>
                <w:rStyle w:val="Hyperlink"/>
                <w:noProof/>
              </w:rPr>
              <w:t>9. Module 4: Continuous learning and rollout</w:t>
            </w:r>
            <w:r>
              <w:rPr>
                <w:noProof/>
              </w:rPr>
              <w:tab/>
            </w:r>
            <w:r>
              <w:rPr>
                <w:noProof/>
              </w:rPr>
              <w:fldChar w:fldCharType="begin"/>
            </w:r>
            <w:r>
              <w:rPr>
                <w:noProof/>
              </w:rPr>
              <w:instrText xml:space="preserve"> PAGEREF _Toc243998723 \h </w:instrText>
            </w:r>
            <w:r>
              <w:rPr>
                <w:noProof/>
              </w:rPr>
            </w:r>
            <w:r>
              <w:rPr>
                <w:noProof/>
              </w:rPr>
              <w:fldChar w:fldCharType="separate"/>
            </w:r>
            <w:r>
              <w:rPr>
                <w:noProof/>
              </w:rPr>
              <w:t>15</w:t>
            </w:r>
            <w:r>
              <w:rPr>
                <w:noProof/>
              </w:rPr>
              <w:fldChar w:fldCharType="end"/>
            </w:r>
          </w:hyperlink>
        </w:p>
        <w:p w14:paraId="3EE463FC" w14:textId="2B352391"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4" w:history="1">
            <w:r w:rsidRPr="009453D0">
              <w:rPr>
                <w:rStyle w:val="Hyperlink"/>
                <w:noProof/>
              </w:rPr>
              <w:t>9.1 Weekly refresh job</w:t>
            </w:r>
            <w:r>
              <w:rPr>
                <w:noProof/>
              </w:rPr>
              <w:tab/>
            </w:r>
            <w:r>
              <w:rPr>
                <w:noProof/>
              </w:rPr>
              <w:fldChar w:fldCharType="begin"/>
            </w:r>
            <w:r>
              <w:rPr>
                <w:noProof/>
              </w:rPr>
              <w:instrText xml:space="preserve"> PAGEREF _Toc243998724 \h </w:instrText>
            </w:r>
            <w:r>
              <w:rPr>
                <w:noProof/>
              </w:rPr>
            </w:r>
            <w:r>
              <w:rPr>
                <w:noProof/>
              </w:rPr>
              <w:fldChar w:fldCharType="separate"/>
            </w:r>
            <w:r>
              <w:rPr>
                <w:noProof/>
              </w:rPr>
              <w:t>15</w:t>
            </w:r>
            <w:r>
              <w:rPr>
                <w:noProof/>
              </w:rPr>
              <w:fldChar w:fldCharType="end"/>
            </w:r>
          </w:hyperlink>
        </w:p>
        <w:p w14:paraId="5ADC8D44" w14:textId="585E107E"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5" w:history="1">
            <w:r w:rsidRPr="009453D0">
              <w:rPr>
                <w:rStyle w:val="Hyperlink"/>
                <w:noProof/>
              </w:rPr>
              <w:t>9.2 KPI dashboard (dashboard as code)</w:t>
            </w:r>
            <w:r>
              <w:rPr>
                <w:noProof/>
              </w:rPr>
              <w:tab/>
            </w:r>
            <w:r>
              <w:rPr>
                <w:noProof/>
              </w:rPr>
              <w:fldChar w:fldCharType="begin"/>
            </w:r>
            <w:r>
              <w:rPr>
                <w:noProof/>
              </w:rPr>
              <w:instrText xml:space="preserve"> PAGEREF _Toc243998725 \h </w:instrText>
            </w:r>
            <w:r>
              <w:rPr>
                <w:noProof/>
              </w:rPr>
            </w:r>
            <w:r>
              <w:rPr>
                <w:noProof/>
              </w:rPr>
              <w:fldChar w:fldCharType="separate"/>
            </w:r>
            <w:r>
              <w:rPr>
                <w:noProof/>
              </w:rPr>
              <w:t>16</w:t>
            </w:r>
            <w:r>
              <w:rPr>
                <w:noProof/>
              </w:rPr>
              <w:fldChar w:fldCharType="end"/>
            </w:r>
          </w:hyperlink>
        </w:p>
        <w:p w14:paraId="5A2457EC" w14:textId="715C7D95" w:rsidR="006F41DC" w:rsidRDefault="006F41DC">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6" w:history="1">
            <w:r w:rsidRPr="009453D0">
              <w:rPr>
                <w:rStyle w:val="Hyperlink"/>
                <w:noProof/>
              </w:rPr>
              <w:t>9.3 Phased pilot rollout</w:t>
            </w:r>
            <w:r>
              <w:rPr>
                <w:noProof/>
              </w:rPr>
              <w:tab/>
            </w:r>
            <w:r>
              <w:rPr>
                <w:noProof/>
              </w:rPr>
              <w:fldChar w:fldCharType="begin"/>
            </w:r>
            <w:r>
              <w:rPr>
                <w:noProof/>
              </w:rPr>
              <w:instrText xml:space="preserve"> PAGEREF _Toc243998726 \h </w:instrText>
            </w:r>
            <w:r>
              <w:rPr>
                <w:noProof/>
              </w:rPr>
            </w:r>
            <w:r>
              <w:rPr>
                <w:noProof/>
              </w:rPr>
              <w:fldChar w:fldCharType="separate"/>
            </w:r>
            <w:r>
              <w:rPr>
                <w:noProof/>
              </w:rPr>
              <w:t>16</w:t>
            </w:r>
            <w:r>
              <w:rPr>
                <w:noProof/>
              </w:rPr>
              <w:fldChar w:fldCharType="end"/>
            </w:r>
          </w:hyperlink>
        </w:p>
        <w:p w14:paraId="3F4DD9FE" w14:textId="3E37E6B3"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7" w:history="1">
            <w:r w:rsidRPr="009453D0">
              <w:rPr>
                <w:rStyle w:val="Hyperlink"/>
                <w:noProof/>
              </w:rPr>
              <w:t>10. Key engineering decisions and lessons</w:t>
            </w:r>
            <w:r>
              <w:rPr>
                <w:noProof/>
              </w:rPr>
              <w:tab/>
            </w:r>
            <w:r>
              <w:rPr>
                <w:noProof/>
              </w:rPr>
              <w:fldChar w:fldCharType="begin"/>
            </w:r>
            <w:r>
              <w:rPr>
                <w:noProof/>
              </w:rPr>
              <w:instrText xml:space="preserve"> PAGEREF _Toc243998727 \h </w:instrText>
            </w:r>
            <w:r>
              <w:rPr>
                <w:noProof/>
              </w:rPr>
            </w:r>
            <w:r>
              <w:rPr>
                <w:noProof/>
              </w:rPr>
              <w:fldChar w:fldCharType="separate"/>
            </w:r>
            <w:r>
              <w:rPr>
                <w:noProof/>
              </w:rPr>
              <w:t>17</w:t>
            </w:r>
            <w:r>
              <w:rPr>
                <w:noProof/>
              </w:rPr>
              <w:fldChar w:fldCharType="end"/>
            </w:r>
          </w:hyperlink>
        </w:p>
        <w:p w14:paraId="28B0B646" w14:textId="1660B659"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8" w:history="1">
            <w:r w:rsidRPr="009453D0">
              <w:rPr>
                <w:rStyle w:val="Hyperlink"/>
                <w:noProof/>
              </w:rPr>
              <w:t>11. Limitations and future work</w:t>
            </w:r>
            <w:r>
              <w:rPr>
                <w:noProof/>
              </w:rPr>
              <w:tab/>
            </w:r>
            <w:r>
              <w:rPr>
                <w:noProof/>
              </w:rPr>
              <w:fldChar w:fldCharType="begin"/>
            </w:r>
            <w:r>
              <w:rPr>
                <w:noProof/>
              </w:rPr>
              <w:instrText xml:space="preserve"> PAGEREF _Toc243998728 \h </w:instrText>
            </w:r>
            <w:r>
              <w:rPr>
                <w:noProof/>
              </w:rPr>
            </w:r>
            <w:r>
              <w:rPr>
                <w:noProof/>
              </w:rPr>
              <w:fldChar w:fldCharType="separate"/>
            </w:r>
            <w:r>
              <w:rPr>
                <w:noProof/>
              </w:rPr>
              <w:t>18</w:t>
            </w:r>
            <w:r>
              <w:rPr>
                <w:noProof/>
              </w:rPr>
              <w:fldChar w:fldCharType="end"/>
            </w:r>
          </w:hyperlink>
        </w:p>
        <w:p w14:paraId="1E4D5C78" w14:textId="139769A0"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29" w:history="1">
            <w:r w:rsidRPr="009453D0">
              <w:rPr>
                <w:rStyle w:val="Hyperlink"/>
                <w:noProof/>
              </w:rPr>
              <w:t>12. Implemented vs proposed</w:t>
            </w:r>
            <w:r>
              <w:rPr>
                <w:noProof/>
              </w:rPr>
              <w:tab/>
            </w:r>
            <w:r>
              <w:rPr>
                <w:noProof/>
              </w:rPr>
              <w:fldChar w:fldCharType="begin"/>
            </w:r>
            <w:r>
              <w:rPr>
                <w:noProof/>
              </w:rPr>
              <w:instrText xml:space="preserve"> PAGEREF _Toc243998729 \h </w:instrText>
            </w:r>
            <w:r>
              <w:rPr>
                <w:noProof/>
              </w:rPr>
            </w:r>
            <w:r>
              <w:rPr>
                <w:noProof/>
              </w:rPr>
              <w:fldChar w:fldCharType="separate"/>
            </w:r>
            <w:r>
              <w:rPr>
                <w:noProof/>
              </w:rPr>
              <w:t>18</w:t>
            </w:r>
            <w:r>
              <w:rPr>
                <w:noProof/>
              </w:rPr>
              <w:fldChar w:fldCharType="end"/>
            </w:r>
          </w:hyperlink>
        </w:p>
        <w:p w14:paraId="18E1348C" w14:textId="6C024EBD"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0" w:history="1">
            <w:r w:rsidRPr="009453D0">
              <w:rPr>
                <w:rStyle w:val="Hyperlink"/>
                <w:noProof/>
              </w:rPr>
              <w:t>13. Rubric alignment</w:t>
            </w:r>
            <w:r>
              <w:rPr>
                <w:noProof/>
              </w:rPr>
              <w:tab/>
            </w:r>
            <w:r>
              <w:rPr>
                <w:noProof/>
              </w:rPr>
              <w:fldChar w:fldCharType="begin"/>
            </w:r>
            <w:r>
              <w:rPr>
                <w:noProof/>
              </w:rPr>
              <w:instrText xml:space="preserve"> PAGEREF _Toc243998730 \h </w:instrText>
            </w:r>
            <w:r>
              <w:rPr>
                <w:noProof/>
              </w:rPr>
            </w:r>
            <w:r>
              <w:rPr>
                <w:noProof/>
              </w:rPr>
              <w:fldChar w:fldCharType="separate"/>
            </w:r>
            <w:r>
              <w:rPr>
                <w:noProof/>
              </w:rPr>
              <w:t>19</w:t>
            </w:r>
            <w:r>
              <w:rPr>
                <w:noProof/>
              </w:rPr>
              <w:fldChar w:fldCharType="end"/>
            </w:r>
          </w:hyperlink>
        </w:p>
        <w:p w14:paraId="12A9A73E" w14:textId="4BB58B1B"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1" w:history="1">
            <w:r w:rsidRPr="009453D0">
              <w:rPr>
                <w:rStyle w:val="Hyperlink"/>
                <w:noProof/>
              </w:rPr>
              <w:t>Appendix A. Data source inventory</w:t>
            </w:r>
            <w:r>
              <w:rPr>
                <w:noProof/>
              </w:rPr>
              <w:tab/>
            </w:r>
            <w:r>
              <w:rPr>
                <w:noProof/>
              </w:rPr>
              <w:fldChar w:fldCharType="begin"/>
            </w:r>
            <w:r>
              <w:rPr>
                <w:noProof/>
              </w:rPr>
              <w:instrText xml:space="preserve"> PAGEREF _Toc243998731 \h </w:instrText>
            </w:r>
            <w:r>
              <w:rPr>
                <w:noProof/>
              </w:rPr>
            </w:r>
            <w:r>
              <w:rPr>
                <w:noProof/>
              </w:rPr>
              <w:fldChar w:fldCharType="separate"/>
            </w:r>
            <w:r>
              <w:rPr>
                <w:noProof/>
              </w:rPr>
              <w:t>20</w:t>
            </w:r>
            <w:r>
              <w:rPr>
                <w:noProof/>
              </w:rPr>
              <w:fldChar w:fldCharType="end"/>
            </w:r>
          </w:hyperlink>
        </w:p>
        <w:p w14:paraId="1181BAD6" w14:textId="21D755D0"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2" w:history="1">
            <w:r w:rsidRPr="009453D0">
              <w:rPr>
                <w:rStyle w:val="Hyperlink"/>
                <w:noProof/>
              </w:rPr>
              <w:t>Appendix B. Data model</w:t>
            </w:r>
            <w:r>
              <w:rPr>
                <w:noProof/>
              </w:rPr>
              <w:tab/>
            </w:r>
            <w:r>
              <w:rPr>
                <w:noProof/>
              </w:rPr>
              <w:fldChar w:fldCharType="begin"/>
            </w:r>
            <w:r>
              <w:rPr>
                <w:noProof/>
              </w:rPr>
              <w:instrText xml:space="preserve"> PAGEREF _Toc243998732 \h </w:instrText>
            </w:r>
            <w:r>
              <w:rPr>
                <w:noProof/>
              </w:rPr>
            </w:r>
            <w:r>
              <w:rPr>
                <w:noProof/>
              </w:rPr>
              <w:fldChar w:fldCharType="separate"/>
            </w:r>
            <w:r>
              <w:rPr>
                <w:noProof/>
              </w:rPr>
              <w:t>21</w:t>
            </w:r>
            <w:r>
              <w:rPr>
                <w:noProof/>
              </w:rPr>
              <w:fldChar w:fldCharType="end"/>
            </w:r>
          </w:hyperlink>
        </w:p>
        <w:p w14:paraId="38E957E5" w14:textId="77240C2F"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3" w:history="1">
            <w:r w:rsidRPr="009453D0">
              <w:rPr>
                <w:rStyle w:val="Hyperlink"/>
                <w:noProof/>
              </w:rPr>
              <w:t>Appendix C. Full evaluation tables</w:t>
            </w:r>
            <w:r>
              <w:rPr>
                <w:noProof/>
              </w:rPr>
              <w:tab/>
            </w:r>
            <w:r>
              <w:rPr>
                <w:noProof/>
              </w:rPr>
              <w:fldChar w:fldCharType="begin"/>
            </w:r>
            <w:r>
              <w:rPr>
                <w:noProof/>
              </w:rPr>
              <w:instrText xml:space="preserve"> PAGEREF _Toc243998733 \h </w:instrText>
            </w:r>
            <w:r>
              <w:rPr>
                <w:noProof/>
              </w:rPr>
            </w:r>
            <w:r>
              <w:rPr>
                <w:noProof/>
              </w:rPr>
              <w:fldChar w:fldCharType="separate"/>
            </w:r>
            <w:r>
              <w:rPr>
                <w:noProof/>
              </w:rPr>
              <w:t>22</w:t>
            </w:r>
            <w:r>
              <w:rPr>
                <w:noProof/>
              </w:rPr>
              <w:fldChar w:fldCharType="end"/>
            </w:r>
          </w:hyperlink>
        </w:p>
        <w:p w14:paraId="6ADDAFD9" w14:textId="0813B5FE"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4" w:history="1">
            <w:r w:rsidRPr="009453D0">
              <w:rPr>
                <w:rStyle w:val="Hyperlink"/>
                <w:noProof/>
              </w:rPr>
              <w:t>Appendix D. Repository guide and run order</w:t>
            </w:r>
            <w:r>
              <w:rPr>
                <w:noProof/>
              </w:rPr>
              <w:tab/>
            </w:r>
            <w:r>
              <w:rPr>
                <w:noProof/>
              </w:rPr>
              <w:fldChar w:fldCharType="begin"/>
            </w:r>
            <w:r>
              <w:rPr>
                <w:noProof/>
              </w:rPr>
              <w:instrText xml:space="preserve"> PAGEREF _Toc243998734 \h </w:instrText>
            </w:r>
            <w:r>
              <w:rPr>
                <w:noProof/>
              </w:rPr>
            </w:r>
            <w:r>
              <w:rPr>
                <w:noProof/>
              </w:rPr>
              <w:fldChar w:fldCharType="separate"/>
            </w:r>
            <w:r>
              <w:rPr>
                <w:noProof/>
              </w:rPr>
              <w:t>23</w:t>
            </w:r>
            <w:r>
              <w:rPr>
                <w:noProof/>
              </w:rPr>
              <w:fldChar w:fldCharType="end"/>
            </w:r>
          </w:hyperlink>
        </w:p>
        <w:p w14:paraId="55B018DC" w14:textId="764D1868" w:rsidR="006F41DC" w:rsidRDefault="006F41D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3998735" w:history="1">
            <w:r w:rsidRPr="009453D0">
              <w:rPr>
                <w:rStyle w:val="Hyperlink"/>
                <w:noProof/>
              </w:rPr>
              <w:t>Appendix E. Glossary</w:t>
            </w:r>
            <w:r>
              <w:rPr>
                <w:noProof/>
              </w:rPr>
              <w:tab/>
            </w:r>
            <w:r>
              <w:rPr>
                <w:noProof/>
              </w:rPr>
              <w:fldChar w:fldCharType="begin"/>
            </w:r>
            <w:r>
              <w:rPr>
                <w:noProof/>
              </w:rPr>
              <w:instrText xml:space="preserve"> PAGEREF _Toc243998735 \h </w:instrText>
            </w:r>
            <w:r>
              <w:rPr>
                <w:noProof/>
              </w:rPr>
            </w:r>
            <w:r>
              <w:rPr>
                <w:noProof/>
              </w:rPr>
              <w:fldChar w:fldCharType="separate"/>
            </w:r>
            <w:r>
              <w:rPr>
                <w:noProof/>
              </w:rPr>
              <w:t>24</w:t>
            </w:r>
            <w:r>
              <w:rPr>
                <w:noProof/>
              </w:rPr>
              <w:fldChar w:fldCharType="end"/>
            </w:r>
          </w:hyperlink>
        </w:p>
        <w:p w14:paraId="4444E944" w14:textId="5FB681AB" w:rsidR="001015DF" w:rsidRDefault="0096295B">
          <w:r>
            <w:fldChar w:fldCharType="end"/>
          </w:r>
        </w:p>
      </w:sdtContent>
    </w:sdt>
    <w:p w14:paraId="4444E945" w14:textId="77777777" w:rsidR="001015DF" w:rsidRDefault="0096295B">
      <w:pPr>
        <w:pStyle w:val="Heading1"/>
        <w:pageBreakBefore/>
      </w:pPr>
      <w:bookmarkStart w:id="0" w:name="_Toc243998702"/>
      <w:r>
        <w:lastRenderedPageBreak/>
        <w:t>1. Executive summary</w:t>
      </w:r>
      <w:bookmarkEnd w:id="0"/>
    </w:p>
    <w:p w14:paraId="4444E946" w14:textId="77777777" w:rsidR="001015DF" w:rsidRDefault="0096295B">
      <w:pPr>
        <w:spacing w:after="120" w:line="276" w:lineRule="auto"/>
      </w:pPr>
      <w:r>
        <w:rPr>
          <w:b/>
          <w:bCs/>
        </w:rPr>
        <w:t>Problem.</w:t>
      </w:r>
      <w:r>
        <w:t xml:space="preserve"> Procurement teams plan schedules, packages and risk mitigations largely by hand, because the evidence they need sits in three separate places: transaction records (what happened), operational documents (how it was executed) and evaluation reports (why it succeeded or failed). The result is optimistic schedules, avoidable re-bids and cancellations, and lessons that are learned once and then lost.</w:t>
      </w:r>
    </w:p>
    <w:p w14:paraId="4444E947" w14:textId="77777777" w:rsidR="001015DF" w:rsidRDefault="0096295B">
      <w:pPr>
        <w:spacing w:after="120" w:line="276" w:lineRule="auto"/>
      </w:pPr>
      <w:r>
        <w:rPr>
          <w:b/>
          <w:bCs/>
        </w:rPr>
        <w:t>Approach.</w:t>
      </w:r>
      <w:r>
        <w:t xml:space="preserve"> I built an end-to-end platform in one Databricks workspace on World Bank open data: 491,020 contracts from three Finances One datasets, 22,461 projects, procurement notices, disbursements, CPIA and WGI governance indicators, and 299 project documents indexed as 9,564 passages. It follows the procurement officer’s journey: </w:t>
      </w:r>
      <w:r>
        <w:rPr>
          <w:b/>
          <w:bCs/>
        </w:rPr>
        <w:t>plan</w:t>
      </w:r>
      <w:r>
        <w:t xml:space="preserve"> a package (duration range, re-bid or cancellation rate, market-approach options, a cited brief), </w:t>
      </w:r>
      <w:r>
        <w:rPr>
          <w:b/>
          <w:bCs/>
        </w:rPr>
        <w:t>design</w:t>
      </w:r>
      <w:r>
        <w:t xml:space="preserve"> the tender (past notice scopes and qualification criteria, lessons), </w:t>
      </w:r>
      <w:r>
        <w:rPr>
          <w:b/>
          <w:bCs/>
        </w:rPr>
        <w:t>monitor</w:t>
      </w:r>
      <w:r>
        <w:t xml:space="preserve"> execution (early warnings and rating timelines with conflict rules) and </w:t>
      </w:r>
      <w:r>
        <w:rPr>
          <w:b/>
          <w:bCs/>
        </w:rPr>
        <w:t>learn</w:t>
      </w:r>
      <w:r>
        <w:t xml:space="preserve"> (a weekly incremental refresh with a regression gate). Every number shown to a user comes from SQL or a model, never from the language model, and every generated claim must cite a source and pass mechanical and model-based checks.</w:t>
      </w:r>
    </w:p>
    <w:p w14:paraId="4444E948" w14:textId="77777777" w:rsidR="001015DF" w:rsidRDefault="0096295B">
      <w:pPr>
        <w:spacing w:after="120" w:line="276" w:lineRule="auto"/>
      </w:pPr>
      <w:r>
        <w:rPr>
          <w:b/>
          <w:bCs/>
        </w:rPr>
        <w:t>Key results (measured).</w:t>
      </w:r>
    </w:p>
    <w:p w14:paraId="4444E949" w14:textId="77777777" w:rsidR="001015DF" w:rsidRDefault="0096295B">
      <w:pPr>
        <w:pStyle w:val="ListParagraph"/>
        <w:numPr>
          <w:ilvl w:val="0"/>
          <w:numId w:val="2"/>
        </w:numPr>
        <w:spacing w:after="60" w:line="264" w:lineRule="auto"/>
      </w:pPr>
      <w:r>
        <w:t>Duration model (prior-review contracts): the P20–P80 range is well calibrated (</w:t>
      </w:r>
      <w:r>
        <w:rPr>
          <w:b/>
          <w:bCs/>
        </w:rPr>
        <w:t>P80 coverage 0.81</w:t>
      </w:r>
      <w:r>
        <w:t xml:space="preserve">, target 0.7–0.9); the P50 point estimate is </w:t>
      </w:r>
      <w:r>
        <w:rPr>
          <w:b/>
          <w:bCs/>
        </w:rPr>
        <w:t>level with a median baseline</w:t>
      </w:r>
      <w:r>
        <w:t xml:space="preserve"> (MAE 100.4 vs 100.8 days).</w:t>
      </w:r>
    </w:p>
    <w:p w14:paraId="4444E94A" w14:textId="77777777" w:rsidR="001015DF" w:rsidRDefault="0096295B">
      <w:pPr>
        <w:pStyle w:val="ListParagraph"/>
        <w:numPr>
          <w:ilvl w:val="0"/>
          <w:numId w:val="2"/>
        </w:numPr>
        <w:spacing w:after="60" w:line="264" w:lineRule="auto"/>
      </w:pPr>
      <w:r>
        <w:t xml:space="preserve">Re-bid or cancellation: </w:t>
      </w:r>
      <w:r>
        <w:rPr>
          <w:b/>
          <w:bCs/>
        </w:rPr>
        <w:t>13.6%</w:t>
      </w:r>
      <w:r>
        <w:t xml:space="preserve"> of 3,224 road tenders (</w:t>
      </w:r>
      <w:r>
        <w:rPr>
          <w:b/>
          <w:bCs/>
        </w:rPr>
        <w:t>4.6%</w:t>
      </w:r>
      <w:r>
        <w:t xml:space="preserve"> without one dominant project); the re-advertisement rule that finds most cases is </w:t>
      </w:r>
      <w:r>
        <w:rPr>
          <w:b/>
          <w:bCs/>
        </w:rPr>
        <w:t>97%</w:t>
      </w:r>
      <w:r>
        <w:t xml:space="preserve"> precise; grouped rates beat a single global rate (Brier 0.032 vs 0.039).</w:t>
      </w:r>
    </w:p>
    <w:p w14:paraId="4444E94B" w14:textId="77777777" w:rsidR="001015DF" w:rsidRDefault="0096295B">
      <w:pPr>
        <w:pStyle w:val="ListParagraph"/>
        <w:numPr>
          <w:ilvl w:val="0"/>
          <w:numId w:val="2"/>
        </w:numPr>
        <w:spacing w:after="60" w:line="264" w:lineRule="auto"/>
      </w:pPr>
      <w:r>
        <w:t xml:space="preserve">Retrieval on 26 held-out questions: </w:t>
      </w:r>
      <w:r>
        <w:rPr>
          <w:b/>
          <w:bCs/>
        </w:rPr>
        <w:t>recall@5 0.57 strict / 0.83 lenient</w:t>
      </w:r>
      <w:r>
        <w:t>; answers keep the same evidence when the user adds “tell me in detail” (5 of 5 questions).</w:t>
      </w:r>
    </w:p>
    <w:p w14:paraId="4444E94C" w14:textId="77777777" w:rsidR="001015DF" w:rsidRDefault="0096295B">
      <w:pPr>
        <w:pStyle w:val="ListParagraph"/>
        <w:numPr>
          <w:ilvl w:val="0"/>
          <w:numId w:val="2"/>
        </w:numPr>
        <w:spacing w:after="60" w:line="264" w:lineRule="auto"/>
      </w:pPr>
      <w:r>
        <w:t xml:space="preserve">Faithfulness: </w:t>
      </w:r>
      <w:r>
        <w:rPr>
          <w:b/>
          <w:bCs/>
        </w:rPr>
        <w:t>citation validity 1.00</w:t>
      </w:r>
      <w:r>
        <w:t xml:space="preserve">, </w:t>
      </w:r>
      <w:r>
        <w:rPr>
          <w:b/>
          <w:bCs/>
        </w:rPr>
        <w:t>claim support 0.86–0.905</w:t>
      </w:r>
      <w:r>
        <w:t xml:space="preserve"> after guardrails and </w:t>
      </w:r>
      <w:r>
        <w:rPr>
          <w:b/>
          <w:bCs/>
        </w:rPr>
        <w:t>97.5–100%</w:t>
      </w:r>
      <w:r>
        <w:t xml:space="preserve"> of sampled claims supported by an independent judge (ranges over evaluation runs), off-topic questions refused 3 of 3, planted prompt injection quarantined.</w:t>
      </w:r>
    </w:p>
    <w:p w14:paraId="4444E94D" w14:textId="77777777" w:rsidR="001015DF" w:rsidRDefault="0096295B">
      <w:pPr>
        <w:spacing w:after="120" w:line="276" w:lineRule="auto"/>
      </w:pPr>
      <w:r>
        <w:rPr>
          <w:b/>
          <w:bCs/>
        </w:rPr>
        <w:t>Main limitations.</w:t>
      </w:r>
      <w:r>
        <w:t xml:space="preserve"> Strict recall is below the 0.7 target; the duration point estimate does not beat the baseline and governance indicators did not help on 500 training rows; there are no public amendment labels, so amendment risk is a heuristic; the English-only embedding model finds 1 of 3 French-source questions; reports name only 1.3% of contracts; the retrieval gate is a weak filter, so refusals rely on the answer step and the claim verifier.</w:t>
      </w:r>
    </w:p>
    <w:p w14:paraId="4444E94E" w14:textId="77777777" w:rsidR="001015DF" w:rsidRDefault="0096295B">
      <w:pPr>
        <w:spacing w:after="120" w:line="276" w:lineRule="auto"/>
      </w:pPr>
      <w:r>
        <w:rPr>
          <w:b/>
          <w:bCs/>
        </w:rPr>
        <w:t>What a pilot would show.</w:t>
      </w:r>
      <w:r>
        <w:t xml:space="preserve"> A three-month shadow pilot with about ten procurement specialists would measure what offline tests cannot: planning cycle time, adoption, the share of answers flagged as wrong-source, and forecast accuracy in use. Its go/no-go criteria are set in advance (Section 9.3).</w:t>
      </w:r>
    </w:p>
    <w:p w14:paraId="4444E94F" w14:textId="77777777" w:rsidR="001015DF" w:rsidRDefault="0096295B">
      <w:pPr>
        <w:pStyle w:val="Heading1"/>
      </w:pPr>
      <w:bookmarkStart w:id="1" w:name="_Toc243998703"/>
      <w:r>
        <w:t>2. Problem framing</w:t>
      </w:r>
      <w:bookmarkEnd w:id="1"/>
    </w:p>
    <w:p w14:paraId="4444E950" w14:textId="77777777" w:rsidR="001015DF" w:rsidRDefault="0096295B">
      <w:pPr>
        <w:spacing w:after="120" w:line="276" w:lineRule="auto"/>
      </w:pPr>
      <w:r>
        <w:t>The assessment describes three layers of institutional knowledge. The platform treats each as a different kind of data with its own processing path:</w:t>
      </w:r>
    </w:p>
    <w:p w14:paraId="4444E951" w14:textId="77777777" w:rsidR="001015DF" w:rsidRDefault="0096295B">
      <w:pPr>
        <w:keepNext/>
        <w:spacing w:before="60" w:after="200"/>
      </w:pPr>
      <w:r>
        <w:rPr>
          <w:b/>
          <w:bCs/>
          <w:color w:val="5B6B6E"/>
          <w:sz w:val="18"/>
          <w:szCs w:val="18"/>
        </w:rPr>
        <w:lastRenderedPageBreak/>
        <w:t xml:space="preserve">Table 1. </w:t>
      </w:r>
      <w:r>
        <w:rPr>
          <w:i/>
          <w:iCs/>
          <w:color w:val="5B6B6E"/>
          <w:sz w:val="18"/>
          <w:szCs w:val="18"/>
        </w:rPr>
        <w:t>The three knowledge layers and how each is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3"/>
        <w:gridCol w:w="1595"/>
        <w:gridCol w:w="3191"/>
        <w:gridCol w:w="3191"/>
      </w:tblGrid>
      <w:tr w:rsidR="001015DF" w14:paraId="4444E956" w14:textId="77777777">
        <w:tblPrEx>
          <w:tblCellMar>
            <w:top w:w="0" w:type="dxa"/>
            <w:bottom w:w="0" w:type="dxa"/>
          </w:tblCellMar>
        </w:tblPrEx>
        <w:trPr>
          <w:tblHeader/>
        </w:trPr>
        <w:tc>
          <w:tcPr>
            <w:tcW w:w="1383"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52" w14:textId="77777777" w:rsidR="001015DF" w:rsidRDefault="0096295B">
            <w:r>
              <w:rPr>
                <w:b/>
                <w:bCs/>
                <w:color w:val="FFFFFF"/>
                <w:sz w:val="19"/>
                <w:szCs w:val="19"/>
              </w:rPr>
              <w:t>Layer</w:t>
            </w:r>
          </w:p>
        </w:tc>
        <w:tc>
          <w:tcPr>
            <w:tcW w:w="159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53" w14:textId="77777777" w:rsidR="001015DF" w:rsidRDefault="0096295B">
            <w:r>
              <w:rPr>
                <w:b/>
                <w:bCs/>
                <w:color w:val="FFFFFF"/>
                <w:sz w:val="19"/>
                <w:szCs w:val="19"/>
              </w:rPr>
              <w:t>What it answers</w:t>
            </w:r>
          </w:p>
        </w:tc>
        <w:tc>
          <w:tcPr>
            <w:tcW w:w="3191"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54" w14:textId="77777777" w:rsidR="001015DF" w:rsidRDefault="0096295B">
            <w:r>
              <w:rPr>
                <w:b/>
                <w:bCs/>
                <w:color w:val="FFFFFF"/>
                <w:sz w:val="19"/>
                <w:szCs w:val="19"/>
              </w:rPr>
              <w:t>Sources used</w:t>
            </w:r>
          </w:p>
        </w:tc>
        <w:tc>
          <w:tcPr>
            <w:tcW w:w="3191"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55" w14:textId="77777777" w:rsidR="001015DF" w:rsidRDefault="0096295B">
            <w:r>
              <w:rPr>
                <w:b/>
                <w:bCs/>
                <w:color w:val="FFFFFF"/>
                <w:sz w:val="19"/>
                <w:szCs w:val="19"/>
              </w:rPr>
              <w:t>How it is processed</w:t>
            </w:r>
          </w:p>
        </w:tc>
      </w:tr>
      <w:tr w:rsidR="001015DF" w14:paraId="4444E95B" w14:textId="77777777">
        <w:tblPrEx>
          <w:tblCellMar>
            <w:top w:w="0" w:type="dxa"/>
            <w:bottom w:w="0" w:type="dxa"/>
          </w:tblCellMar>
        </w:tblPrEx>
        <w:trPr>
          <w:cantSplit/>
        </w:trPr>
        <w:tc>
          <w:tcPr>
            <w:tcW w:w="138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7" w14:textId="77777777" w:rsidR="001015DF" w:rsidRDefault="0096295B">
            <w:r>
              <w:rPr>
                <w:sz w:val="19"/>
                <w:szCs w:val="19"/>
              </w:rPr>
              <w:t>Structured</w:t>
            </w:r>
          </w:p>
        </w:tc>
        <w:tc>
          <w:tcPr>
            <w:tcW w:w="159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8" w14:textId="77777777" w:rsidR="001015DF" w:rsidRDefault="0096295B">
            <w:r>
              <w:rPr>
                <w:sz w:val="19"/>
                <w:szCs w:val="19"/>
              </w:rPr>
              <w:t>What happened</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9" w14:textId="77777777" w:rsidR="001015DF" w:rsidRDefault="0096295B">
            <w:r>
              <w:rPr>
                <w:sz w:val="19"/>
                <w:szCs w:val="19"/>
              </w:rPr>
              <w:t>Contract awards (3 datasets), projects, disbursements, notices, CPIA / WGI</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A" w14:textId="77777777" w:rsidR="001015DF" w:rsidRDefault="0096295B">
            <w:r>
              <w:rPr>
                <w:sz w:val="19"/>
                <w:szCs w:val="19"/>
              </w:rPr>
              <w:t>Typed Delta tables, standard values, measured coverage</w:t>
            </w:r>
          </w:p>
        </w:tc>
      </w:tr>
      <w:tr w:rsidR="001015DF" w14:paraId="4444E960" w14:textId="77777777">
        <w:tblPrEx>
          <w:tblCellMar>
            <w:top w:w="0" w:type="dxa"/>
            <w:bottom w:w="0" w:type="dxa"/>
          </w:tblCellMar>
        </w:tblPrEx>
        <w:trPr>
          <w:cantSplit/>
        </w:trPr>
        <w:tc>
          <w:tcPr>
            <w:tcW w:w="138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C" w14:textId="77777777" w:rsidR="001015DF" w:rsidRDefault="0096295B">
            <w:r>
              <w:rPr>
                <w:sz w:val="19"/>
                <w:szCs w:val="19"/>
              </w:rPr>
              <w:t>Semi-structured</w:t>
            </w:r>
          </w:p>
        </w:tc>
        <w:tc>
          <w:tcPr>
            <w:tcW w:w="159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D" w14:textId="77777777" w:rsidR="001015DF" w:rsidRDefault="0096295B">
            <w:r>
              <w:rPr>
                <w:sz w:val="19"/>
                <w:szCs w:val="19"/>
              </w:rPr>
              <w:t>How it was executed</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E" w14:textId="77777777" w:rsidR="001015DF" w:rsidRDefault="0096295B">
            <w:r>
              <w:rPr>
                <w:sz w:val="19"/>
                <w:szCs w:val="19"/>
              </w:rPr>
              <w:t>ISRs, procurement notices (IFB / REOI), procurement plans</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5F" w14:textId="77777777" w:rsidR="001015DF" w:rsidRDefault="0096295B">
            <w:r>
              <w:rPr>
                <w:sz w:val="19"/>
                <w:szCs w:val="19"/>
              </w:rPr>
              <w:t>Ratings by regex, notice text indexed, plan status labels</w:t>
            </w:r>
          </w:p>
        </w:tc>
      </w:tr>
      <w:tr w:rsidR="001015DF" w14:paraId="4444E965" w14:textId="77777777">
        <w:tblPrEx>
          <w:tblCellMar>
            <w:top w:w="0" w:type="dxa"/>
            <w:bottom w:w="0" w:type="dxa"/>
          </w:tblCellMar>
        </w:tblPrEx>
        <w:trPr>
          <w:cantSplit/>
        </w:trPr>
        <w:tc>
          <w:tcPr>
            <w:tcW w:w="138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61" w14:textId="77777777" w:rsidR="001015DF" w:rsidRDefault="0096295B">
            <w:r>
              <w:rPr>
                <w:sz w:val="19"/>
                <w:szCs w:val="19"/>
              </w:rPr>
              <w:t>Unstructured</w:t>
            </w:r>
          </w:p>
        </w:tc>
        <w:tc>
          <w:tcPr>
            <w:tcW w:w="159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62" w14:textId="77777777" w:rsidR="001015DF" w:rsidRDefault="0096295B">
            <w:r>
              <w:rPr>
                <w:sz w:val="19"/>
                <w:szCs w:val="19"/>
              </w:rPr>
              <w:t>Why it succeeded or failed</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63" w14:textId="77777777" w:rsidR="001015DF" w:rsidRDefault="0096295B">
            <w:r>
              <w:rPr>
                <w:sz w:val="19"/>
                <w:szCs w:val="19"/>
              </w:rPr>
              <w:t>PADs, ICRs, IEG ICR Reviews, CPFs</w:t>
            </w:r>
          </w:p>
        </w:tc>
        <w:tc>
          <w:tcPr>
            <w:tcW w:w="319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64" w14:textId="77777777" w:rsidR="001015DF" w:rsidRDefault="0096295B">
            <w:r>
              <w:rPr>
                <w:sz w:val="19"/>
                <w:szCs w:val="19"/>
              </w:rPr>
              <w:t>Parse once, section-aware chunks, hybrid search, LLM extraction with verbatim quotes</w:t>
            </w:r>
          </w:p>
        </w:tc>
      </w:tr>
    </w:tbl>
    <w:p w14:paraId="4444E966" w14:textId="77777777" w:rsidR="001015DF" w:rsidRDefault="001015DF">
      <w:pPr>
        <w:spacing w:after="120"/>
      </w:pPr>
    </w:p>
    <w:p w14:paraId="4444E967" w14:textId="77777777" w:rsidR="001015DF" w:rsidRDefault="0096295B">
      <w:pPr>
        <w:spacing w:after="120" w:line="276" w:lineRule="auto"/>
      </w:pPr>
      <w:r>
        <w:rPr>
          <w:b/>
          <w:bCs/>
        </w:rPr>
        <w:t>Scope.</w:t>
      </w:r>
      <w:r>
        <w:t xml:space="preserve"> The written design covers the full portfolio; the build uses a slice that is small enough to parse and evaluate carefully but large enough to train models:</w:t>
      </w:r>
    </w:p>
    <w:p w14:paraId="4444E968" w14:textId="77777777" w:rsidR="001015DF" w:rsidRDefault="0096295B">
      <w:pPr>
        <w:pStyle w:val="ListParagraph"/>
        <w:numPr>
          <w:ilvl w:val="0"/>
          <w:numId w:val="2"/>
        </w:numPr>
        <w:spacing w:after="60" w:line="264" w:lineRule="auto"/>
      </w:pPr>
      <w:r>
        <w:rPr>
          <w:b/>
          <w:bCs/>
        </w:rPr>
        <w:t>Sector:</w:t>
      </w:r>
      <w:r>
        <w:t xml:space="preserve"> Rural and Inter-Urban Roads, with roads at least 25% of the project, approved FY2014–FY2021. Roads have many comparable works packages and a long document trail.</w:t>
      </w:r>
    </w:p>
    <w:p w14:paraId="4444E969" w14:textId="77777777" w:rsidR="001015DF" w:rsidRDefault="0096295B">
      <w:pPr>
        <w:pStyle w:val="ListParagraph"/>
        <w:numPr>
          <w:ilvl w:val="0"/>
          <w:numId w:val="2"/>
        </w:numPr>
        <w:spacing w:after="60" w:line="264" w:lineRule="auto"/>
      </w:pPr>
      <w:r>
        <w:rPr>
          <w:b/>
          <w:bCs/>
        </w:rPr>
        <w:t>Training universe: 151 road projects</w:t>
      </w:r>
      <w:r>
        <w:t xml:space="preserve"> (all countries). Models need volume; road contracts are comparable across countries.</w:t>
      </w:r>
    </w:p>
    <w:p w14:paraId="4444E96A" w14:textId="77777777" w:rsidR="001015DF" w:rsidRDefault="0096295B">
      <w:pPr>
        <w:pStyle w:val="ListParagraph"/>
        <w:numPr>
          <w:ilvl w:val="0"/>
          <w:numId w:val="2"/>
        </w:numPr>
        <w:spacing w:after="60" w:line="264" w:lineRule="auto"/>
      </w:pPr>
      <w:r>
        <w:rPr>
          <w:b/>
          <w:bCs/>
        </w:rPr>
        <w:t>Demo slice: 16 projects in 5 countries</w:t>
      </w:r>
      <w:r>
        <w:t>: India 7, China 4, Mali 2, Albania 2, Sri Lanka 1 (two IDA countries: Mali and Sri Lanka). Documents are parsed and indexed only for these, which keeps parsing and LLM cost bounded and lets every answer be read and checked.</w:t>
      </w:r>
    </w:p>
    <w:p w14:paraId="4444E96B" w14:textId="77777777" w:rsidR="001015DF" w:rsidRDefault="0096295B">
      <w:pPr>
        <w:pStyle w:val="Heading1"/>
      </w:pPr>
      <w:bookmarkStart w:id="2" w:name="_Toc243998704"/>
      <w:r>
        <w:t>3. Data sourcing and scoping</w:t>
      </w:r>
      <w:bookmarkEnd w:id="2"/>
    </w:p>
    <w:p w14:paraId="4444E96C" w14:textId="77777777" w:rsidR="001015DF" w:rsidRDefault="0096295B">
      <w:pPr>
        <w:spacing w:after="120" w:line="276" w:lineRule="auto"/>
      </w:pPr>
      <w:r>
        <w:t>Each source family named in the assessment was mapped to an official World Bank access point and called before any pipeline was written:</w:t>
      </w:r>
    </w:p>
    <w:p w14:paraId="4444E96D" w14:textId="77777777" w:rsidR="001015DF" w:rsidRDefault="0096295B">
      <w:pPr>
        <w:keepNext/>
        <w:spacing w:before="60" w:after="200"/>
      </w:pPr>
      <w:r>
        <w:rPr>
          <w:b/>
          <w:bCs/>
          <w:color w:val="5B6B6E"/>
          <w:sz w:val="18"/>
          <w:szCs w:val="18"/>
        </w:rPr>
        <w:t xml:space="preserve">Table 2. </w:t>
      </w:r>
      <w:r>
        <w:rPr>
          <w:i/>
          <w:iCs/>
          <w:color w:val="5B6B6E"/>
          <w:sz w:val="18"/>
          <w:szCs w:val="18"/>
        </w:rPr>
        <w:t>Source families and their access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510"/>
        <w:gridCol w:w="3042"/>
      </w:tblGrid>
      <w:tr w:rsidR="001015DF" w14:paraId="4444E971" w14:textId="77777777">
        <w:tblPrEx>
          <w:tblCellMar>
            <w:top w:w="0" w:type="dxa"/>
            <w:bottom w:w="0" w:type="dxa"/>
          </w:tblCellMar>
        </w:tblPrEx>
        <w:trPr>
          <w:tblHeader/>
        </w:trPr>
        <w:tc>
          <w:tcPr>
            <w:tcW w:w="280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6E" w14:textId="77777777" w:rsidR="001015DF" w:rsidRDefault="0096295B">
            <w:r>
              <w:rPr>
                <w:b/>
                <w:bCs/>
                <w:color w:val="FFFFFF"/>
                <w:sz w:val="19"/>
                <w:szCs w:val="19"/>
              </w:rPr>
              <w:t>Assessment source family</w:t>
            </w:r>
          </w:p>
        </w:tc>
        <w:tc>
          <w:tcPr>
            <w:tcW w:w="351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6F" w14:textId="77777777" w:rsidR="001015DF" w:rsidRDefault="0096295B">
            <w:r>
              <w:rPr>
                <w:b/>
                <w:bCs/>
                <w:color w:val="FFFFFF"/>
                <w:sz w:val="19"/>
                <w:szCs w:val="19"/>
              </w:rPr>
              <w:t>Official access point</w:t>
            </w:r>
          </w:p>
        </w:tc>
        <w:tc>
          <w:tcPr>
            <w:tcW w:w="304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70" w14:textId="77777777" w:rsidR="001015DF" w:rsidRDefault="0096295B">
            <w:r>
              <w:rPr>
                <w:b/>
                <w:bCs/>
                <w:color w:val="FFFFFF"/>
                <w:sz w:val="19"/>
                <w:szCs w:val="19"/>
              </w:rPr>
              <w:t>Used for</w:t>
            </w:r>
          </w:p>
        </w:tc>
      </w:tr>
      <w:tr w:rsidR="001015DF" w14:paraId="4444E975"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2" w14:textId="77777777" w:rsidR="001015DF" w:rsidRDefault="0096295B">
            <w:r>
              <w:rPr>
                <w:sz w:val="19"/>
                <w:szCs w:val="19"/>
              </w:rPr>
              <w:t>Major contract awards</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3" w14:textId="77777777" w:rsidR="001015DF" w:rsidRDefault="0096295B">
            <w:r>
              <w:rPr>
                <w:sz w:val="19"/>
                <w:szCs w:val="19"/>
              </w:rPr>
              <w:t>Finances One data catalogue: DS00005, DS04691, DS01004</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4" w14:textId="77777777" w:rsidR="001015DF" w:rsidRDefault="0096295B">
            <w:r>
              <w:rPr>
                <w:sz w:val="19"/>
                <w:szCs w:val="19"/>
              </w:rPr>
              <w:t>Precedents, durations, re-bid labels, suppliers</w:t>
            </w:r>
          </w:p>
        </w:tc>
      </w:tr>
      <w:tr w:rsidR="001015DF" w14:paraId="4444E979"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6" w14:textId="77777777" w:rsidR="001015DF" w:rsidRDefault="0096295B">
            <w:r>
              <w:rPr>
                <w:sz w:val="19"/>
                <w:szCs w:val="19"/>
              </w:rPr>
              <w:t>Finances and disbursements</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7" w14:textId="77777777" w:rsidR="001015DF" w:rsidRDefault="0096295B">
            <w:r>
              <w:rPr>
                <w:sz w:val="19"/>
                <w:szCs w:val="19"/>
              </w:rPr>
              <w:t>Finances One: DS00975 (IBRD), DS00976 (IDA)</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8" w14:textId="77777777" w:rsidR="001015DF" w:rsidRDefault="0096295B">
            <w:r>
              <w:rPr>
                <w:sz w:val="19"/>
                <w:szCs w:val="19"/>
              </w:rPr>
              <w:t>Disbursement-lag warnings</w:t>
            </w:r>
          </w:p>
        </w:tc>
      </w:tr>
      <w:tr w:rsidR="001015DF" w14:paraId="4444E97D"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A" w14:textId="77777777" w:rsidR="001015DF" w:rsidRDefault="0096295B">
            <w:r>
              <w:rPr>
                <w:sz w:val="19"/>
                <w:szCs w:val="19"/>
              </w:rPr>
              <w:t>Projects and operations</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B" w14:textId="77777777" w:rsidR="001015DF" w:rsidRDefault="0096295B">
            <w:r>
              <w:rPr>
                <w:sz w:val="19"/>
                <w:szCs w:val="19"/>
              </w:rPr>
              <w:t>Projects API (search.worldbank.org/api/v2/projects)</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C" w14:textId="77777777" w:rsidR="001015DF" w:rsidRDefault="0096295B">
            <w:r>
              <w:rPr>
                <w:sz w:val="19"/>
                <w:szCs w:val="19"/>
              </w:rPr>
              <w:t>Project facts, sectors, PDO, financiers</w:t>
            </w:r>
          </w:p>
        </w:tc>
      </w:tr>
      <w:tr w:rsidR="001015DF" w14:paraId="4444E981"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E" w14:textId="77777777" w:rsidR="001015DF" w:rsidRDefault="0096295B">
            <w:r>
              <w:rPr>
                <w:sz w:val="19"/>
                <w:szCs w:val="19"/>
              </w:rPr>
              <w:t>Procurement notices (REOI, IFB, award)</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7F" w14:textId="77777777" w:rsidR="001015DF" w:rsidRDefault="0096295B">
            <w:r>
              <w:rPr>
                <w:sz w:val="19"/>
                <w:szCs w:val="19"/>
              </w:rPr>
              <w:t>Procurement notices API (…/api/v2/procnotices)</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0" w14:textId="77777777" w:rsidR="001015DF" w:rsidRDefault="0096295B">
            <w:r>
              <w:rPr>
                <w:sz w:val="19"/>
                <w:szCs w:val="19"/>
              </w:rPr>
              <w:t>Tender start dates, re-bid labels, notice text, coverage</w:t>
            </w:r>
          </w:p>
        </w:tc>
      </w:tr>
      <w:tr w:rsidR="001015DF" w14:paraId="4444E985"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2" w14:textId="77777777" w:rsidR="001015DF" w:rsidRDefault="0096295B">
            <w:r>
              <w:rPr>
                <w:sz w:val="19"/>
                <w:szCs w:val="19"/>
              </w:rPr>
              <w:t>PADs, ISRs, ICRs, IEG reviews, CPFs, plans</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3" w14:textId="77777777" w:rsidR="001015DF" w:rsidRDefault="0096295B">
            <w:r>
              <w:rPr>
                <w:sz w:val="19"/>
                <w:szCs w:val="19"/>
              </w:rPr>
              <w:t>Documents &amp; Reports API (…/api/v2/wds)</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4" w14:textId="77777777" w:rsidR="001015DF" w:rsidRDefault="0096295B">
            <w:r>
              <w:rPr>
                <w:sz w:val="19"/>
                <w:szCs w:val="19"/>
              </w:rPr>
              <w:t>Retrieval corpus, ratings, lessons, events</w:t>
            </w:r>
          </w:p>
        </w:tc>
      </w:tr>
      <w:tr w:rsidR="001015DF" w14:paraId="4444E989" w14:textId="77777777">
        <w:tblPrEx>
          <w:tblCellMar>
            <w:top w:w="0" w:type="dxa"/>
            <w:bottom w:w="0" w:type="dxa"/>
          </w:tblCellMar>
        </w:tblPrEx>
        <w:trPr>
          <w:cantSplit/>
        </w:trPr>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6" w14:textId="77777777" w:rsidR="001015DF" w:rsidRDefault="0096295B">
            <w:r>
              <w:rPr>
                <w:sz w:val="19"/>
                <w:szCs w:val="19"/>
              </w:rPr>
              <w:t>CPIA, WGI, lending type</w:t>
            </w:r>
          </w:p>
        </w:tc>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7" w14:textId="77777777" w:rsidR="001015DF" w:rsidRDefault="0096295B">
            <w:r>
              <w:rPr>
                <w:sz w:val="19"/>
                <w:szCs w:val="19"/>
              </w:rPr>
              <w:t>Indicators API (api.worldbank.org/v2)</w:t>
            </w:r>
          </w:p>
        </w:tc>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88" w14:textId="77777777" w:rsidR="001015DF" w:rsidRDefault="0096295B">
            <w:r>
              <w:rPr>
                <w:sz w:val="19"/>
                <w:szCs w:val="19"/>
              </w:rPr>
              <w:t>Governance features, country context</w:t>
            </w:r>
          </w:p>
        </w:tc>
      </w:tr>
    </w:tbl>
    <w:p w14:paraId="4444E98A" w14:textId="77777777" w:rsidR="001015DF" w:rsidRDefault="001015DF">
      <w:pPr>
        <w:spacing w:after="120"/>
      </w:pPr>
    </w:p>
    <w:p w14:paraId="4444E98B" w14:textId="77777777" w:rsidR="001015DF" w:rsidRDefault="0096295B">
      <w:pPr>
        <w:spacing w:after="120" w:line="276" w:lineRule="auto"/>
      </w:pPr>
      <w:r>
        <w:rPr>
          <w:b/>
          <w:bCs/>
        </w:rPr>
        <w:t>Country selection was data-driven.</w:t>
      </w:r>
      <w:r>
        <w:t xml:space="preserve"> Rule: the top five countries by number of closed road projects that have both an ICR and contract records, with at least two IDA countries. Funnel (measured): 208 road projects </w:t>
      </w:r>
      <w:r>
        <w:lastRenderedPageBreak/>
        <w:t>approved FY2014–21 → 104 closed → 60 with an ICR → 48 with contract records. Five countries tied for places 3–5 and some candidates were mostly non-road (Madagascar’s two projects are 4% and 24% roads), so the roads ≥ 25% rule was applied before ranking. Result: India, China, Mali, Albania, Sri Lanka.</w:t>
      </w:r>
    </w:p>
    <w:p w14:paraId="4444E98C" w14:textId="77777777" w:rsidR="001015DF" w:rsidRDefault="0096295B">
      <w:pPr>
        <w:spacing w:after="120" w:line="276" w:lineRule="auto"/>
      </w:pPr>
      <w:r>
        <w:rPr>
          <w:b/>
          <w:bCs/>
        </w:rPr>
        <w:t>Verification before building.</w:t>
      </w:r>
      <w:r>
        <w:t xml:space="preserve"> Every source was sampled and five assumptions were tested with pass/fail rules decided in advance:</w:t>
      </w:r>
    </w:p>
    <w:p w14:paraId="4444E98D" w14:textId="77777777" w:rsidR="001015DF" w:rsidRDefault="0096295B">
      <w:pPr>
        <w:pStyle w:val="ListParagraph"/>
        <w:numPr>
          <w:ilvl w:val="0"/>
          <w:numId w:val="2"/>
        </w:numPr>
        <w:spacing w:after="60" w:line="264" w:lineRule="auto"/>
      </w:pPr>
      <w:r>
        <w:rPr>
          <w:b/>
          <w:bCs/>
        </w:rPr>
        <w:t>Tender duration = signing − first notice:</w:t>
      </w:r>
      <w:r>
        <w:t xml:space="preserve"> fails overall (11.0% negative durations) but </w:t>
      </w:r>
      <w:r>
        <w:rPr>
          <w:b/>
          <w:bCs/>
        </w:rPr>
        <w:t>holds for prior-review contracts</w:t>
      </w:r>
      <w:r>
        <w:t xml:space="preserve"> (0–0.3% negative), so the main duration model is prior-review.</w:t>
      </w:r>
    </w:p>
    <w:p w14:paraId="4444E98E" w14:textId="77777777" w:rsidR="001015DF" w:rsidRDefault="0096295B">
      <w:pPr>
        <w:pStyle w:val="ListParagraph"/>
        <w:numPr>
          <w:ilvl w:val="0"/>
          <w:numId w:val="2"/>
        </w:numPr>
        <w:spacing w:after="60" w:line="264" w:lineRule="auto"/>
      </w:pPr>
      <w:r>
        <w:rPr>
          <w:b/>
          <w:bCs/>
        </w:rPr>
        <w:t>No structured amendment or re-tender field:</w:t>
      </w:r>
      <w:r>
        <w:t xml:space="preserve"> confirmed, so labels come from notices and documents.</w:t>
      </w:r>
    </w:p>
    <w:p w14:paraId="4444E98F" w14:textId="77777777" w:rsidR="001015DF" w:rsidRDefault="0096295B">
      <w:pPr>
        <w:pStyle w:val="ListParagraph"/>
        <w:numPr>
          <w:ilvl w:val="0"/>
          <w:numId w:val="2"/>
        </w:numPr>
        <w:spacing w:after="60" w:line="264" w:lineRule="auto"/>
      </w:pPr>
      <w:r>
        <w:rPr>
          <w:b/>
          <w:bCs/>
        </w:rPr>
        <w:t>Document order PAD → ISRs → ICR → IEG:</w:t>
      </w:r>
      <w:r>
        <w:t xml:space="preserve"> holds for 50 of 51 projects with the documents; leakage rules use each document’s actual date.</w:t>
      </w:r>
    </w:p>
    <w:p w14:paraId="4444E990" w14:textId="77777777" w:rsidR="001015DF" w:rsidRDefault="0096295B">
      <w:pPr>
        <w:pStyle w:val="ListParagraph"/>
        <w:numPr>
          <w:ilvl w:val="0"/>
          <w:numId w:val="2"/>
        </w:numPr>
        <w:spacing w:after="60" w:line="264" w:lineRule="auto"/>
      </w:pPr>
      <w:r>
        <w:rPr>
          <w:b/>
          <w:bCs/>
        </w:rPr>
        <w:t>CPIA covers mainly IDA countries:</w:t>
      </w:r>
      <w:r>
        <w:t xml:space="preserve"> confirmed (missing for 56% of country-years); WGI is the always-available signal.</w:t>
      </w:r>
    </w:p>
    <w:p w14:paraId="4444E991" w14:textId="77777777" w:rsidR="001015DF" w:rsidRDefault="0096295B">
      <w:pPr>
        <w:pStyle w:val="ListParagraph"/>
        <w:numPr>
          <w:ilvl w:val="0"/>
          <w:numId w:val="2"/>
        </w:numPr>
        <w:spacing w:after="60" w:line="264" w:lineRule="auto"/>
      </w:pPr>
      <w:r>
        <w:rPr>
          <w:b/>
          <w:bCs/>
        </w:rPr>
        <w:t>Procurement-plan dates as a duration source:</w:t>
      </w:r>
      <w:r>
        <w:t xml:space="preserve"> rejected (Section 10).</w:t>
      </w:r>
    </w:p>
    <w:p w14:paraId="4444E992" w14:textId="77777777" w:rsidR="001015DF" w:rsidRDefault="0096295B">
      <w:pPr>
        <w:pStyle w:val="Heading1"/>
      </w:pPr>
      <w:bookmarkStart w:id="3" w:name="_Toc243998705"/>
      <w:r>
        <w:t>4. Architecture</w:t>
      </w:r>
      <w:bookmarkEnd w:id="3"/>
    </w:p>
    <w:p w14:paraId="4444E993" w14:textId="77777777" w:rsidR="001015DF" w:rsidRDefault="0096295B">
      <w:pPr>
        <w:keepNext/>
        <w:spacing w:before="120"/>
        <w:jc w:val="center"/>
      </w:pPr>
      <w:r>
        <w:rPr>
          <w:noProof/>
        </w:rPr>
        <w:drawing>
          <wp:inline distT="0" distB="0" distL="0" distR="0" wp14:anchorId="4444ECA1" wp14:editId="4444ECA2">
            <wp:extent cx="4086225" cy="4114800"/>
            <wp:effectExtent l="0" t="0" r="0" b="0"/>
            <wp:docPr id="1" name="architecture.png" descr="System architecture: four modules in one Databricks workspace (content of docs/10, Diagram 1)." title="System architecture: four modules in one Databricks workspace (content of docs/10,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86225" cy="4114800"/>
                    </a:xfrm>
                    <a:prstGeom prst="rect">
                      <a:avLst/>
                    </a:prstGeom>
                  </pic:spPr>
                </pic:pic>
              </a:graphicData>
            </a:graphic>
          </wp:inline>
        </w:drawing>
      </w:r>
    </w:p>
    <w:p w14:paraId="4444E994" w14:textId="77777777" w:rsidR="001015DF" w:rsidRDefault="0096295B">
      <w:pPr>
        <w:spacing w:before="60" w:after="200"/>
        <w:jc w:val="center"/>
      </w:pPr>
      <w:r>
        <w:rPr>
          <w:b/>
          <w:bCs/>
          <w:color w:val="5B6B6E"/>
          <w:sz w:val="18"/>
          <w:szCs w:val="18"/>
        </w:rPr>
        <w:t xml:space="preserve">Figure 1. </w:t>
      </w:r>
      <w:r>
        <w:rPr>
          <w:i/>
          <w:iCs/>
          <w:color w:val="5B6B6E"/>
          <w:sz w:val="18"/>
          <w:szCs w:val="18"/>
        </w:rPr>
        <w:t>System architecture: four modules in one Databricks workspace (content of docs/10, Diagram 1).</w:t>
      </w:r>
    </w:p>
    <w:p w14:paraId="4444E995" w14:textId="77777777" w:rsidR="001015DF" w:rsidRDefault="0096295B">
      <w:pPr>
        <w:spacing w:after="120" w:line="276" w:lineRule="auto"/>
      </w:pPr>
      <w:r>
        <w:rPr>
          <w:b/>
          <w:bCs/>
        </w:rPr>
        <w:t>Stack.</w:t>
      </w:r>
      <w:r>
        <w:t xml:space="preserve"> Unity Catalog and Delta Lake (bronze → silver → gold, a document schema, an ML schema and an operations schema); Foundation Model APIs (Llama 3.3 70B for generation and extraction, GTE-large for 1,024-dimension embeddings); Vector Search with a Delta Sync index; MLflow with the Unity Catalog model </w:t>
      </w:r>
      <w:r>
        <w:lastRenderedPageBreak/>
        <w:t>registry; Workflows for the weekly job; a Databricks App (Streamlit) for users; an AI/BI dashboard for KPIs. There is no infrastructure outside the workspace.</w:t>
      </w:r>
    </w:p>
    <w:p w14:paraId="4444E996" w14:textId="77777777" w:rsidR="001015DF" w:rsidRDefault="0096295B">
      <w:pPr>
        <w:spacing w:after="120" w:line="276" w:lineRule="auto"/>
      </w:pPr>
      <w:r>
        <w:rPr>
          <w:b/>
          <w:bCs/>
        </w:rPr>
        <w:t>Why three stores rather than one.</w:t>
      </w:r>
      <w:r>
        <w:t xml:space="preserve"> Each store does one job well, and all three are governed by Unity Catalog:</w:t>
      </w:r>
    </w:p>
    <w:p w14:paraId="4444E997" w14:textId="77777777" w:rsidR="001015DF" w:rsidRDefault="0096295B">
      <w:pPr>
        <w:pStyle w:val="ListParagraph"/>
        <w:numPr>
          <w:ilvl w:val="0"/>
          <w:numId w:val="2"/>
        </w:numPr>
        <w:spacing w:after="60" w:line="264" w:lineRule="auto"/>
      </w:pPr>
      <w:r>
        <w:rPr>
          <w:b/>
          <w:bCs/>
        </w:rPr>
        <w:t>Delta tables</w:t>
      </w:r>
      <w:r>
        <w:t xml:space="preserve"> hold the facts (contracts, projects, ratings, features) and give lineage, time travel and SQL for exact look-ups.</w:t>
      </w:r>
    </w:p>
    <w:p w14:paraId="4444E998" w14:textId="77777777" w:rsidR="001015DF" w:rsidRDefault="0096295B">
      <w:pPr>
        <w:pStyle w:val="ListParagraph"/>
        <w:numPr>
          <w:ilvl w:val="0"/>
          <w:numId w:val="2"/>
        </w:numPr>
        <w:spacing w:after="60" w:line="264" w:lineRule="auto"/>
      </w:pPr>
      <w:r>
        <w:rPr>
          <w:b/>
          <w:bCs/>
        </w:rPr>
        <w:t>The graph is two Delta tables</w:t>
      </w:r>
      <w:r>
        <w:t xml:space="preserve"> (</w:t>
      </w:r>
      <w:r>
        <w:rPr>
          <w:rFonts w:ascii="Consolas" w:eastAsia="Consolas" w:hAnsi="Consolas" w:cs="Consolas"/>
          <w:sz w:val="19"/>
          <w:szCs w:val="19"/>
        </w:rPr>
        <w:t>nodes</w:t>
      </w:r>
      <w:r>
        <w:t xml:space="preserve">, </w:t>
      </w:r>
      <w:r>
        <w:rPr>
          <w:rFonts w:ascii="Consolas" w:eastAsia="Consolas" w:hAnsi="Consolas" w:cs="Consolas"/>
          <w:sz w:val="19"/>
          <w:szCs w:val="19"/>
        </w:rPr>
        <w:t>edges</w:t>
      </w:r>
      <w:r>
        <w:t>) rather than a graph database: queries are one to three hops, which joins handle, and every edge carries its rule, evidence and the date it became public. A graph database would be justified only if multi-hop analytics, such as supplier networks across countries, became a real workload.</w:t>
      </w:r>
    </w:p>
    <w:p w14:paraId="4444E999" w14:textId="77777777" w:rsidR="001015DF" w:rsidRDefault="0096295B">
      <w:pPr>
        <w:pStyle w:val="ListParagraph"/>
        <w:numPr>
          <w:ilvl w:val="0"/>
          <w:numId w:val="2"/>
        </w:numPr>
        <w:spacing w:after="60" w:line="264" w:lineRule="auto"/>
      </w:pPr>
      <w:r>
        <w:rPr>
          <w:b/>
          <w:bCs/>
        </w:rPr>
        <w:t>Vector Search</w:t>
      </w:r>
      <w:r>
        <w:t xml:space="preserve"> handles meaning-based retrieval over text. It syncs from the same Delta embeddings table that the in-memory fallback uses, so the app keeps working if the endpoint is unavailable.</w:t>
      </w:r>
    </w:p>
    <w:p w14:paraId="4444E99A" w14:textId="77777777" w:rsidR="001015DF" w:rsidRDefault="0096295B">
      <w:pPr>
        <w:pStyle w:val="Heading1"/>
      </w:pPr>
      <w:bookmarkStart w:id="4" w:name="_Toc243998706"/>
      <w:r>
        <w:t>5. Module 1: Ingestion and knowledge representation</w:t>
      </w:r>
      <w:bookmarkEnd w:id="4"/>
    </w:p>
    <w:p w14:paraId="4444E99B" w14:textId="77777777" w:rsidR="001015DF" w:rsidRDefault="0096295B">
      <w:pPr>
        <w:pStyle w:val="Heading2"/>
      </w:pPr>
      <w:bookmarkStart w:id="5" w:name="_Toc243998707"/>
      <w:r>
        <w:t>5.1 Contract data: three datasets, three periods</w:t>
      </w:r>
      <w:bookmarkEnd w:id="5"/>
    </w:p>
    <w:p w14:paraId="4444E99C" w14:textId="77777777" w:rsidR="001015DF" w:rsidRDefault="0096295B">
      <w:pPr>
        <w:spacing w:after="120" w:line="276" w:lineRule="auto"/>
      </w:pPr>
      <w:r>
        <w:t>Contract awards come from three Finances One datasets, each covering its own period. They are de-duplicated by contract number (precedence DS00005 &gt; DS04691 &gt; DS01004; measured overlap 0) and every contract carries a coverage status:</w:t>
      </w:r>
    </w:p>
    <w:p w14:paraId="4444E99D" w14:textId="77777777" w:rsidR="001015DF" w:rsidRDefault="0096295B">
      <w:pPr>
        <w:keepNext/>
        <w:spacing w:before="60" w:after="200"/>
      </w:pPr>
      <w:r>
        <w:rPr>
          <w:b/>
          <w:bCs/>
          <w:color w:val="5B6B6E"/>
          <w:sz w:val="18"/>
          <w:szCs w:val="18"/>
        </w:rPr>
        <w:t xml:space="preserve">Table 3. </w:t>
      </w:r>
      <w:r>
        <w:rPr>
          <w:i/>
          <w:iCs/>
          <w:color w:val="5B6B6E"/>
          <w:sz w:val="18"/>
          <w:szCs w:val="18"/>
        </w:rPr>
        <w:t>Contract datasets (measured, notebook 11). Total 491,020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7"/>
        <w:gridCol w:w="1404"/>
        <w:gridCol w:w="1170"/>
        <w:gridCol w:w="3744"/>
        <w:gridCol w:w="1755"/>
      </w:tblGrid>
      <w:tr w:rsidR="001015DF" w14:paraId="4444E9A3" w14:textId="77777777">
        <w:tblPrEx>
          <w:tblCellMar>
            <w:top w:w="0" w:type="dxa"/>
            <w:bottom w:w="0" w:type="dxa"/>
          </w:tblCellMar>
        </w:tblPrEx>
        <w:trPr>
          <w:tblHeader/>
        </w:trPr>
        <w:tc>
          <w:tcPr>
            <w:tcW w:w="1287"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9E" w14:textId="77777777" w:rsidR="001015DF" w:rsidRDefault="0096295B">
            <w:r>
              <w:rPr>
                <w:b/>
                <w:bCs/>
                <w:color w:val="FFFFFF"/>
                <w:sz w:val="19"/>
                <w:szCs w:val="19"/>
              </w:rPr>
              <w:t>Dataset</w:t>
            </w:r>
          </w:p>
        </w:tc>
        <w:tc>
          <w:tcPr>
            <w:tcW w:w="140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9F" w14:textId="77777777" w:rsidR="001015DF" w:rsidRDefault="0096295B">
            <w:r>
              <w:rPr>
                <w:b/>
                <w:bCs/>
                <w:color w:val="FFFFFF"/>
                <w:sz w:val="19"/>
                <w:szCs w:val="19"/>
              </w:rPr>
              <w:t>Fiscal years</w:t>
            </w:r>
          </w:p>
        </w:tc>
        <w:tc>
          <w:tcPr>
            <w:tcW w:w="117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A0" w14:textId="77777777" w:rsidR="001015DF" w:rsidRDefault="0096295B">
            <w:r>
              <w:rPr>
                <w:b/>
                <w:bCs/>
                <w:color w:val="FFFFFF"/>
                <w:sz w:val="19"/>
                <w:szCs w:val="19"/>
              </w:rPr>
              <w:t>Contracts</w:t>
            </w:r>
          </w:p>
        </w:tc>
        <w:tc>
          <w:tcPr>
            <w:tcW w:w="374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A1" w14:textId="77777777" w:rsidR="001015DF" w:rsidRDefault="0096295B">
            <w:r>
              <w:rPr>
                <w:b/>
                <w:bCs/>
                <w:color w:val="FFFFFF"/>
                <w:sz w:val="19"/>
                <w:szCs w:val="19"/>
              </w:rPr>
              <w:t>Review type</w:t>
            </w:r>
          </w:p>
        </w:tc>
        <w:tc>
          <w:tcPr>
            <w:tcW w:w="175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A2" w14:textId="77777777" w:rsidR="001015DF" w:rsidRDefault="0096295B">
            <w:r>
              <w:rPr>
                <w:b/>
                <w:bCs/>
                <w:color w:val="FFFFFF"/>
                <w:sz w:val="19"/>
                <w:szCs w:val="19"/>
              </w:rPr>
              <w:t>Role</w:t>
            </w:r>
          </w:p>
        </w:tc>
      </w:tr>
      <w:tr w:rsidR="001015DF" w14:paraId="4444E9A9" w14:textId="77777777">
        <w:tblPrEx>
          <w:tblCellMar>
            <w:top w:w="0" w:type="dxa"/>
            <w:bottom w:w="0" w:type="dxa"/>
          </w:tblCellMar>
        </w:tblPrEx>
        <w:trPr>
          <w:cantSplit/>
        </w:trPr>
        <w:tc>
          <w:tcPr>
            <w:tcW w:w="128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4" w14:textId="77777777" w:rsidR="001015DF" w:rsidRDefault="0096295B">
            <w:r>
              <w:rPr>
                <w:sz w:val="19"/>
                <w:szCs w:val="19"/>
              </w:rPr>
              <w:t>DS01004</w:t>
            </w:r>
          </w:p>
        </w:tc>
        <w:tc>
          <w:tcPr>
            <w:tcW w:w="140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5" w14:textId="77777777" w:rsidR="001015DF" w:rsidRDefault="0096295B">
            <w:r>
              <w:rPr>
                <w:sz w:val="19"/>
                <w:szCs w:val="19"/>
              </w:rPr>
              <w:t>FY2001–2016</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6" w14:textId="77777777" w:rsidR="001015DF" w:rsidRDefault="0096295B">
            <w:r>
              <w:rPr>
                <w:sz w:val="19"/>
                <w:szCs w:val="19"/>
              </w:rPr>
              <w:t>146,802</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7" w14:textId="77777777" w:rsidR="001015DF" w:rsidRDefault="0096295B">
            <w:r>
              <w:rPr>
                <w:sz w:val="19"/>
                <w:szCs w:val="19"/>
              </w:rPr>
              <w:t>not recorded (prior-review contracts only)</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8" w14:textId="77777777" w:rsidR="001015DF" w:rsidRDefault="0096295B">
            <w:r>
              <w:rPr>
                <w:sz w:val="19"/>
                <w:szCs w:val="19"/>
              </w:rPr>
              <w:t>Descriptive history</w:t>
            </w:r>
          </w:p>
        </w:tc>
      </w:tr>
      <w:tr w:rsidR="001015DF" w14:paraId="4444E9AF" w14:textId="77777777">
        <w:tblPrEx>
          <w:tblCellMar>
            <w:top w:w="0" w:type="dxa"/>
            <w:bottom w:w="0" w:type="dxa"/>
          </w:tblCellMar>
        </w:tblPrEx>
        <w:trPr>
          <w:cantSplit/>
        </w:trPr>
        <w:tc>
          <w:tcPr>
            <w:tcW w:w="128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A" w14:textId="77777777" w:rsidR="001015DF" w:rsidRDefault="0096295B">
            <w:r>
              <w:rPr>
                <w:sz w:val="19"/>
                <w:szCs w:val="19"/>
              </w:rPr>
              <w:t>DS04691</w:t>
            </w:r>
          </w:p>
        </w:tc>
        <w:tc>
          <w:tcPr>
            <w:tcW w:w="140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B" w14:textId="77777777" w:rsidR="001015DF" w:rsidRDefault="0096295B">
            <w:r>
              <w:rPr>
                <w:sz w:val="19"/>
                <w:szCs w:val="19"/>
              </w:rPr>
              <w:t>FY2017–2019</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C" w14:textId="77777777" w:rsidR="001015DF" w:rsidRDefault="0096295B">
            <w:r>
              <w:rPr>
                <w:sz w:val="19"/>
                <w:szCs w:val="19"/>
              </w:rPr>
              <w:t>61,328</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D" w14:textId="77777777" w:rsidR="001015DF" w:rsidRDefault="0096295B">
            <w:r>
              <w:rPr>
                <w:sz w:val="19"/>
                <w:szCs w:val="19"/>
              </w:rPr>
              <w:t>post 51,839 · prior 6,523 · unknown 2,966</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AE" w14:textId="77777777" w:rsidR="001015DF" w:rsidRDefault="0096295B">
            <w:r>
              <w:rPr>
                <w:sz w:val="19"/>
                <w:szCs w:val="19"/>
              </w:rPr>
              <w:t>Model training</w:t>
            </w:r>
          </w:p>
        </w:tc>
      </w:tr>
      <w:tr w:rsidR="001015DF" w14:paraId="4444E9B5" w14:textId="77777777">
        <w:tblPrEx>
          <w:tblCellMar>
            <w:top w:w="0" w:type="dxa"/>
            <w:bottom w:w="0" w:type="dxa"/>
          </w:tblCellMar>
        </w:tblPrEx>
        <w:trPr>
          <w:cantSplit/>
        </w:trPr>
        <w:tc>
          <w:tcPr>
            <w:tcW w:w="128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B0" w14:textId="77777777" w:rsidR="001015DF" w:rsidRDefault="0096295B">
            <w:r>
              <w:rPr>
                <w:sz w:val="19"/>
                <w:szCs w:val="19"/>
              </w:rPr>
              <w:t>DS00005</w:t>
            </w:r>
          </w:p>
        </w:tc>
        <w:tc>
          <w:tcPr>
            <w:tcW w:w="140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B1" w14:textId="77777777" w:rsidR="001015DF" w:rsidRDefault="0096295B">
            <w:r>
              <w:rPr>
                <w:sz w:val="19"/>
                <w:szCs w:val="19"/>
              </w:rPr>
              <w:t>FY2020 onward</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B2" w14:textId="77777777" w:rsidR="001015DF" w:rsidRDefault="0096295B">
            <w:r>
              <w:rPr>
                <w:sz w:val="19"/>
                <w:szCs w:val="19"/>
              </w:rPr>
              <w:t>282,890</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B3" w14:textId="77777777" w:rsidR="001015DF" w:rsidRDefault="0096295B">
            <w:r>
              <w:rPr>
                <w:sz w:val="19"/>
                <w:szCs w:val="19"/>
              </w:rPr>
              <w:t>post 264,983 · prior 17,727 · unknown 180</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B4" w14:textId="77777777" w:rsidR="001015DF" w:rsidRDefault="0096295B">
            <w:r>
              <w:rPr>
                <w:sz w:val="19"/>
                <w:szCs w:val="19"/>
              </w:rPr>
              <w:t>Model training</w:t>
            </w:r>
          </w:p>
        </w:tc>
      </w:tr>
    </w:tbl>
    <w:p w14:paraId="4444E9B6" w14:textId="77777777" w:rsidR="001015DF" w:rsidRDefault="001015DF">
      <w:pPr>
        <w:spacing w:after="120"/>
      </w:pPr>
    </w:p>
    <w:p w14:paraId="4444E9B7" w14:textId="77777777" w:rsidR="001015DF" w:rsidRDefault="0096295B">
      <w:pPr>
        <w:spacing w:after="120" w:line="276" w:lineRule="auto"/>
      </w:pPr>
      <w:r>
        <w:rPr>
          <w:b/>
          <w:bCs/>
        </w:rPr>
        <w:t>Coverage is measured, not assumed.</w:t>
      </w:r>
      <w:r>
        <w:t xml:space="preserve"> For each fiscal year, the share of published Contract Award notices that match a contract in the data. FY2017 is labelled partial and likely incomplete, FY2018–19 partial, FY2020 onward full. A zero in a partial year is never read as “no activity”.</w:t>
      </w:r>
    </w:p>
    <w:p w14:paraId="4444E9B8" w14:textId="77777777" w:rsidR="001015DF" w:rsidRDefault="0096295B">
      <w:pPr>
        <w:keepNext/>
        <w:spacing w:before="120"/>
        <w:jc w:val="center"/>
      </w:pPr>
      <w:r>
        <w:rPr>
          <w:noProof/>
        </w:rPr>
        <w:lastRenderedPageBreak/>
        <w:drawing>
          <wp:inline distT="0" distB="0" distL="0" distR="0" wp14:anchorId="4444ECA3" wp14:editId="4444ECA4">
            <wp:extent cx="5486400" cy="2619375"/>
            <wp:effectExtent l="0" t="0" r="0" b="0"/>
            <wp:docPr id="1150515355" name="coverage_fy.png" descr="Contract coverage by fiscal year for the road universe (share of award notices matched; measured)." title="Contract coverage by fiscal year for the road universe (share of award notices matched;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619375"/>
                    </a:xfrm>
                    <a:prstGeom prst="rect">
                      <a:avLst/>
                    </a:prstGeom>
                  </pic:spPr>
                </pic:pic>
              </a:graphicData>
            </a:graphic>
          </wp:inline>
        </w:drawing>
      </w:r>
    </w:p>
    <w:p w14:paraId="4444E9B9" w14:textId="77777777" w:rsidR="001015DF" w:rsidRDefault="0096295B">
      <w:pPr>
        <w:spacing w:before="60" w:after="200"/>
        <w:jc w:val="center"/>
      </w:pPr>
      <w:r>
        <w:rPr>
          <w:b/>
          <w:bCs/>
          <w:color w:val="5B6B6E"/>
          <w:sz w:val="18"/>
          <w:szCs w:val="18"/>
        </w:rPr>
        <w:t xml:space="preserve">Figure 2. </w:t>
      </w:r>
      <w:r>
        <w:rPr>
          <w:i/>
          <w:iCs/>
          <w:color w:val="5B6B6E"/>
          <w:sz w:val="18"/>
          <w:szCs w:val="18"/>
        </w:rPr>
        <w:t>Contract coverage by fiscal year for the road universe (share of award notices matched; measured).</w:t>
      </w:r>
    </w:p>
    <w:p w14:paraId="4444E9BA" w14:textId="77777777" w:rsidR="001015DF" w:rsidRDefault="0096295B">
      <w:pPr>
        <w:pStyle w:val="Heading2"/>
      </w:pPr>
      <w:bookmarkStart w:id="6" w:name="_Toc243998708"/>
      <w:r>
        <w:t>5.2 Other sources and how each is used</w:t>
      </w:r>
      <w:bookmarkEnd w:id="6"/>
    </w:p>
    <w:p w14:paraId="4444E9BB" w14:textId="77777777" w:rsidR="001015DF" w:rsidRDefault="0096295B">
      <w:pPr>
        <w:keepNext/>
        <w:spacing w:before="60" w:after="200"/>
      </w:pPr>
      <w:r>
        <w:rPr>
          <w:b/>
          <w:bCs/>
          <w:color w:val="5B6B6E"/>
          <w:sz w:val="18"/>
          <w:szCs w:val="18"/>
        </w:rPr>
        <w:t xml:space="preserve">Table 4. </w:t>
      </w:r>
      <w:r>
        <w:rPr>
          <w:i/>
          <w:iCs/>
          <w:color w:val="5B6B6E"/>
          <w:sz w:val="18"/>
          <w:szCs w:val="18"/>
        </w:rPr>
        <w:t>Other sources and their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1015DF" w14:paraId="4444E9BF" w14:textId="77777777">
        <w:tblPrEx>
          <w:tblCellMar>
            <w:top w:w="0" w:type="dxa"/>
            <w:bottom w:w="0" w:type="dxa"/>
          </w:tblCellMar>
        </w:tblPrEx>
        <w:trPr>
          <w:tblHeader/>
        </w:trPr>
        <w:tc>
          <w:tcPr>
            <w:tcW w:w="187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BC" w14:textId="77777777" w:rsidR="001015DF" w:rsidRDefault="0096295B">
            <w:r>
              <w:rPr>
                <w:b/>
                <w:bCs/>
                <w:color w:val="FFFFFF"/>
                <w:sz w:val="19"/>
                <w:szCs w:val="19"/>
              </w:rPr>
              <w:t>Source</w:t>
            </w:r>
          </w:p>
        </w:tc>
        <w:tc>
          <w:tcPr>
            <w:tcW w:w="374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BD" w14:textId="77777777" w:rsidR="001015DF" w:rsidRDefault="0096295B">
            <w:r>
              <w:rPr>
                <w:b/>
                <w:bCs/>
                <w:color w:val="FFFFFF"/>
                <w:sz w:val="19"/>
                <w:szCs w:val="19"/>
              </w:rPr>
              <w:t>Volume (measured)</w:t>
            </w:r>
          </w:p>
        </w:tc>
        <w:tc>
          <w:tcPr>
            <w:tcW w:w="374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BE" w14:textId="77777777" w:rsidR="001015DF" w:rsidRDefault="0096295B">
            <w:r>
              <w:rPr>
                <w:b/>
                <w:bCs/>
                <w:color w:val="FFFFFF"/>
                <w:sz w:val="19"/>
                <w:szCs w:val="19"/>
              </w:rPr>
              <w:t>Use</w:t>
            </w:r>
          </w:p>
        </w:tc>
      </w:tr>
      <w:tr w:rsidR="001015DF" w14:paraId="4444E9C3"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0" w14:textId="77777777" w:rsidR="001015DF" w:rsidRDefault="0096295B">
            <w:r>
              <w:rPr>
                <w:sz w:val="19"/>
                <w:szCs w:val="19"/>
              </w:rPr>
              <w:t>Projects API</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1" w14:textId="77777777" w:rsidR="001015DF" w:rsidRDefault="0096295B">
            <w:r>
              <w:rPr>
                <w:sz w:val="19"/>
                <w:szCs w:val="19"/>
              </w:rPr>
              <w:t>22,461 distinct projects; PDO for 148 of 151 universe projects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2" w14:textId="77777777" w:rsidR="001015DF" w:rsidRDefault="0096295B">
            <w:r>
              <w:rPr>
                <w:sz w:val="19"/>
                <w:szCs w:val="19"/>
              </w:rPr>
              <w:t>Project facts, sector shares, development objective, financiers</w:t>
            </w:r>
          </w:p>
        </w:tc>
      </w:tr>
      <w:tr w:rsidR="001015DF" w14:paraId="4444E9C7"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4" w14:textId="77777777" w:rsidR="001015DF" w:rsidRDefault="0096295B">
            <w:r>
              <w:rPr>
                <w:sz w:val="19"/>
                <w:szCs w:val="19"/>
              </w:rPr>
              <w:t>Financing lines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5" w14:textId="77777777" w:rsidR="001015DF" w:rsidRDefault="0096295B">
            <w:r>
              <w:rPr>
                <w:sz w:val="19"/>
                <w:szCs w:val="19"/>
              </w:rPr>
              <w:t>173 lines for 151 projects, all IBRD (45) or IDA (128)</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6" w14:textId="77777777" w:rsidR="001015DF" w:rsidRDefault="0096295B">
            <w:r>
              <w:rPr>
                <w:sz w:val="19"/>
                <w:szCs w:val="19"/>
              </w:rPr>
              <w:t>Financing on the Monitor screen; no co-financier appears in the public fields</w:t>
            </w:r>
          </w:p>
        </w:tc>
      </w:tr>
      <w:tr w:rsidR="001015DF" w14:paraId="4444E9CB"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8" w14:textId="77777777" w:rsidR="001015DF" w:rsidRDefault="0096295B">
            <w:r>
              <w:rPr>
                <w:sz w:val="19"/>
                <w:szCs w:val="19"/>
              </w:rPr>
              <w:t>Disbursements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9" w14:textId="77777777" w:rsidR="001015DF" w:rsidRDefault="0096295B">
            <w:r>
              <w:rPr>
                <w:sz w:val="19"/>
                <w:szCs w:val="19"/>
              </w:rPr>
              <w:t>17,823 monthly rows for 120 projects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A" w14:textId="77777777" w:rsidR="001015DF" w:rsidRDefault="0096295B">
            <w:r>
              <w:rPr>
                <w:sz w:val="19"/>
                <w:szCs w:val="19"/>
              </w:rPr>
              <w:t>Disbursement-lag warning</w:t>
            </w:r>
          </w:p>
        </w:tc>
      </w:tr>
      <w:tr w:rsidR="001015DF" w14:paraId="4444E9CF"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C" w14:textId="77777777" w:rsidR="001015DF" w:rsidRDefault="0096295B">
            <w:r>
              <w:rPr>
                <w:sz w:val="19"/>
                <w:szCs w:val="19"/>
              </w:rPr>
              <w:t>Procurement notices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D" w14:textId="77777777" w:rsidR="001015DF" w:rsidRDefault="0096295B">
            <w:r>
              <w:rPr>
                <w:sz w:val="19"/>
                <w:szCs w:val="19"/>
              </w:rPr>
              <w:t>IFB, REOI and award notices with full text; 4,338 notice passages indexed</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CE" w14:textId="77777777" w:rsidR="001015DF" w:rsidRDefault="0096295B">
            <w:r>
              <w:rPr>
                <w:sz w:val="19"/>
                <w:szCs w:val="19"/>
              </w:rPr>
              <w:t>Tender start, re-bid labels, tender-design retrieval, coverage measurement</w:t>
            </w:r>
          </w:p>
        </w:tc>
      </w:tr>
      <w:tr w:rsidR="001015DF" w14:paraId="4444E9D3"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0" w14:textId="77777777" w:rsidR="001015DF" w:rsidRDefault="0096295B">
            <w:r>
              <w:rPr>
                <w:sz w:val="19"/>
                <w:szCs w:val="19"/>
              </w:rPr>
              <w:t>Documents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1" w14:textId="77777777" w:rsidR="001015DF" w:rsidRDefault="0096295B">
            <w:r>
              <w:rPr>
                <w:sz w:val="19"/>
                <w:szCs w:val="19"/>
              </w:rPr>
              <w:t>299 documents → 5,226 report passages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2" w14:textId="77777777" w:rsidR="001015DF" w:rsidRDefault="0096295B">
            <w:r>
              <w:rPr>
                <w:sz w:val="19"/>
                <w:szCs w:val="19"/>
              </w:rPr>
              <w:t>Retrieval, ratings, lessons, events</w:t>
            </w:r>
          </w:p>
        </w:tc>
      </w:tr>
      <w:tr w:rsidR="001015DF" w14:paraId="4444E9D7"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4" w14:textId="77777777" w:rsidR="001015DF" w:rsidRDefault="0096295B">
            <w:r>
              <w:rPr>
                <w:sz w:val="19"/>
                <w:szCs w:val="19"/>
              </w:rPr>
              <w:t>Procurement plans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5" w14:textId="77777777" w:rsidR="001015DF" w:rsidRDefault="0096295B">
            <w:r>
              <w:rPr>
                <w:sz w:val="19"/>
                <w:szCs w:val="19"/>
              </w:rPr>
              <w:t>543 clean activity labels</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6" w14:textId="77777777" w:rsidR="001015DF" w:rsidRDefault="0096295B">
            <w:r>
              <w:rPr>
                <w:sz w:val="19"/>
                <w:szCs w:val="19"/>
              </w:rPr>
              <w:t>Cancellation / re-bid labels only (dates rejected)</w:t>
            </w:r>
          </w:p>
        </w:tc>
      </w:tr>
      <w:tr w:rsidR="001015DF" w14:paraId="4444E9DB"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8" w14:textId="77777777" w:rsidR="001015DF" w:rsidRDefault="0096295B">
            <w:r>
              <w:rPr>
                <w:sz w:val="19"/>
                <w:szCs w:val="19"/>
              </w:rPr>
              <w:t>CPIA / WGI</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9" w14:textId="77777777" w:rsidR="001015DF" w:rsidRDefault="0096295B">
            <w:r>
              <w:rPr>
                <w:sz w:val="19"/>
                <w:szCs w:val="19"/>
              </w:rPr>
              <w:t>CPIA missing 56% of country-years; WGI missing 1–2%</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DA" w14:textId="77777777" w:rsidR="001015DF" w:rsidRDefault="0096295B">
            <w:r>
              <w:rPr>
                <w:sz w:val="19"/>
                <w:szCs w:val="19"/>
              </w:rPr>
              <w:t>Duration-model features with a release-lag rule</w:t>
            </w:r>
          </w:p>
        </w:tc>
      </w:tr>
    </w:tbl>
    <w:p w14:paraId="4444E9DC" w14:textId="77777777" w:rsidR="001015DF" w:rsidRDefault="001015DF">
      <w:pPr>
        <w:spacing w:after="120"/>
      </w:pPr>
    </w:p>
    <w:p w14:paraId="4444E9DD" w14:textId="77777777" w:rsidR="001015DF" w:rsidRDefault="0096295B">
      <w:pPr>
        <w:pStyle w:val="Heading2"/>
      </w:pPr>
      <w:bookmarkStart w:id="7" w:name="_Toc243998709"/>
      <w:r>
        <w:t>5.3 Data mapping and standardisation</w:t>
      </w:r>
      <w:bookmarkEnd w:id="7"/>
    </w:p>
    <w:p w14:paraId="4444E9DE" w14:textId="77777777" w:rsidR="001015DF" w:rsidRDefault="0096295B">
      <w:pPr>
        <w:pStyle w:val="ListParagraph"/>
        <w:numPr>
          <w:ilvl w:val="0"/>
          <w:numId w:val="2"/>
        </w:numPr>
        <w:spacing w:after="60" w:line="264" w:lineRule="auto"/>
      </w:pPr>
      <w:r>
        <w:rPr>
          <w:b/>
          <w:bCs/>
        </w:rPr>
        <w:t>Categories and methods:</w:t>
      </w:r>
      <w:r>
        <w:t xml:space="preserve"> the 2004/2011 Guidelines names (DS01004) and the 2016 Framework names (STEP datasets) are mapped to one standard set, e.g. Civil Works → Works; International / National Competitive Bidding → Request for Bids with the market kept; Shopping → Request for Quotations. Originals are kept; an unknown spelling fails the quality gate. Result: 0 unmapped values among universe contracts.</w:t>
      </w:r>
    </w:p>
    <w:p w14:paraId="4444E9DF" w14:textId="77777777" w:rsidR="001015DF" w:rsidRDefault="0096295B">
      <w:pPr>
        <w:pStyle w:val="ListParagraph"/>
        <w:numPr>
          <w:ilvl w:val="0"/>
          <w:numId w:val="2"/>
        </w:numPr>
        <w:spacing w:after="60" w:line="264" w:lineRule="auto"/>
      </w:pPr>
      <w:r>
        <w:rPr>
          <w:b/>
          <w:bCs/>
        </w:rPr>
        <w:t>Country crosswalk:</w:t>
      </w:r>
      <w:r>
        <w:t xml:space="preserve"> every code in all sources was audited. Legacy World Bank codes are mapped with stated reasons (ZR → COD, RY → YEM, GZ → PSE, TP → TLS, YF by a dated rule); regions get an </w:t>
      </w:r>
      <w:r>
        <w:lastRenderedPageBreak/>
        <w:t>IN_REGION edge; ambiguous codes stay unmapped and are reported. All 151 universe projects reach a country or region.</w:t>
      </w:r>
    </w:p>
    <w:p w14:paraId="4444E9E0" w14:textId="77777777" w:rsidR="001015DF" w:rsidRDefault="0096295B">
      <w:pPr>
        <w:pStyle w:val="ListParagraph"/>
        <w:numPr>
          <w:ilvl w:val="0"/>
          <w:numId w:val="2"/>
        </w:numPr>
        <w:spacing w:after="60" w:line="264" w:lineRule="auto"/>
      </w:pPr>
      <w:r>
        <w:rPr>
          <w:b/>
          <w:bCs/>
        </w:rPr>
        <w:t>Ratings scale:</w:t>
      </w:r>
      <w:r>
        <w:t xml:space="preserve"> Highly Satisfactory 6 … Highly Unsatisfactory 1; the ISR “progress towards the PDO” and the ICR / IEG “outcome” are one dimension. Risk ratings and the ICR / IEG efficacy scale (High, Substantial, Modest, Negligible) are kept apart.</w:t>
      </w:r>
    </w:p>
    <w:p w14:paraId="4444E9E1" w14:textId="77777777" w:rsidR="001015DF" w:rsidRDefault="0096295B">
      <w:pPr>
        <w:pStyle w:val="ListParagraph"/>
        <w:numPr>
          <w:ilvl w:val="0"/>
          <w:numId w:val="2"/>
        </w:numPr>
        <w:spacing w:after="60" w:line="264" w:lineRule="auto"/>
      </w:pPr>
      <w:r>
        <w:rPr>
          <w:b/>
          <w:bCs/>
        </w:rPr>
        <w:t>Joint-venture amounts:</w:t>
      </w:r>
      <w:r>
        <w:t xml:space="preserve"> tested against published award prices. STEP datasets list one row per member holding that member’s share (sum matched the price for 28 of 30 DS00005 and 16 of 17 DS04691 joint contracts with a notice); DS01004 has one row per contract. Totals are sums of shares; award rows keep the share.</w:t>
      </w:r>
    </w:p>
    <w:p w14:paraId="4444E9E2" w14:textId="77777777" w:rsidR="001015DF" w:rsidRDefault="0096295B">
      <w:pPr>
        <w:pStyle w:val="ListParagraph"/>
        <w:numPr>
          <w:ilvl w:val="0"/>
          <w:numId w:val="2"/>
        </w:numPr>
        <w:spacing w:after="60" w:line="264" w:lineRule="auto"/>
      </w:pPr>
      <w:r>
        <w:rPr>
          <w:b/>
          <w:bCs/>
        </w:rPr>
        <w:t>Data-quality gate (notebook 12):</w:t>
      </w:r>
      <w:r>
        <w:t xml:space="preserve"> 14 checks on keys, duplicates, joint awards, standard values, required fields, fiscal years, supplier keys and durations; </w:t>
      </w:r>
      <w:r>
        <w:rPr>
          <w:b/>
          <w:bCs/>
        </w:rPr>
        <w:t>14 of 14 pass</w:t>
      </w:r>
      <w:r>
        <w:t>. A failure stops the models.</w:t>
      </w:r>
    </w:p>
    <w:p w14:paraId="4444E9E3" w14:textId="77777777" w:rsidR="001015DF" w:rsidRDefault="0096295B">
      <w:pPr>
        <w:pStyle w:val="Heading2"/>
      </w:pPr>
      <w:bookmarkStart w:id="8" w:name="_Toc243998710"/>
      <w:r>
        <w:t>5.4 Entity resolution</w:t>
      </w:r>
      <w:bookmarkEnd w:id="8"/>
    </w:p>
    <w:p w14:paraId="4444E9E4" w14:textId="77777777" w:rsidR="001015DF" w:rsidRDefault="0096295B">
      <w:pPr>
        <w:spacing w:after="120" w:line="276" w:lineRule="auto"/>
      </w:pPr>
      <w:r>
        <w:t xml:space="preserve">Supplier records (322,655) are resolved in three rules: R1 same supplier ID (14,097 merges), R2 same cleaned name and country (33,156), R3 near-identical name and country, firms only (3,131). Six guards block risky merges: shared ID 116, common name 1,014, numbers in the name 686, joint venture 18, distinctive word 579, chain length 110. Result: </w:t>
      </w:r>
      <w:r>
        <w:rPr>
          <w:b/>
          <w:bCs/>
        </w:rPr>
        <w:t>272,271 suppliers</w:t>
      </w:r>
      <w:r>
        <w:t xml:space="preserve">; the largest cluster fell from 119 to 40 records after the guards. R3 precision on a random sample of 50 was </w:t>
      </w:r>
      <w:r>
        <w:rPr>
          <w:b/>
          <w:bCs/>
        </w:rPr>
        <w:t>43–47 correct</w:t>
      </w:r>
      <w:r>
        <w:t xml:space="preserve"> (assistant-judged; a hand check is pending). Precision is preferred over recall: a wrong merge shows a user someone else’s track record. Placeholder names such as “INDIVIDUAL CONSULTANT” without an ID are never merged and get missing history, never zero.</w:t>
      </w:r>
    </w:p>
    <w:p w14:paraId="4444E9E5" w14:textId="77777777" w:rsidR="001015DF" w:rsidRDefault="0096295B">
      <w:pPr>
        <w:pStyle w:val="Heading2"/>
      </w:pPr>
      <w:bookmarkStart w:id="9" w:name="_Toc243998711"/>
      <w:r>
        <w:t>5.5 Knowledge graph</w:t>
      </w:r>
      <w:bookmarkEnd w:id="9"/>
    </w:p>
    <w:p w14:paraId="4444E9E6" w14:textId="77777777" w:rsidR="001015DF" w:rsidRDefault="0096295B">
      <w:pPr>
        <w:spacing w:after="120" w:line="276" w:lineRule="auto"/>
      </w:pPr>
      <w:r>
        <w:t xml:space="preserve">The graph has 11 node types and 11 edge types in two Delta tables, with 0 orphan edges and 0 duplicate node IDs. Every node and edge has </w:t>
      </w:r>
      <w:r>
        <w:rPr>
          <w:rFonts w:ascii="Consolas" w:eastAsia="Consolas" w:hAnsi="Consolas" w:cs="Consolas"/>
          <w:sz w:val="19"/>
          <w:szCs w:val="19"/>
        </w:rPr>
        <w:t>available_from</w:t>
      </w:r>
      <w:r>
        <w:t xml:space="preserve">, the date the fact became public (notice date, signing date, document date), so any query “as of date T” sees only what was known then. The assessment’s example, linking a contract row to an ICR lesson section, is scored in three steps: same </w:t>
      </w:r>
      <w:r>
        <w:rPr>
          <w:b/>
          <w:bCs/>
        </w:rPr>
        <w:t>project ID</w:t>
      </w:r>
      <w:r>
        <w:t xml:space="preserve"> (required), </w:t>
      </w:r>
      <w:r>
        <w:rPr>
          <w:b/>
          <w:bCs/>
        </w:rPr>
        <w:t>temporal proximity</w:t>
      </w:r>
      <w:r>
        <w:t xml:space="preserve"> (the document must post-date the signing) and </w:t>
      </w:r>
      <w:r>
        <w:rPr>
          <w:b/>
          <w:bCs/>
        </w:rPr>
        <w:t>text evidence</w:t>
      </w:r>
      <w:r>
        <w:t xml:space="preserve"> (the contract reference or supplier named: strong </w:t>
      </w:r>
      <w:r>
        <w:rPr>
          <w:rFonts w:ascii="Consolas" w:eastAsia="Consolas" w:hAnsi="Consolas" w:cs="Consolas"/>
          <w:sz w:val="19"/>
          <w:szCs w:val="19"/>
        </w:rPr>
        <w:t>DESCRIBES</w:t>
      </w:r>
      <w:r>
        <w:t xml:space="preserve"> link; three or more rare shared words: weak </w:t>
      </w:r>
      <w:r>
        <w:rPr>
          <w:rFonts w:ascii="Consolas" w:eastAsia="Consolas" w:hAnsi="Consolas" w:cs="Consolas"/>
          <w:sz w:val="19"/>
          <w:szCs w:val="19"/>
        </w:rPr>
        <w:t>MAY_DESCRIBE</w:t>
      </w:r>
      <w:r>
        <w:t xml:space="preserve">). Sector codes define the universe and form </w:t>
      </w:r>
      <w:r>
        <w:rPr>
          <w:rFonts w:ascii="Consolas" w:eastAsia="Consolas" w:hAnsi="Consolas" w:cs="Consolas"/>
          <w:sz w:val="19"/>
          <w:szCs w:val="19"/>
        </w:rPr>
        <w:t>HAS_SECTOR</w:t>
      </w:r>
      <w:r>
        <w:t xml:space="preserve"> edges but are not in the link score, because in a one-sector slice they cannot separate candidates; a sector-match term is proposed for the full portfolio.</w:t>
      </w:r>
    </w:p>
    <w:p w14:paraId="4444E9E7" w14:textId="77777777" w:rsidR="001015DF" w:rsidRDefault="0096295B">
      <w:pPr>
        <w:spacing w:after="120" w:line="276" w:lineRule="auto"/>
      </w:pPr>
      <w:r>
        <w:rPr>
          <w:b/>
          <w:bCs/>
        </w:rPr>
        <w:t>Honest finding:</w:t>
      </w:r>
      <w:r>
        <w:t xml:space="preserve"> only </w:t>
      </w:r>
      <w:r>
        <w:rPr>
          <w:b/>
          <w:bCs/>
        </w:rPr>
        <w:t>1.3%</w:t>
      </w:r>
      <w:r>
        <w:t xml:space="preserve"> of demo contracts are named in any report passage (5 strong and 27 weak links), because reports discuss packages and components, not individual contracts. Vector Search is therefore the primary retrieval path; the links add “this passage names your contract” where they exist.</w:t>
      </w:r>
    </w:p>
    <w:p w14:paraId="4444E9E8" w14:textId="77777777" w:rsidR="001015DF" w:rsidRDefault="0096295B">
      <w:pPr>
        <w:pStyle w:val="Heading2"/>
      </w:pPr>
      <w:bookmarkStart w:id="10" w:name="_Toc243998712"/>
      <w:r>
        <w:t>5.6 Document parsing benchmark</w:t>
      </w:r>
      <w:bookmarkEnd w:id="10"/>
    </w:p>
    <w:p w14:paraId="4444E9E9" w14:textId="77777777" w:rsidR="001015DF" w:rsidRDefault="0096295B">
      <w:pPr>
        <w:keepNext/>
        <w:spacing w:before="60" w:after="200"/>
      </w:pPr>
      <w:r>
        <w:rPr>
          <w:b/>
          <w:bCs/>
          <w:color w:val="5B6B6E"/>
          <w:sz w:val="18"/>
          <w:szCs w:val="18"/>
        </w:rPr>
        <w:t xml:space="preserve">Table 5. </w:t>
      </w:r>
      <w:r>
        <w:rPr>
          <w:i/>
          <w:iCs/>
          <w:color w:val="5B6B6E"/>
          <w:sz w:val="18"/>
          <w:szCs w:val="18"/>
        </w:rPr>
        <w:t>Parser benchmark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2925"/>
        <w:gridCol w:w="2925"/>
      </w:tblGrid>
      <w:tr w:rsidR="001015DF" w14:paraId="4444E9ED" w14:textId="77777777">
        <w:tblPrEx>
          <w:tblCellMar>
            <w:top w:w="0" w:type="dxa"/>
            <w:bottom w:w="0" w:type="dxa"/>
          </w:tblCellMar>
        </w:tblPrEx>
        <w:trPr>
          <w:tblHeader/>
        </w:trPr>
        <w:tc>
          <w:tcPr>
            <w:tcW w:w="351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EA" w14:textId="77777777" w:rsidR="001015DF" w:rsidRDefault="0096295B">
            <w:r>
              <w:rPr>
                <w:b/>
                <w:bCs/>
                <w:color w:val="FFFFFF"/>
                <w:sz w:val="19"/>
                <w:szCs w:val="19"/>
              </w:rPr>
              <w:t>Criterion (3 ICRs, 139 pages)</w:t>
            </w:r>
          </w:p>
        </w:tc>
        <w:tc>
          <w:tcPr>
            <w:tcW w:w="292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EB" w14:textId="77777777" w:rsidR="001015DF" w:rsidRDefault="0096295B">
            <w:r>
              <w:rPr>
                <w:b/>
                <w:bCs/>
                <w:color w:val="FFFFFF"/>
                <w:sz w:val="19"/>
                <w:szCs w:val="19"/>
              </w:rPr>
              <w:t>ai_parse_document</w:t>
            </w:r>
          </w:p>
        </w:tc>
        <w:tc>
          <w:tcPr>
            <w:tcW w:w="292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9EC" w14:textId="77777777" w:rsidR="001015DF" w:rsidRDefault="0096295B">
            <w:r>
              <w:rPr>
                <w:b/>
                <w:bCs/>
                <w:color w:val="FFFFFF"/>
                <w:sz w:val="19"/>
                <w:szCs w:val="19"/>
              </w:rPr>
              <w:t>pdfplumber + pypdf</w:t>
            </w:r>
          </w:p>
        </w:tc>
      </w:tr>
      <w:tr w:rsidR="001015DF" w14:paraId="4444E9F1" w14:textId="77777777">
        <w:tblPrEx>
          <w:tblCellMar>
            <w:top w:w="0" w:type="dxa"/>
            <w:bottom w:w="0" w:type="dxa"/>
          </w:tblCellMar>
        </w:tblPrEx>
        <w:trPr>
          <w:cantSplit/>
        </w:trPr>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EE" w14:textId="77777777" w:rsidR="001015DF" w:rsidRDefault="0096295B">
            <w:r>
              <w:rPr>
                <w:sz w:val="19"/>
                <w:szCs w:val="19"/>
              </w:rPr>
              <w:t>Tables well-formed / detected</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EF" w14:textId="77777777" w:rsidR="001015DF" w:rsidRDefault="0096295B">
            <w:r>
              <w:rPr>
                <w:b/>
                <w:bCs/>
                <w:sz w:val="19"/>
                <w:szCs w:val="19"/>
              </w:rPr>
              <w:t>117 / 124 (94%)</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0" w14:textId="77777777" w:rsidR="001015DF" w:rsidRDefault="0096295B">
            <w:r>
              <w:rPr>
                <w:sz w:val="19"/>
                <w:szCs w:val="19"/>
              </w:rPr>
              <w:t>28 / 108 (26%)</w:t>
            </w:r>
          </w:p>
        </w:tc>
      </w:tr>
      <w:tr w:rsidR="001015DF" w14:paraId="4444E9F5" w14:textId="77777777">
        <w:tblPrEx>
          <w:tblCellMar>
            <w:top w:w="0" w:type="dxa"/>
            <w:bottom w:w="0" w:type="dxa"/>
          </w:tblCellMar>
        </w:tblPrEx>
        <w:trPr>
          <w:cantSplit/>
        </w:trPr>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2" w14:textId="77777777" w:rsidR="001015DF" w:rsidRDefault="0096295B">
            <w:r>
              <w:rPr>
                <w:sz w:val="19"/>
                <w:szCs w:val="19"/>
              </w:rPr>
              <w:t>Recall of the 5 standard ICR sections</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3" w14:textId="77777777" w:rsidR="001015DF" w:rsidRDefault="0096295B">
            <w:r>
              <w:rPr>
                <w:sz w:val="19"/>
                <w:szCs w:val="19"/>
              </w:rPr>
              <w:t>0.93</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4" w14:textId="77777777" w:rsidR="001015DF" w:rsidRDefault="0096295B">
            <w:r>
              <w:rPr>
                <w:sz w:val="19"/>
                <w:szCs w:val="19"/>
              </w:rPr>
              <w:t>0.93 (inflated by table-of-contents lines)</w:t>
            </w:r>
          </w:p>
        </w:tc>
      </w:tr>
      <w:tr w:rsidR="001015DF" w14:paraId="4444E9F9" w14:textId="77777777">
        <w:tblPrEx>
          <w:tblCellMar>
            <w:top w:w="0" w:type="dxa"/>
            <w:bottom w:w="0" w:type="dxa"/>
          </w:tblCellMar>
        </w:tblPrEx>
        <w:trPr>
          <w:cantSplit/>
        </w:trPr>
        <w:tc>
          <w:tcPr>
            <w:tcW w:w="351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6" w14:textId="77777777" w:rsidR="001015DF" w:rsidRDefault="0096295B">
            <w:r>
              <w:rPr>
                <w:sz w:val="19"/>
                <w:szCs w:val="19"/>
              </w:rPr>
              <w:lastRenderedPageBreak/>
              <w:t>Speed</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7" w14:textId="77777777" w:rsidR="001015DF" w:rsidRDefault="0096295B">
            <w:r>
              <w:rPr>
                <w:sz w:val="19"/>
                <w:szCs w:val="19"/>
              </w:rPr>
              <w:t>0.65 s per page</w:t>
            </w:r>
          </w:p>
        </w:tc>
        <w:tc>
          <w:tcPr>
            <w:tcW w:w="292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9F8" w14:textId="77777777" w:rsidR="001015DF" w:rsidRDefault="0096295B">
            <w:r>
              <w:rPr>
                <w:sz w:val="19"/>
                <w:szCs w:val="19"/>
              </w:rPr>
              <w:t>0.19 s per page</w:t>
            </w:r>
          </w:p>
        </w:tc>
      </w:tr>
    </w:tbl>
    <w:p w14:paraId="4444E9FA" w14:textId="77777777" w:rsidR="001015DF" w:rsidRDefault="001015DF">
      <w:pPr>
        <w:spacing w:after="120"/>
      </w:pPr>
    </w:p>
    <w:p w14:paraId="4444E9FB" w14:textId="77777777" w:rsidR="001015DF" w:rsidRDefault="0096295B">
      <w:pPr>
        <w:spacing w:after="120" w:line="276" w:lineRule="auto"/>
      </w:pPr>
      <w:r>
        <w:t xml:space="preserve">ICR tables carry the ratings, costs and dates that citations rely on, so table fidelity decided it. The parser’s output is not byte-identical between runs, so each document is </w:t>
      </w:r>
      <w:r>
        <w:rPr>
          <w:b/>
          <w:bCs/>
        </w:rPr>
        <w:t>parsed once</w:t>
      </w:r>
      <w:r>
        <w:t xml:space="preserve"> and stored, and citations always point to the same text.</w:t>
      </w:r>
    </w:p>
    <w:p w14:paraId="4444E9FC" w14:textId="77777777" w:rsidR="001015DF" w:rsidRDefault="0096295B">
      <w:pPr>
        <w:pStyle w:val="Heading2"/>
      </w:pPr>
      <w:bookmarkStart w:id="11" w:name="_Toc243998713"/>
      <w:r>
        <w:t>5.7 Section-aware chunking</w:t>
      </w:r>
      <w:bookmarkEnd w:id="11"/>
    </w:p>
    <w:p w14:paraId="4444E9FD" w14:textId="77777777" w:rsidR="001015DF" w:rsidRDefault="0096295B">
      <w:pPr>
        <w:spacing w:after="120" w:line="276" w:lineRule="auto"/>
      </w:pPr>
      <w:r>
        <w:t xml:space="preserve">Chunks follow the document’s structure and keep their heading path (e.g. “IV. Bank performance &gt; Procurement”); page headers and footers are dropped. The first run produced a median chunk of </w:t>
      </w:r>
      <w:r>
        <w:rPr>
          <w:b/>
          <w:bCs/>
        </w:rPr>
        <w:t>53 tokens</w:t>
      </w:r>
      <w:r>
        <w:t xml:space="preserve"> (single lines such as “Rating: Moderately Satisfactory”), so small pieces now merge within a section, giving a </w:t>
      </w:r>
      <w:r>
        <w:rPr>
          <w:b/>
          <w:bCs/>
        </w:rPr>
        <w:t>median of 339 tokens</w:t>
      </w:r>
      <w:r>
        <w:t>. Tables over 800 tokens split into row groups with the header repeated; a 10,000-character cap keeps every chunk under the embedding model’s 8,192-token limit. ISRs repeat the same blocks every six months: exact and near repeats are flagged and the latest copy is primary.</w:t>
      </w:r>
    </w:p>
    <w:p w14:paraId="4444E9FE" w14:textId="77777777" w:rsidR="001015DF" w:rsidRDefault="0096295B">
      <w:pPr>
        <w:pStyle w:val="Heading2"/>
      </w:pPr>
      <w:bookmarkStart w:id="12" w:name="_Toc243998714"/>
      <w:r>
        <w:t>5.8 French passages: translation for indexing</w:t>
      </w:r>
      <w:bookmarkEnd w:id="12"/>
    </w:p>
    <w:p w14:paraId="4444E9FF" w14:textId="77777777" w:rsidR="001015DF" w:rsidRDefault="0096295B">
      <w:pPr>
        <w:spacing w:after="120" w:line="276" w:lineRule="auto"/>
      </w:pPr>
      <w:r>
        <w:t xml:space="preserve">The embedding model is English-only. Of 9,564 passages, 8,836 are English, </w:t>
      </w:r>
      <w:r>
        <w:rPr>
          <w:b/>
          <w:bCs/>
        </w:rPr>
        <w:t>196 French</w:t>
      </w:r>
      <w:r>
        <w:t xml:space="preserve"> (141 notices, 48 procurement-plan passages, 7 in one ICR annex) and 532 other (tables, name lists). The 196 French passages were translated to English </w:t>
      </w:r>
      <w:r>
        <w:rPr>
          <w:b/>
          <w:bCs/>
        </w:rPr>
        <w:t>for embedding only</w:t>
      </w:r>
      <w:r>
        <w:t>: the original text is what is shown, cited and quote-checked. Translations kept on average 97.6% of the original numbers (12 below 90%). Section 8 reports the effect: French-source recall rose from 0 to 1 of 3 questions only after keyword matching and a French query were added, so a multilingual embedding model is the production fix.</w:t>
      </w:r>
    </w:p>
    <w:p w14:paraId="4444EA00" w14:textId="77777777" w:rsidR="001015DF" w:rsidRDefault="0096295B">
      <w:pPr>
        <w:pStyle w:val="Heading1"/>
      </w:pPr>
      <w:bookmarkStart w:id="13" w:name="_Toc243998715"/>
      <w:r>
        <w:t>6. Module 2: Predictive and prescriptive engines</w:t>
      </w:r>
      <w:bookmarkEnd w:id="13"/>
    </w:p>
    <w:p w14:paraId="4444EA01" w14:textId="77777777" w:rsidR="001015DF" w:rsidRDefault="0096295B">
      <w:pPr>
        <w:pStyle w:val="Heading2"/>
      </w:pPr>
      <w:bookmarkStart w:id="14" w:name="_Toc243998716"/>
      <w:r>
        <w:t>6.1 Tender duration</w:t>
      </w:r>
      <w:bookmarkEnd w:id="14"/>
    </w:p>
    <w:p w14:paraId="4444EA02" w14:textId="77777777" w:rsidR="001015DF" w:rsidRDefault="0096295B">
      <w:pPr>
        <w:spacing w:after="120" w:line="276" w:lineRule="auto"/>
      </w:pPr>
      <w:r>
        <w:rPr>
          <w:b/>
          <w:bCs/>
        </w:rPr>
        <w:t>Target:</w:t>
      </w:r>
      <w:r>
        <w:t xml:space="preserve"> contract signing minus the earliest matching IFB / REOI notice, kept between 0 and 3 years. </w:t>
      </w:r>
      <w:r>
        <w:rPr>
          <w:b/>
          <w:bCs/>
        </w:rPr>
        <w:t>Population:</w:t>
      </w:r>
      <w:r>
        <w:t xml:space="preserve"> 625 prior-review tenders (main model) and 2,571 post-review tenders (secondary). </w:t>
      </w:r>
      <w:r>
        <w:rPr>
          <w:b/>
          <w:bCs/>
        </w:rPr>
        <w:t>Features</w:t>
      </w:r>
      <w:r>
        <w:t xml:space="preserve"> are only those known at the start notice: category, method, notice type, contract value (a proxy for the unpublished cost estimate), country and lending type, project age, roads share, commitment, earlier tenders in the project, fiscal month, and WGI / CPIA from the latest year </w:t>
      </w:r>
      <w:r>
        <w:rPr>
          <w:b/>
          <w:bCs/>
        </w:rPr>
        <w:t>published</w:t>
      </w:r>
      <w:r>
        <w:t xml:space="preserve"> before the notice (a release-lag rule). </w:t>
      </w:r>
      <w:r>
        <w:rPr>
          <w:b/>
          <w:bCs/>
        </w:rPr>
        <w:t>Model:</w:t>
      </w:r>
      <w:r>
        <w:t xml:space="preserve"> quantile gradient-boosted trees for P20, P50 and P80 with fixed hyper-parameters, against a median-by-category-and-method baseline, on a </w:t>
      </w:r>
      <w:r>
        <w:rPr>
          <w:b/>
          <w:bCs/>
        </w:rPr>
        <w:t>time split</w:t>
      </w:r>
      <w:r>
        <w:t xml:space="preserve"> (latest 20% as test).</w:t>
      </w:r>
    </w:p>
    <w:p w14:paraId="4444EA03" w14:textId="77777777" w:rsidR="001015DF" w:rsidRDefault="0096295B">
      <w:pPr>
        <w:keepNext/>
        <w:spacing w:before="60" w:after="200"/>
      </w:pPr>
      <w:r>
        <w:rPr>
          <w:b/>
          <w:bCs/>
          <w:color w:val="5B6B6E"/>
          <w:sz w:val="18"/>
          <w:szCs w:val="18"/>
        </w:rPr>
        <w:t xml:space="preserve">Table 6. </w:t>
      </w:r>
      <w:r>
        <w:rPr>
          <w:i/>
          <w:iCs/>
          <w:color w:val="5B6B6E"/>
          <w:sz w:val="18"/>
          <w:szCs w:val="18"/>
        </w:rPr>
        <w:t>Duration model results (measured, notebook 50). Test sets start 2023-01-17 (prior) and 2024-01-16 (post).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0"/>
        <w:gridCol w:w="1080"/>
        <w:gridCol w:w="1560"/>
        <w:gridCol w:w="1440"/>
        <w:gridCol w:w="1440"/>
      </w:tblGrid>
      <w:tr w:rsidR="001015DF" w14:paraId="4444EA09" w14:textId="77777777">
        <w:tblPrEx>
          <w:tblCellMar>
            <w:top w:w="0" w:type="dxa"/>
            <w:bottom w:w="0" w:type="dxa"/>
          </w:tblCellMar>
        </w:tblPrEx>
        <w:trPr>
          <w:tblHeader/>
        </w:trPr>
        <w:tc>
          <w:tcPr>
            <w:tcW w:w="384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04" w14:textId="77777777" w:rsidR="001015DF" w:rsidRDefault="0096295B">
            <w:r>
              <w:rPr>
                <w:b/>
                <w:bCs/>
                <w:color w:val="FFFFFF"/>
                <w:sz w:val="19"/>
                <w:szCs w:val="19"/>
              </w:rPr>
              <w:t>Test set (time split)</w:t>
            </w:r>
          </w:p>
        </w:tc>
        <w:tc>
          <w:tcPr>
            <w:tcW w:w="108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05" w14:textId="77777777" w:rsidR="001015DF" w:rsidRDefault="0096295B">
            <w:r>
              <w:rPr>
                <w:b/>
                <w:bCs/>
                <w:color w:val="FFFFFF"/>
                <w:sz w:val="19"/>
                <w:szCs w:val="19"/>
              </w:rPr>
              <w:t>n test</w:t>
            </w:r>
          </w:p>
        </w:tc>
        <w:tc>
          <w:tcPr>
            <w:tcW w:w="156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06" w14:textId="77777777" w:rsidR="001015DF" w:rsidRDefault="0096295B">
            <w:r>
              <w:rPr>
                <w:b/>
                <w:bCs/>
                <w:color w:val="FFFFFF"/>
                <w:sz w:val="19"/>
                <w:szCs w:val="19"/>
              </w:rPr>
              <w:t>P50 MAE (days)</w:t>
            </w:r>
          </w:p>
        </w:tc>
        <w:tc>
          <w:tcPr>
            <w:tcW w:w="144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07" w14:textId="77777777" w:rsidR="001015DF" w:rsidRDefault="0096295B">
            <w:r>
              <w:rPr>
                <w:b/>
                <w:bCs/>
                <w:color w:val="FFFFFF"/>
                <w:sz w:val="19"/>
                <w:szCs w:val="19"/>
              </w:rPr>
              <w:t>Median error</w:t>
            </w:r>
          </w:p>
        </w:tc>
        <w:tc>
          <w:tcPr>
            <w:tcW w:w="144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08" w14:textId="77777777" w:rsidR="001015DF" w:rsidRDefault="0096295B">
            <w:r>
              <w:rPr>
                <w:b/>
                <w:bCs/>
                <w:color w:val="FFFFFF"/>
                <w:sz w:val="19"/>
                <w:szCs w:val="19"/>
              </w:rPr>
              <w:t>P80 coverage</w:t>
            </w:r>
          </w:p>
        </w:tc>
      </w:tr>
      <w:tr w:rsidR="001015DF" w14:paraId="4444EA0F" w14:textId="77777777">
        <w:tblPrEx>
          <w:tblCellMar>
            <w:top w:w="0" w:type="dxa"/>
            <w:bottom w:w="0" w:type="dxa"/>
          </w:tblCellMar>
        </w:tblPrEx>
        <w:trPr>
          <w:cantSplit/>
        </w:trPr>
        <w:tc>
          <w:tcPr>
            <w:tcW w:w="38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0A" w14:textId="77777777" w:rsidR="001015DF" w:rsidRDefault="0096295B">
            <w:r>
              <w:rPr>
                <w:sz w:val="19"/>
                <w:szCs w:val="19"/>
              </w:rPr>
              <w:t>Prior review: median baseline</w:t>
            </w:r>
          </w:p>
        </w:tc>
        <w:tc>
          <w:tcPr>
            <w:tcW w:w="108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0B" w14:textId="77777777" w:rsidR="001015DF" w:rsidRDefault="0096295B">
            <w:r>
              <w:rPr>
                <w:sz w:val="19"/>
                <w:szCs w:val="19"/>
              </w:rPr>
              <w:t>125</w:t>
            </w:r>
          </w:p>
        </w:tc>
        <w:tc>
          <w:tcPr>
            <w:tcW w:w="156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0C" w14:textId="77777777" w:rsidR="001015DF" w:rsidRDefault="0096295B">
            <w:r>
              <w:rPr>
                <w:sz w:val="19"/>
                <w:szCs w:val="19"/>
              </w:rPr>
              <w:t>100.8</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0D" w14:textId="77777777" w:rsidR="001015DF" w:rsidRDefault="0096295B">
            <w:r>
              <w:rPr>
                <w:sz w:val="19"/>
                <w:szCs w:val="19"/>
              </w:rPr>
              <w:t>70.5</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0E" w14:textId="77777777" w:rsidR="001015DF" w:rsidRDefault="0096295B">
            <w:r>
              <w:rPr>
                <w:sz w:val="19"/>
                <w:szCs w:val="19"/>
              </w:rPr>
              <w:t>0.800</w:t>
            </w:r>
          </w:p>
        </w:tc>
      </w:tr>
      <w:tr w:rsidR="001015DF" w14:paraId="4444EA15" w14:textId="77777777">
        <w:tblPrEx>
          <w:tblCellMar>
            <w:top w:w="0" w:type="dxa"/>
            <w:bottom w:w="0" w:type="dxa"/>
          </w:tblCellMar>
        </w:tblPrEx>
        <w:trPr>
          <w:cantSplit/>
        </w:trPr>
        <w:tc>
          <w:tcPr>
            <w:tcW w:w="38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0" w14:textId="77777777" w:rsidR="001015DF" w:rsidRDefault="0096295B">
            <w:r>
              <w:rPr>
                <w:sz w:val="19"/>
                <w:szCs w:val="19"/>
              </w:rPr>
              <w:t>Prior review: quantile GBT (champion)</w:t>
            </w:r>
          </w:p>
        </w:tc>
        <w:tc>
          <w:tcPr>
            <w:tcW w:w="108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1" w14:textId="77777777" w:rsidR="001015DF" w:rsidRDefault="0096295B">
            <w:r>
              <w:rPr>
                <w:sz w:val="19"/>
                <w:szCs w:val="19"/>
              </w:rPr>
              <w:t>125</w:t>
            </w:r>
          </w:p>
        </w:tc>
        <w:tc>
          <w:tcPr>
            <w:tcW w:w="156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2" w14:textId="77777777" w:rsidR="001015DF" w:rsidRDefault="0096295B">
            <w:r>
              <w:rPr>
                <w:sz w:val="19"/>
                <w:szCs w:val="19"/>
              </w:rPr>
              <w:t>100.4</w:t>
            </w:r>
          </w:p>
        </w:tc>
        <w:tc>
          <w:tcPr>
            <w:tcW w:w="14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3" w14:textId="77777777" w:rsidR="001015DF" w:rsidRDefault="0096295B">
            <w:r>
              <w:rPr>
                <w:sz w:val="19"/>
                <w:szCs w:val="19"/>
              </w:rPr>
              <w:t>80.5</w:t>
            </w:r>
          </w:p>
        </w:tc>
        <w:tc>
          <w:tcPr>
            <w:tcW w:w="14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4" w14:textId="77777777" w:rsidR="001015DF" w:rsidRDefault="0096295B">
            <w:r>
              <w:rPr>
                <w:sz w:val="19"/>
                <w:szCs w:val="19"/>
              </w:rPr>
              <w:t>0.808</w:t>
            </w:r>
          </w:p>
        </w:tc>
      </w:tr>
      <w:tr w:rsidR="001015DF" w14:paraId="4444EA1B" w14:textId="77777777">
        <w:tblPrEx>
          <w:tblCellMar>
            <w:top w:w="0" w:type="dxa"/>
            <w:bottom w:w="0" w:type="dxa"/>
          </w:tblCellMar>
        </w:tblPrEx>
        <w:trPr>
          <w:cantSplit/>
        </w:trPr>
        <w:tc>
          <w:tcPr>
            <w:tcW w:w="38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16" w14:textId="77777777" w:rsidR="001015DF" w:rsidRDefault="0096295B">
            <w:r>
              <w:rPr>
                <w:sz w:val="19"/>
                <w:szCs w:val="19"/>
              </w:rPr>
              <w:t>Post review: median baseline</w:t>
            </w:r>
          </w:p>
        </w:tc>
        <w:tc>
          <w:tcPr>
            <w:tcW w:w="108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17" w14:textId="77777777" w:rsidR="001015DF" w:rsidRDefault="0096295B">
            <w:r>
              <w:rPr>
                <w:sz w:val="19"/>
                <w:szCs w:val="19"/>
              </w:rPr>
              <w:t>519</w:t>
            </w:r>
          </w:p>
        </w:tc>
        <w:tc>
          <w:tcPr>
            <w:tcW w:w="156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18" w14:textId="77777777" w:rsidR="001015DF" w:rsidRDefault="0096295B">
            <w:r>
              <w:rPr>
                <w:sz w:val="19"/>
                <w:szCs w:val="19"/>
              </w:rPr>
              <w:t>70.3</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19" w14:textId="77777777" w:rsidR="001015DF" w:rsidRDefault="0096295B">
            <w:r>
              <w:rPr>
                <w:sz w:val="19"/>
                <w:szCs w:val="19"/>
              </w:rPr>
              <w:t>57.5</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1A" w14:textId="77777777" w:rsidR="001015DF" w:rsidRDefault="0096295B">
            <w:r>
              <w:rPr>
                <w:sz w:val="19"/>
                <w:szCs w:val="19"/>
              </w:rPr>
              <w:t>0.827</w:t>
            </w:r>
          </w:p>
        </w:tc>
      </w:tr>
      <w:tr w:rsidR="001015DF" w14:paraId="4444EA21" w14:textId="77777777">
        <w:tblPrEx>
          <w:tblCellMar>
            <w:top w:w="0" w:type="dxa"/>
            <w:bottom w:w="0" w:type="dxa"/>
          </w:tblCellMar>
        </w:tblPrEx>
        <w:trPr>
          <w:cantSplit/>
        </w:trPr>
        <w:tc>
          <w:tcPr>
            <w:tcW w:w="38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C" w14:textId="77777777" w:rsidR="001015DF" w:rsidRDefault="0096295B">
            <w:r>
              <w:rPr>
                <w:sz w:val="19"/>
                <w:szCs w:val="19"/>
              </w:rPr>
              <w:t>Post review: quantile GBT</w:t>
            </w:r>
          </w:p>
        </w:tc>
        <w:tc>
          <w:tcPr>
            <w:tcW w:w="108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D" w14:textId="77777777" w:rsidR="001015DF" w:rsidRDefault="0096295B">
            <w:r>
              <w:rPr>
                <w:sz w:val="19"/>
                <w:szCs w:val="19"/>
              </w:rPr>
              <w:t>519</w:t>
            </w:r>
          </w:p>
        </w:tc>
        <w:tc>
          <w:tcPr>
            <w:tcW w:w="156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E" w14:textId="77777777" w:rsidR="001015DF" w:rsidRDefault="0096295B">
            <w:r>
              <w:rPr>
                <w:sz w:val="19"/>
                <w:szCs w:val="19"/>
              </w:rPr>
              <w:t>69.5</w:t>
            </w:r>
          </w:p>
        </w:tc>
        <w:tc>
          <w:tcPr>
            <w:tcW w:w="14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1F" w14:textId="77777777" w:rsidR="001015DF" w:rsidRDefault="0096295B">
            <w:r>
              <w:rPr>
                <w:sz w:val="19"/>
                <w:szCs w:val="19"/>
              </w:rPr>
              <w:t>52.3</w:t>
            </w:r>
          </w:p>
        </w:tc>
        <w:tc>
          <w:tcPr>
            <w:tcW w:w="1440"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20" w14:textId="77777777" w:rsidR="001015DF" w:rsidRDefault="0096295B">
            <w:r>
              <w:rPr>
                <w:sz w:val="19"/>
                <w:szCs w:val="19"/>
              </w:rPr>
              <w:t>0.825</w:t>
            </w:r>
          </w:p>
        </w:tc>
      </w:tr>
      <w:tr w:rsidR="001015DF" w14:paraId="4444EA27" w14:textId="77777777">
        <w:tblPrEx>
          <w:tblCellMar>
            <w:top w:w="0" w:type="dxa"/>
            <w:bottom w:w="0" w:type="dxa"/>
          </w:tblCellMar>
        </w:tblPrEx>
        <w:trPr>
          <w:cantSplit/>
        </w:trPr>
        <w:tc>
          <w:tcPr>
            <w:tcW w:w="38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22" w14:textId="77777777" w:rsidR="001015DF" w:rsidRDefault="0096295B">
            <w:r>
              <w:rPr>
                <w:sz w:val="19"/>
                <w:szCs w:val="19"/>
              </w:rPr>
              <w:t>Prior review without governance features</w:t>
            </w:r>
          </w:p>
        </w:tc>
        <w:tc>
          <w:tcPr>
            <w:tcW w:w="108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23" w14:textId="77777777" w:rsidR="001015DF" w:rsidRDefault="0096295B">
            <w:r>
              <w:rPr>
                <w:sz w:val="19"/>
                <w:szCs w:val="19"/>
              </w:rPr>
              <w:t>125</w:t>
            </w:r>
          </w:p>
        </w:tc>
        <w:tc>
          <w:tcPr>
            <w:tcW w:w="156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24" w14:textId="77777777" w:rsidR="001015DF" w:rsidRDefault="0096295B">
            <w:r>
              <w:rPr>
                <w:sz w:val="19"/>
                <w:szCs w:val="19"/>
              </w:rPr>
              <w:t>94.7</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25" w14:textId="77777777" w:rsidR="001015DF" w:rsidRDefault="0096295B">
            <w:r>
              <w:rPr>
                <w:sz w:val="19"/>
                <w:szCs w:val="19"/>
              </w:rPr>
              <w:t>–</w:t>
            </w:r>
          </w:p>
        </w:tc>
        <w:tc>
          <w:tcPr>
            <w:tcW w:w="144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26" w14:textId="77777777" w:rsidR="001015DF" w:rsidRDefault="0096295B">
            <w:r>
              <w:rPr>
                <w:sz w:val="19"/>
                <w:szCs w:val="19"/>
              </w:rPr>
              <w:t>0.800</w:t>
            </w:r>
          </w:p>
        </w:tc>
      </w:tr>
    </w:tbl>
    <w:p w14:paraId="4444EA28" w14:textId="77777777" w:rsidR="001015DF" w:rsidRDefault="001015DF">
      <w:pPr>
        <w:spacing w:after="120"/>
      </w:pPr>
    </w:p>
    <w:p w14:paraId="4444EA29" w14:textId="77777777" w:rsidR="001015DF" w:rsidRDefault="0096295B">
      <w:pPr>
        <w:spacing w:after="120" w:line="276" w:lineRule="auto"/>
      </w:pPr>
      <w:r>
        <w:rPr>
          <w:b/>
          <w:bCs/>
        </w:rPr>
        <w:t>Interpretation.</w:t>
      </w:r>
      <w:r>
        <w:t xml:space="preserve"> The point estimate is level with the baseline; the value delivered is the calibrated range. Removing governance features improves the error, so the governance hypothesis is not supported on 500 training rows. Procurement method dominates the feature importances. </w:t>
      </w:r>
      <w:r>
        <w:rPr>
          <w:b/>
          <w:bCs/>
        </w:rPr>
        <w:t>Survival analysis is not used yet:</w:t>
      </w:r>
      <w:r>
        <w:t xml:space="preserve"> censoring needs reliably open tenders, but an unmatched notice is more often a join failure (41–48% of prior-review contracts do not match a notice) than an open tender. It becomes viable with STEP’s internal tender status.</w:t>
      </w:r>
    </w:p>
    <w:p w14:paraId="4444EA2A" w14:textId="77777777" w:rsidR="001015DF" w:rsidRDefault="0096295B">
      <w:pPr>
        <w:pStyle w:val="Heading2"/>
      </w:pPr>
      <w:bookmarkStart w:id="15" w:name="_Toc243998717"/>
      <w:r>
        <w:t>6.2 Re-bid or cancellation risk</w:t>
      </w:r>
      <w:bookmarkEnd w:id="15"/>
    </w:p>
    <w:p w14:paraId="4444EA2B" w14:textId="77777777" w:rsidR="001015DF" w:rsidRDefault="0096295B">
      <w:pPr>
        <w:spacing w:after="120" w:line="276" w:lineRule="auto"/>
      </w:pPr>
      <w:r>
        <w:rPr>
          <w:b/>
          <w:bCs/>
        </w:rPr>
        <w:t>Labels from the public record, each with its reason:</w:t>
      </w:r>
      <w:r>
        <w:t xml:space="preserve"> a second invitation at least 30 days later (corrigenda, addenda, deadline extensions and “Revised” notices excluded), a cancelled notice, re-bid wording, a cancelled plan activity, and a package </w:t>
      </w:r>
      <w:r>
        <w:rPr>
          <w:b/>
          <w:bCs/>
        </w:rPr>
        <w:t>re-advertised under a new reference</w:t>
      </w:r>
      <w:r>
        <w:t xml:space="preserve"> (same project, same description with the same numbers in order, earlier round without a contract, at least 30 days later).</w:t>
      </w:r>
    </w:p>
    <w:p w14:paraId="4444EA2C" w14:textId="77777777" w:rsidR="001015DF" w:rsidRDefault="0096295B">
      <w:pPr>
        <w:spacing w:after="120" w:line="276" w:lineRule="auto"/>
      </w:pPr>
      <w:r>
        <w:rPr>
          <w:b/>
          <w:bCs/>
        </w:rPr>
        <w:t>The false-positive fix:</w:t>
      </w:r>
      <w:r>
        <w:t xml:space="preserve"> the first labels gave a classifier AUC of 0.93, but 120 of 171 positives were false: a French project name containing “Relance” (recovery) and a template sentence saying lots “will be subject to re-bidding”. Wording inside project names or after future or conditional phrases no longer counts. The re-advertisement rule then became the main label source: </w:t>
      </w:r>
      <w:r>
        <w:rPr>
          <w:b/>
          <w:bCs/>
        </w:rPr>
        <w:t>391 tenders flagged, 97% precise</w:t>
      </w:r>
      <w:r>
        <w:t xml:space="preserve"> (29 of 30 sampled; 44 of 44 outside the dominant project).</w:t>
      </w:r>
    </w:p>
    <w:p w14:paraId="4444EA2D" w14:textId="77777777" w:rsidR="001015DF" w:rsidRDefault="0096295B">
      <w:pPr>
        <w:spacing w:after="120" w:line="276" w:lineRule="auto"/>
      </w:pPr>
      <w:r>
        <w:rPr>
          <w:b/>
          <w:bCs/>
        </w:rPr>
        <w:t>Result:</w:t>
      </w:r>
      <w:r>
        <w:t xml:space="preserve"> 439 of 3,224 tenders (13.6%) were re-bid or cancelled; one project (P157054, Madhya Pradesh) holds 79% of them, and without it the rate is 4.6%. With rare and clustered positives, the method is </w:t>
      </w:r>
      <w:r>
        <w:rPr>
          <w:b/>
          <w:bCs/>
        </w:rPr>
        <w:t>hierarchical Beta-binomial rates</w:t>
      </w:r>
      <w:r>
        <w:t xml:space="preserve"> (global → category → method → country), each shrunk toward its parent and reported with a 90% interval. On the latest period they beat one global rate (Brier 0.032 vs 0.039). A classifier reached </w:t>
      </w:r>
      <w:r>
        <w:rPr>
          <w:b/>
          <w:bCs/>
        </w:rPr>
        <w:t>AUC 0.46</w:t>
      </w:r>
      <w:r>
        <w:t xml:space="preserve"> and was rejected: promotion needs a Brier improvement </w:t>
      </w:r>
      <w:r>
        <w:rPr>
          <w:b/>
          <w:bCs/>
        </w:rPr>
        <w:t>and</w:t>
      </w:r>
      <w:r>
        <w:t xml:space="preserve"> AUC ≥ 0.6. Rates for recent tenders are a lower bound, because a re-advertisement appears a median 134 days later.</w:t>
      </w:r>
    </w:p>
    <w:p w14:paraId="4444EA2E" w14:textId="77777777" w:rsidR="001015DF" w:rsidRDefault="0096295B">
      <w:pPr>
        <w:pStyle w:val="Heading2"/>
      </w:pPr>
      <w:bookmarkStart w:id="16" w:name="_Toc243998718"/>
      <w:r>
        <w:t>6.3 Amendment risk</w:t>
      </w:r>
      <w:bookmarkEnd w:id="16"/>
    </w:p>
    <w:p w14:paraId="4444EA2F" w14:textId="77777777" w:rsidR="001015DF" w:rsidRDefault="0096295B">
      <w:pPr>
        <w:spacing w:after="120" w:line="276" w:lineRule="auto"/>
      </w:pPr>
      <w:r>
        <w:t xml:space="preserve">No public dataset records contract amendments, so a probability cannot be validated. The platform extracts amendment, time-extension and overrun </w:t>
      </w:r>
      <w:r>
        <w:rPr>
          <w:b/>
          <w:bCs/>
        </w:rPr>
        <w:t>events</w:t>
      </w:r>
      <w:r>
        <w:t xml:space="preserve"> from ISRs and ICRs with verbatim quotes (223 amendment and 170 time-extension events) and shows a transparent </w:t>
      </w:r>
      <w:r>
        <w:rPr>
          <w:b/>
          <w:bCs/>
        </w:rPr>
        <w:t>indicator checklist</w:t>
      </w:r>
      <w:r>
        <w:t xml:space="preserve"> (large works, high value, long predicted duration, weak governance, weak ISR rating, earlier events). Measured against the extracted events, the score does not track them (</w:t>
      </w:r>
      <w:r>
        <w:rPr>
          <w:b/>
          <w:bCs/>
        </w:rPr>
        <w:t>Spearman r ≈ −0.08</w:t>
      </w:r>
      <w:r>
        <w:t>), so it is labelled a heuristic, never a probability. Production path: STEP amendment records.</w:t>
      </w:r>
    </w:p>
    <w:p w14:paraId="4444EA30" w14:textId="77777777" w:rsidR="001015DF" w:rsidRDefault="0096295B">
      <w:pPr>
        <w:pStyle w:val="Heading2"/>
      </w:pPr>
      <w:bookmarkStart w:id="17" w:name="_Toc243998719"/>
      <w:r>
        <w:lastRenderedPageBreak/>
        <w:t>6.4 Retrieval-augmented generation</w:t>
      </w:r>
      <w:bookmarkEnd w:id="17"/>
    </w:p>
    <w:p w14:paraId="4444EA31" w14:textId="77777777" w:rsidR="001015DF" w:rsidRDefault="0096295B">
      <w:pPr>
        <w:keepNext/>
        <w:spacing w:before="120"/>
        <w:jc w:val="center"/>
      </w:pPr>
      <w:r>
        <w:rPr>
          <w:noProof/>
        </w:rPr>
        <w:drawing>
          <wp:inline distT="0" distB="0" distL="0" distR="0" wp14:anchorId="4444ECA5" wp14:editId="4444ECA6">
            <wp:extent cx="5762625" cy="2609850"/>
            <wp:effectExtent l="0" t="0" r="0" b="0"/>
            <wp:docPr id="1587800117" name="rag_flow.png" descr="The RAG flow: facts, evidence and checked answer (updated from docs/10, Diagram 2)." title="The RAG flow: facts, evidence and checked answer (updated from docs/10, 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609850"/>
                    </a:xfrm>
                    <a:prstGeom prst="rect">
                      <a:avLst/>
                    </a:prstGeom>
                  </pic:spPr>
                </pic:pic>
              </a:graphicData>
            </a:graphic>
          </wp:inline>
        </w:drawing>
      </w:r>
    </w:p>
    <w:p w14:paraId="4444EA32" w14:textId="77777777" w:rsidR="001015DF" w:rsidRDefault="0096295B">
      <w:pPr>
        <w:spacing w:before="60" w:after="200"/>
        <w:jc w:val="center"/>
      </w:pPr>
      <w:r>
        <w:rPr>
          <w:b/>
          <w:bCs/>
          <w:color w:val="5B6B6E"/>
          <w:sz w:val="18"/>
          <w:szCs w:val="18"/>
        </w:rPr>
        <w:t xml:space="preserve">Figure 3. </w:t>
      </w:r>
      <w:r>
        <w:rPr>
          <w:i/>
          <w:iCs/>
          <w:color w:val="5B6B6E"/>
          <w:sz w:val="18"/>
          <w:szCs w:val="18"/>
        </w:rPr>
        <w:t>The RAG flow: facts, evidence and checked answer (updated from docs/10, Diagram 2).</w:t>
      </w:r>
    </w:p>
    <w:p w14:paraId="4444EA33" w14:textId="77777777" w:rsidR="001015DF" w:rsidRDefault="0096295B">
      <w:pPr>
        <w:spacing w:after="120" w:line="276" w:lineRule="auto"/>
      </w:pPr>
      <w:r>
        <w:t xml:space="preserve">The flow is a </w:t>
      </w:r>
      <w:r>
        <w:rPr>
          <w:b/>
          <w:bCs/>
        </w:rPr>
        <w:t>fixed tool sequence</w:t>
      </w:r>
      <w:r>
        <w:t>, not an open-ended agent, so every answer is reproducible and the same code runs in unit tests, the evaluation and the app:</w:t>
      </w:r>
    </w:p>
    <w:p w14:paraId="4444EA34" w14:textId="77777777" w:rsidR="001015DF" w:rsidRDefault="0096295B">
      <w:pPr>
        <w:pStyle w:val="ListParagraph"/>
        <w:numPr>
          <w:ilvl w:val="0"/>
          <w:numId w:val="2"/>
        </w:numPr>
        <w:spacing w:after="60" w:line="264" w:lineRule="auto"/>
      </w:pPr>
      <w:r>
        <w:rPr>
          <w:b/>
          <w:bCs/>
        </w:rPr>
        <w:t>Facts first:</w:t>
      </w:r>
      <w:r>
        <w:t xml:space="preserve"> SQL finds similar past contracts and the </w:t>
      </w:r>
      <w:r>
        <w:rPr>
          <w:b/>
          <w:bCs/>
        </w:rPr>
        <w:t>market-approach options</w:t>
      </w:r>
      <w:r>
        <w:t xml:space="preserve"> of similar packages (method and market approach with median notice-to-signing time); models give the duration range and re-bid or cancellation rate.</w:t>
      </w:r>
    </w:p>
    <w:p w14:paraId="4444EA35" w14:textId="77777777" w:rsidR="001015DF" w:rsidRDefault="0096295B">
      <w:pPr>
        <w:pStyle w:val="ListParagraph"/>
        <w:numPr>
          <w:ilvl w:val="0"/>
          <w:numId w:val="2"/>
        </w:numPr>
        <w:spacing w:after="60" w:line="264" w:lineRule="auto"/>
      </w:pPr>
      <w:r>
        <w:rPr>
          <w:b/>
          <w:bCs/>
        </w:rPr>
        <w:t>Question understanding:</w:t>
      </w:r>
      <w:r>
        <w:t xml:space="preserve"> project IDs and project names resolve to projects; answer-style instructions (“tell me in detail”) are removed from the search query and passed to the answer step; outcome questions are routed to ICR / IEG documents, while questions about change over time keep the ISRs.</w:t>
      </w:r>
    </w:p>
    <w:p w14:paraId="4444EA36" w14:textId="77777777" w:rsidR="001015DF" w:rsidRDefault="0096295B">
      <w:pPr>
        <w:pStyle w:val="ListParagraph"/>
        <w:numPr>
          <w:ilvl w:val="0"/>
          <w:numId w:val="2"/>
        </w:numPr>
        <w:spacing w:after="60" w:line="264" w:lineRule="auto"/>
      </w:pPr>
      <w:r>
        <w:rPr>
          <w:b/>
          <w:bCs/>
        </w:rPr>
        <w:t>Hybrid search</w:t>
      </w:r>
      <w:r>
        <w:t xml:space="preserve"> (vector plus keyword, because embeddings handle codes such as contract references poorly) in project, lessons and notice scopes, with a French query pass for French-speaking countries.</w:t>
      </w:r>
    </w:p>
    <w:p w14:paraId="4444EA37" w14:textId="77777777" w:rsidR="001015DF" w:rsidRDefault="0096295B">
      <w:pPr>
        <w:pStyle w:val="ListParagraph"/>
        <w:numPr>
          <w:ilvl w:val="0"/>
          <w:numId w:val="2"/>
        </w:numPr>
        <w:spacing w:after="60" w:line="264" w:lineRule="auto"/>
      </w:pPr>
      <w:r>
        <w:rPr>
          <w:b/>
          <w:bCs/>
        </w:rPr>
        <w:t>Rerank</w:t>
      </w:r>
      <w:r>
        <w:t xml:space="preserve"> with small bonuses for independent sources (IEG &gt; ICR &gt; ISR), lessons sections and exact identifier matches, at most two passages per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5DF" w14:paraId="4444EA3B" w14:textId="77777777">
        <w:tblPrEx>
          <w:tblCellMar>
            <w:top w:w="0" w:type="dxa"/>
            <w:bottom w:w="0" w:type="dxa"/>
          </w:tblCellMar>
        </w:tblPrEx>
        <w:trPr>
          <w:trHeight w:val="3400"/>
        </w:trPr>
        <w:tc>
          <w:tcPr>
            <w:tcW w:w="9360" w:type="dxa"/>
            <w:tcBorders>
              <w:top w:val="dashed" w:sz="12" w:space="0" w:color="0F5257"/>
              <w:left w:val="dashed" w:sz="12" w:space="0" w:color="0F5257"/>
              <w:bottom w:val="dashed" w:sz="12" w:space="0" w:color="0F5257"/>
              <w:right w:val="dashed" w:sz="12" w:space="0" w:color="0F5257"/>
            </w:tcBorders>
            <w:shd w:val="clear" w:color="auto" w:fill="EEF4F3"/>
            <w:vAlign w:val="center"/>
          </w:tcPr>
          <w:p w14:paraId="4444EA38" w14:textId="77777777" w:rsidR="001015DF" w:rsidRDefault="0096295B">
            <w:pPr>
              <w:jc w:val="center"/>
            </w:pPr>
            <w:r>
              <w:rPr>
                <w:b/>
                <w:bCs/>
                <w:color w:val="0F5257"/>
                <w:sz w:val="26"/>
                <w:szCs w:val="26"/>
              </w:rPr>
              <w:t>SCREENSHOT PLACEHOLDER 1</w:t>
            </w:r>
          </w:p>
          <w:p w14:paraId="4444EA39" w14:textId="77777777" w:rsidR="001015DF" w:rsidRDefault="0096295B">
            <w:pPr>
              <w:jc w:val="center"/>
            </w:pPr>
            <w:r>
              <w:rPr>
                <w:sz w:val="22"/>
                <w:szCs w:val="22"/>
              </w:rPr>
              <w:t>App: Plan a package screen</w:t>
            </w:r>
          </w:p>
          <w:p w14:paraId="4444EA3A" w14:textId="77777777" w:rsidR="001015DF" w:rsidRDefault="0096295B">
            <w:pPr>
              <w:jc w:val="center"/>
            </w:pPr>
            <w:r>
              <w:rPr>
                <w:i/>
                <w:iCs/>
                <w:color w:val="5B6B6E"/>
                <w:sz w:val="18"/>
                <w:szCs w:val="18"/>
              </w:rPr>
              <w:t>Insert a screenshot: duration range, re-bid or cancellation rate, market-approach options and the cited brief.</w:t>
            </w:r>
          </w:p>
        </w:tc>
      </w:tr>
    </w:tbl>
    <w:p w14:paraId="4444EA3C" w14:textId="77777777" w:rsidR="001015DF" w:rsidRDefault="0096295B">
      <w:pPr>
        <w:spacing w:before="60" w:after="200"/>
        <w:jc w:val="center"/>
      </w:pPr>
      <w:r>
        <w:rPr>
          <w:b/>
          <w:bCs/>
          <w:color w:val="5B6B6E"/>
          <w:sz w:val="18"/>
          <w:szCs w:val="18"/>
        </w:rPr>
        <w:t xml:space="preserve">Figure 4. </w:t>
      </w:r>
      <w:r>
        <w:rPr>
          <w:i/>
          <w:iCs/>
          <w:color w:val="5B6B6E"/>
          <w:sz w:val="18"/>
          <w:szCs w:val="18"/>
        </w:rPr>
        <w:t>App: Plan a package screen</w:t>
      </w:r>
    </w:p>
    <w:p w14:paraId="4444EA3D" w14:textId="77777777" w:rsidR="001015DF" w:rsidRDefault="0096295B">
      <w:pPr>
        <w:pStyle w:val="Heading1"/>
      </w:pPr>
      <w:bookmarkStart w:id="18" w:name="_Toc243998720"/>
      <w:r>
        <w:lastRenderedPageBreak/>
        <w:t>7. Module 3: Guardrails, faithfulness and attribution</w:t>
      </w:r>
      <w:bookmarkEnd w:id="18"/>
    </w:p>
    <w:p w14:paraId="4444EA3E" w14:textId="77777777" w:rsidR="001015DF" w:rsidRDefault="0096295B">
      <w:pPr>
        <w:keepNext/>
        <w:spacing w:before="60" w:after="200"/>
      </w:pPr>
      <w:r>
        <w:rPr>
          <w:b/>
          <w:bCs/>
          <w:color w:val="5B6B6E"/>
          <w:sz w:val="18"/>
          <w:szCs w:val="18"/>
        </w:rPr>
        <w:t xml:space="preserve">Table 7. </w:t>
      </w:r>
      <w:r>
        <w:rPr>
          <w:i/>
          <w:iCs/>
          <w:color w:val="5B6B6E"/>
          <w:sz w:val="18"/>
          <w:szCs w:val="18"/>
        </w:rPr>
        <w:t>Guardrail layers, cheapest first (implemented and unit-tested).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5382"/>
        <w:gridCol w:w="1989"/>
      </w:tblGrid>
      <w:tr w:rsidR="001015DF" w14:paraId="4444EA42" w14:textId="77777777">
        <w:tblPrEx>
          <w:tblCellMar>
            <w:top w:w="0" w:type="dxa"/>
            <w:bottom w:w="0" w:type="dxa"/>
          </w:tblCellMar>
        </w:tblPrEx>
        <w:trPr>
          <w:tblHeader/>
        </w:trPr>
        <w:tc>
          <w:tcPr>
            <w:tcW w:w="1989"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3F" w14:textId="77777777" w:rsidR="001015DF" w:rsidRDefault="0096295B">
            <w:r>
              <w:rPr>
                <w:b/>
                <w:bCs/>
                <w:color w:val="FFFFFF"/>
                <w:sz w:val="19"/>
                <w:szCs w:val="19"/>
              </w:rPr>
              <w:t>Layer</w:t>
            </w:r>
          </w:p>
        </w:tc>
        <w:tc>
          <w:tcPr>
            <w:tcW w:w="538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40" w14:textId="77777777" w:rsidR="001015DF" w:rsidRDefault="0096295B">
            <w:r>
              <w:rPr>
                <w:b/>
                <w:bCs/>
                <w:color w:val="FFFFFF"/>
                <w:sz w:val="19"/>
                <w:szCs w:val="19"/>
              </w:rPr>
              <w:t>Rule</w:t>
            </w:r>
          </w:p>
        </w:tc>
        <w:tc>
          <w:tcPr>
            <w:tcW w:w="1989"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41" w14:textId="77777777" w:rsidR="001015DF" w:rsidRDefault="0096295B">
            <w:r>
              <w:rPr>
                <w:b/>
                <w:bCs/>
                <w:color w:val="FFFFFF"/>
                <w:sz w:val="19"/>
                <w:szCs w:val="19"/>
              </w:rPr>
              <w:t>On failure</w:t>
            </w:r>
          </w:p>
        </w:tc>
      </w:tr>
      <w:tr w:rsidR="001015DF" w14:paraId="4444EA46"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3" w14:textId="77777777" w:rsidR="001015DF" w:rsidRDefault="0096295B">
            <w:r>
              <w:rPr>
                <w:sz w:val="19"/>
                <w:szCs w:val="19"/>
              </w:rPr>
              <w:t>Retrieval gate</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4" w14:textId="77777777" w:rsidR="001015DF" w:rsidRDefault="0096295B">
            <w:r>
              <w:rPr>
                <w:sz w:val="19"/>
                <w:szCs w:val="19"/>
              </w:rPr>
              <w:t>best pure vector similarity ≥ calibrated threshold, or an exact identifier match</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5" w14:textId="77777777" w:rsidR="001015DF" w:rsidRDefault="0096295B">
            <w:r>
              <w:rPr>
                <w:sz w:val="19"/>
                <w:szCs w:val="19"/>
              </w:rPr>
              <w:t>refuse</w:t>
            </w:r>
          </w:p>
        </w:tc>
      </w:tr>
      <w:tr w:rsidR="001015DF" w14:paraId="4444EA4A"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7" w14:textId="77777777" w:rsidR="001015DF" w:rsidRDefault="0096295B">
            <w:r>
              <w:rPr>
                <w:sz w:val="19"/>
                <w:szCs w:val="19"/>
              </w:rPr>
              <w:t>Evidence as data</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8" w14:textId="77777777" w:rsidR="001015DF" w:rsidRDefault="0096295B">
            <w:r>
              <w:rPr>
                <w:sz w:val="19"/>
                <w:szCs w:val="19"/>
              </w:rPr>
              <w:t>passages wrapped as data; instructions inside them are ignored</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9" w14:textId="77777777" w:rsidR="001015DF" w:rsidRDefault="0096295B">
            <w:r>
              <w:rPr>
                <w:sz w:val="19"/>
                <w:szCs w:val="19"/>
              </w:rPr>
              <w:t>–</w:t>
            </w:r>
          </w:p>
        </w:tc>
      </w:tr>
      <w:tr w:rsidR="001015DF" w14:paraId="4444EA4E"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B" w14:textId="77777777" w:rsidR="001015DF" w:rsidRDefault="0096295B">
            <w:r>
              <w:rPr>
                <w:sz w:val="19"/>
                <w:szCs w:val="19"/>
              </w:rPr>
              <w:t>Quarantine</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C" w14:textId="77777777" w:rsidR="001015DF" w:rsidRDefault="0096295B">
            <w:r>
              <w:rPr>
                <w:sz w:val="19"/>
                <w:szCs w:val="19"/>
              </w:rPr>
              <w:t>passages with instruction-like text are withheld from the model</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D" w14:textId="77777777" w:rsidR="001015DF" w:rsidRDefault="0096295B">
            <w:r>
              <w:rPr>
                <w:sz w:val="19"/>
                <w:szCs w:val="19"/>
              </w:rPr>
              <w:t>withheld, logged</w:t>
            </w:r>
          </w:p>
        </w:tc>
      </w:tr>
      <w:tr w:rsidR="001015DF" w14:paraId="4444EA52"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4F" w14:textId="77777777" w:rsidR="001015DF" w:rsidRDefault="0096295B">
            <w:r>
              <w:rPr>
                <w:sz w:val="19"/>
                <w:szCs w:val="19"/>
              </w:rPr>
              <w:t>Structured output</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0" w14:textId="77777777" w:rsidR="001015DF" w:rsidRDefault="0096295B">
            <w:r>
              <w:rPr>
                <w:sz w:val="19"/>
                <w:szCs w:val="19"/>
              </w:rPr>
              <w:t>JSON claims, each with citation IDs</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1" w14:textId="77777777" w:rsidR="001015DF" w:rsidRDefault="0096295B">
            <w:r>
              <w:rPr>
                <w:sz w:val="19"/>
                <w:szCs w:val="19"/>
              </w:rPr>
              <w:t>refuse if unparseable</w:t>
            </w:r>
          </w:p>
        </w:tc>
      </w:tr>
      <w:tr w:rsidR="001015DF" w14:paraId="4444EA56"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3" w14:textId="77777777" w:rsidR="001015DF" w:rsidRDefault="0096295B">
            <w:r>
              <w:rPr>
                <w:sz w:val="19"/>
                <w:szCs w:val="19"/>
              </w:rPr>
              <w:t>Citation checks</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4" w14:textId="77777777" w:rsidR="001015DF" w:rsidRDefault="0096295B">
            <w:r>
              <w:rPr>
                <w:sz w:val="19"/>
                <w:szCs w:val="19"/>
              </w:rPr>
              <w:t>every claim cited; every citation was supplied</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5" w14:textId="77777777" w:rsidR="001015DF" w:rsidRDefault="0096295B">
            <w:r>
              <w:rPr>
                <w:sz w:val="19"/>
                <w:szCs w:val="19"/>
              </w:rPr>
              <w:t>claim removed</w:t>
            </w:r>
          </w:p>
        </w:tc>
      </w:tr>
      <w:tr w:rsidR="001015DF" w14:paraId="4444EA5A"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7" w14:textId="77777777" w:rsidR="001015DF" w:rsidRDefault="0096295B">
            <w:r>
              <w:rPr>
                <w:sz w:val="19"/>
                <w:szCs w:val="19"/>
              </w:rPr>
              <w:t>Numbers and IDs</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8" w14:textId="77777777" w:rsidR="001015DF" w:rsidRDefault="0096295B">
            <w:r>
              <w:rPr>
                <w:sz w:val="19"/>
                <w:szCs w:val="19"/>
              </w:rPr>
              <w:t>every number ≥ 10 and project ID appears in a cited source or its date</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9" w14:textId="77777777" w:rsidR="001015DF" w:rsidRDefault="0096295B">
            <w:r>
              <w:rPr>
                <w:sz w:val="19"/>
                <w:szCs w:val="19"/>
              </w:rPr>
              <w:t>claim removed</w:t>
            </w:r>
          </w:p>
        </w:tc>
      </w:tr>
      <w:tr w:rsidR="001015DF" w14:paraId="4444EA5E"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B" w14:textId="77777777" w:rsidR="001015DF" w:rsidRDefault="0096295B">
            <w:r>
              <w:rPr>
                <w:sz w:val="19"/>
                <w:szCs w:val="19"/>
              </w:rPr>
              <w:t>Claim verifier</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C" w14:textId="77777777" w:rsidR="001015DF" w:rsidRDefault="0096295B">
            <w:r>
              <w:rPr>
                <w:sz w:val="19"/>
                <w:szCs w:val="19"/>
              </w:rPr>
              <w:t>one batched model call reads each claim beside its sources; fails closed</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D" w14:textId="77777777" w:rsidR="001015DF" w:rsidRDefault="0096295B">
            <w:r>
              <w:rPr>
                <w:sz w:val="19"/>
                <w:szCs w:val="19"/>
              </w:rPr>
              <w:t>claim removed, counted</w:t>
            </w:r>
          </w:p>
        </w:tc>
      </w:tr>
      <w:tr w:rsidR="001015DF" w14:paraId="4444EA62"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5F" w14:textId="77777777" w:rsidR="001015DF" w:rsidRDefault="0096295B">
            <w:r>
              <w:rPr>
                <w:sz w:val="19"/>
                <w:szCs w:val="19"/>
              </w:rPr>
              <w:t>Extraction quotes</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60" w14:textId="77777777" w:rsidR="001015DF" w:rsidRDefault="0096295B">
            <w:r>
              <w:rPr>
                <w:sz w:val="19"/>
                <w:szCs w:val="19"/>
              </w:rPr>
              <w:t>every extracted lesson, event or rating quotes its passage word for word</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61" w14:textId="77777777" w:rsidR="001015DF" w:rsidRDefault="0096295B">
            <w:r>
              <w:rPr>
                <w:sz w:val="19"/>
                <w:szCs w:val="19"/>
              </w:rPr>
              <w:t>item dropped</w:t>
            </w:r>
          </w:p>
        </w:tc>
      </w:tr>
      <w:tr w:rsidR="001015DF" w14:paraId="4444EA66"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63" w14:textId="77777777" w:rsidR="001015DF" w:rsidRDefault="0096295B">
            <w:r>
              <w:rPr>
                <w:sz w:val="19"/>
                <w:szCs w:val="19"/>
              </w:rPr>
              <w:t>Model numbers</w:t>
            </w:r>
          </w:p>
        </w:tc>
        <w:tc>
          <w:tcPr>
            <w:tcW w:w="538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64" w14:textId="77777777" w:rsidR="001015DF" w:rsidRDefault="0096295B">
            <w:r>
              <w:rPr>
                <w:sz w:val="19"/>
                <w:szCs w:val="19"/>
              </w:rPr>
              <w:t>durations and rates come from models and SQL with provenance</w:t>
            </w:r>
          </w:p>
        </w:tc>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65" w14:textId="77777777" w:rsidR="001015DF" w:rsidRDefault="0096295B">
            <w:r>
              <w:rPr>
                <w:sz w:val="19"/>
                <w:szCs w:val="19"/>
              </w:rPr>
              <w:t>–</w:t>
            </w:r>
          </w:p>
        </w:tc>
      </w:tr>
    </w:tbl>
    <w:p w14:paraId="4444EA67" w14:textId="77777777" w:rsidR="001015DF" w:rsidRDefault="001015DF">
      <w:pPr>
        <w:spacing w:after="120"/>
      </w:pPr>
    </w:p>
    <w:p w14:paraId="4444EA68" w14:textId="77777777" w:rsidR="001015DF" w:rsidRDefault="0096295B">
      <w:pPr>
        <w:spacing w:after="120" w:line="276" w:lineRule="auto"/>
      </w:pPr>
      <w:r>
        <w:rPr>
          <w:b/>
          <w:bCs/>
        </w:rPr>
        <w:t>Measured.</w:t>
      </w:r>
      <w:r>
        <w:t xml:space="preserve"> Citation validity 1.00; the verifier removed 5–9 claims per evaluation run; quotes that do not appear word for word are dropped (83 event quotes in the first extraction run). A planted passage telling the model to ignore its instructions is quarantined in every evaluation run and its claim never appears. The app shows each answer’s sources and how many claims were removed.</w:t>
      </w:r>
    </w:p>
    <w:p w14:paraId="4444EA69" w14:textId="77777777" w:rsidR="001015DF" w:rsidRDefault="0096295B">
      <w:pPr>
        <w:spacing w:after="120" w:line="276" w:lineRule="auto"/>
      </w:pPr>
      <w:r>
        <w:rPr>
          <w:b/>
          <w:bCs/>
        </w:rPr>
        <w:t>The retrieval gate is a weak first filter.</w:t>
      </w:r>
      <w:r>
        <w:t xml:space="preserve"> Vector Search scores a plain query as 1/(1 + squared distance), not cosine; this was found when the first calibrated gate blocked 20 of 23 answerable questions, and the score is now converted to cosine. Even so, off-topic questions score 0.66–0.70 and answerable ones 0.66–0.86, so the distributions overlap. At the calibrated threshold (≈ 0.68) the gate blocks 2 of 3 off-topic and 1 of 23 answerable test questions; the third off-topic question is refused by the answer step. Refusals therefore rest mainly on</w:t>
      </w:r>
      <w:r>
        <w:t xml:space="preserve"> the answer step and the verifier.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5DF" w14:paraId="4444EA6D" w14:textId="77777777">
        <w:tblPrEx>
          <w:tblCellMar>
            <w:top w:w="0" w:type="dxa"/>
            <w:bottom w:w="0" w:type="dxa"/>
          </w:tblCellMar>
        </w:tblPrEx>
        <w:trPr>
          <w:trHeight w:val="3400"/>
        </w:trPr>
        <w:tc>
          <w:tcPr>
            <w:tcW w:w="9360" w:type="dxa"/>
            <w:tcBorders>
              <w:top w:val="dashed" w:sz="12" w:space="0" w:color="0F5257"/>
              <w:left w:val="dashed" w:sz="12" w:space="0" w:color="0F5257"/>
              <w:bottom w:val="dashed" w:sz="12" w:space="0" w:color="0F5257"/>
              <w:right w:val="dashed" w:sz="12" w:space="0" w:color="0F5257"/>
            </w:tcBorders>
            <w:shd w:val="clear" w:color="auto" w:fill="EEF4F3"/>
            <w:vAlign w:val="center"/>
          </w:tcPr>
          <w:p w14:paraId="4444EA6A" w14:textId="77777777" w:rsidR="001015DF" w:rsidRDefault="0096295B">
            <w:pPr>
              <w:jc w:val="center"/>
            </w:pPr>
            <w:r>
              <w:rPr>
                <w:b/>
                <w:bCs/>
                <w:color w:val="0F5257"/>
                <w:sz w:val="26"/>
                <w:szCs w:val="26"/>
              </w:rPr>
              <w:t>SCREENSHOT PLACEHOLDER 2</w:t>
            </w:r>
          </w:p>
          <w:p w14:paraId="4444EA6B" w14:textId="77777777" w:rsidR="001015DF" w:rsidRDefault="0096295B">
            <w:pPr>
              <w:jc w:val="center"/>
            </w:pPr>
            <w:r>
              <w:rPr>
                <w:sz w:val="22"/>
                <w:szCs w:val="22"/>
              </w:rPr>
              <w:t>App: Ask the evidence answer with citations</w:t>
            </w:r>
          </w:p>
          <w:p w14:paraId="4444EA6C" w14:textId="77777777" w:rsidR="001015DF" w:rsidRDefault="0096295B">
            <w:pPr>
              <w:jc w:val="center"/>
            </w:pPr>
            <w:r>
              <w:rPr>
                <w:i/>
                <w:iCs/>
                <w:color w:val="5B6B6E"/>
                <w:sz w:val="18"/>
                <w:szCs w:val="18"/>
              </w:rPr>
              <w:t>Insert a screenshot: a cited answer, the sources panel and the “guardrails removed N claims” line.</w:t>
            </w:r>
          </w:p>
        </w:tc>
      </w:tr>
    </w:tbl>
    <w:p w14:paraId="4444EA6E" w14:textId="77777777" w:rsidR="001015DF" w:rsidRDefault="0096295B">
      <w:pPr>
        <w:spacing w:before="60" w:after="200"/>
        <w:jc w:val="center"/>
      </w:pPr>
      <w:r>
        <w:rPr>
          <w:b/>
          <w:bCs/>
          <w:color w:val="5B6B6E"/>
          <w:sz w:val="18"/>
          <w:szCs w:val="18"/>
        </w:rPr>
        <w:t xml:space="preserve">Figure 5. </w:t>
      </w:r>
      <w:r>
        <w:rPr>
          <w:i/>
          <w:iCs/>
          <w:color w:val="5B6B6E"/>
          <w:sz w:val="18"/>
          <w:szCs w:val="18"/>
        </w:rPr>
        <w:t>App: Ask the evidence answer with citations</w:t>
      </w:r>
    </w:p>
    <w:p w14:paraId="4444EA6F" w14:textId="77777777" w:rsidR="001015DF" w:rsidRDefault="0096295B">
      <w:pPr>
        <w:pStyle w:val="Heading2"/>
      </w:pPr>
      <w:bookmarkStart w:id="19" w:name="_Toc243998721"/>
      <w:r>
        <w:lastRenderedPageBreak/>
        <w:t>7.1 Conflicting evidence: ISR vs ICR vs IEG</w:t>
      </w:r>
      <w:bookmarkEnd w:id="19"/>
    </w:p>
    <w:p w14:paraId="4444EA70" w14:textId="77777777" w:rsidR="001015DF" w:rsidRDefault="0096295B">
      <w:pPr>
        <w:spacing w:after="120" w:line="276" w:lineRule="auto"/>
      </w:pPr>
      <w:r>
        <w:t xml:space="preserve">Ratings are extracted with deterministic rules, each tied to its passage. The rules follow the document timeline: for the </w:t>
      </w:r>
      <w:r>
        <w:rPr>
          <w:b/>
          <w:bCs/>
        </w:rPr>
        <w:t>final outcome</w:t>
      </w:r>
      <w:r>
        <w:t xml:space="preserve">, IEG review &gt; ICR &gt; latest ISR among documents published by the as-of date; for the </w:t>
      </w:r>
      <w:r>
        <w:rPr>
          <w:b/>
          <w:bCs/>
        </w:rPr>
        <w:t>state at a date</w:t>
      </w:r>
      <w:r>
        <w:t>, the latest ISR on or before it. Conflicts are never hidden: every rating is shown with its source and date, and flags are raised (</w:t>
      </w:r>
      <w:r>
        <w:rPr>
          <w:rFonts w:ascii="Consolas" w:eastAsia="Consolas" w:hAnsi="Consolas" w:cs="Consolas"/>
          <w:sz w:val="19"/>
          <w:szCs w:val="19"/>
        </w:rPr>
        <w:t>isr_icr_disconnect</w:t>
      </w:r>
      <w:r>
        <w:t xml:space="preserve">, </w:t>
      </w:r>
      <w:r>
        <w:rPr>
          <w:rFonts w:ascii="Consolas" w:eastAsia="Consolas" w:hAnsi="Consolas" w:cs="Consolas"/>
          <w:sz w:val="19"/>
          <w:szCs w:val="19"/>
        </w:rPr>
        <w:t>ieg_downgrade</w:t>
      </w:r>
      <w:r>
        <w:t xml:space="preserve">, </w:t>
      </w:r>
      <w:r>
        <w:rPr>
          <w:rFonts w:ascii="Consolas" w:eastAsia="Consolas" w:hAnsi="Consolas" w:cs="Consolas"/>
          <w:sz w:val="19"/>
          <w:szCs w:val="19"/>
        </w:rPr>
        <w:t>isr_volatility</w:t>
      </w:r>
      <w:r>
        <w:t>). In the demo projects the flags found 1 IEG downgrade and 2 cases of ISR volatility.</w:t>
      </w:r>
    </w:p>
    <w:p w14:paraId="4444EA71" w14:textId="77777777" w:rsidR="001015DF" w:rsidRDefault="0096295B">
      <w:pPr>
        <w:spacing w:after="120" w:line="276" w:lineRule="auto"/>
      </w:pPr>
      <w:r>
        <w:rPr>
          <w:b/>
          <w:bCs/>
        </w:rPr>
        <w:t>Example: Yunnan Highway Asset Management Project (P132621).</w:t>
      </w:r>
      <w:r>
        <w:t xml:space="preserve"> ISR implementation progress was Moderately Satisfactory (December 2018, June 2020), then Satisfactory (January 2021); the IEG ICR Review rated the final development outcome Highly Satisfactory (May 2023), which the rule selects. The ICR and IEG review also rate the </w:t>
      </w:r>
      <w:r>
        <w:rPr>
          <w:b/>
          <w:bCs/>
        </w:rPr>
        <w:t>efficacy</w:t>
      </w:r>
      <w:r>
        <w:t xml:space="preserve"> of the objectives as “High”, a different scale. An early app answer mixed the two; the fix gives the model the rating timeline, the rule and a note on the scales as structured facts with source passages.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5DF" w14:paraId="4444EA75" w14:textId="77777777">
        <w:tblPrEx>
          <w:tblCellMar>
            <w:top w:w="0" w:type="dxa"/>
            <w:bottom w:w="0" w:type="dxa"/>
          </w:tblCellMar>
        </w:tblPrEx>
        <w:trPr>
          <w:trHeight w:val="3400"/>
        </w:trPr>
        <w:tc>
          <w:tcPr>
            <w:tcW w:w="9360" w:type="dxa"/>
            <w:tcBorders>
              <w:top w:val="dashed" w:sz="12" w:space="0" w:color="0F5257"/>
              <w:left w:val="dashed" w:sz="12" w:space="0" w:color="0F5257"/>
              <w:bottom w:val="dashed" w:sz="12" w:space="0" w:color="0F5257"/>
              <w:right w:val="dashed" w:sz="12" w:space="0" w:color="0F5257"/>
            </w:tcBorders>
            <w:shd w:val="clear" w:color="auto" w:fill="EEF4F3"/>
            <w:vAlign w:val="center"/>
          </w:tcPr>
          <w:p w14:paraId="4444EA72" w14:textId="77777777" w:rsidR="001015DF" w:rsidRDefault="0096295B">
            <w:pPr>
              <w:jc w:val="center"/>
            </w:pPr>
            <w:r>
              <w:rPr>
                <w:b/>
                <w:bCs/>
                <w:color w:val="0F5257"/>
                <w:sz w:val="26"/>
                <w:szCs w:val="26"/>
              </w:rPr>
              <w:t>SCREENSHOT PLACEHOLDER 3</w:t>
            </w:r>
          </w:p>
          <w:p w14:paraId="4444EA73" w14:textId="77777777" w:rsidR="001015DF" w:rsidRDefault="0096295B">
            <w:pPr>
              <w:jc w:val="center"/>
            </w:pPr>
            <w:r>
              <w:rPr>
                <w:sz w:val="22"/>
                <w:szCs w:val="22"/>
              </w:rPr>
              <w:t>App: Monitor a project, rating timeline</w:t>
            </w:r>
          </w:p>
          <w:p w14:paraId="4444EA74" w14:textId="77777777" w:rsidR="001015DF" w:rsidRDefault="0096295B">
            <w:pPr>
              <w:jc w:val="center"/>
            </w:pPr>
            <w:r>
              <w:rPr>
                <w:i/>
                <w:iCs/>
                <w:color w:val="5B6B6E"/>
                <w:sz w:val="18"/>
                <w:szCs w:val="18"/>
              </w:rPr>
              <w:t>Insert a screenshot: the ISR → ICR → IEG rating timeline with any conflict flags, PDO and financing.</w:t>
            </w:r>
          </w:p>
        </w:tc>
      </w:tr>
    </w:tbl>
    <w:p w14:paraId="4444EA76" w14:textId="77777777" w:rsidR="001015DF" w:rsidRDefault="0096295B">
      <w:pPr>
        <w:spacing w:before="60" w:after="200"/>
        <w:jc w:val="center"/>
      </w:pPr>
      <w:r>
        <w:rPr>
          <w:b/>
          <w:bCs/>
          <w:color w:val="5B6B6E"/>
          <w:sz w:val="18"/>
          <w:szCs w:val="18"/>
        </w:rPr>
        <w:t xml:space="preserve">Figure 6. </w:t>
      </w:r>
      <w:r>
        <w:rPr>
          <w:i/>
          <w:iCs/>
          <w:color w:val="5B6B6E"/>
          <w:sz w:val="18"/>
          <w:szCs w:val="18"/>
        </w:rPr>
        <w:t>App: Monitor a project, rating timeline</w:t>
      </w:r>
    </w:p>
    <w:p w14:paraId="4444EA77" w14:textId="77777777" w:rsidR="001015DF" w:rsidRDefault="0096295B">
      <w:pPr>
        <w:pStyle w:val="Heading1"/>
      </w:pPr>
      <w:bookmarkStart w:id="20" w:name="_Toc243998722"/>
      <w:r>
        <w:t>8. Evaluation</w:t>
      </w:r>
      <w:bookmarkEnd w:id="20"/>
    </w:p>
    <w:p w14:paraId="4444EA78" w14:textId="77777777" w:rsidR="001015DF" w:rsidRDefault="0096295B">
      <w:pPr>
        <w:spacing w:after="120" w:line="276" w:lineRule="auto"/>
      </w:pPr>
      <w:r>
        <w:rPr>
          <w:b/>
          <w:bCs/>
        </w:rPr>
        <w:t>Question set.</w:t>
      </w:r>
      <w:r>
        <w:t xml:space="preserve"> 52 questions, frozen after human review: rating look-ups, lessons, tender design, contract precedents, off-topic refusals and three French-source questions. Synthetic questions had to </w:t>
      </w:r>
      <w:r>
        <w:rPr>
          <w:b/>
          <w:bCs/>
        </w:rPr>
        <w:t>paraphrase</w:t>
      </w:r>
      <w:r>
        <w:t xml:space="preserve"> their source passage (word overlap measured; regenerated once if above 0.5). The set is split 50/50 </w:t>
      </w:r>
      <w:r>
        <w:rPr>
          <w:b/>
          <w:bCs/>
        </w:rPr>
        <w:t>grouped by project</w:t>
      </w:r>
      <w:r>
        <w:t xml:space="preserve">, so near-duplicate questions cannot sit on both sides. The gate threshold is calibrated on one half; </w:t>
      </w:r>
      <w:r>
        <w:rPr>
          <w:b/>
          <w:bCs/>
        </w:rPr>
        <w:t>every metric is reported on the other (test) half</w:t>
      </w:r>
      <w:r>
        <w:t>.</w:t>
      </w:r>
    </w:p>
    <w:p w14:paraId="4444EA79" w14:textId="77777777" w:rsidR="001015DF" w:rsidRDefault="0096295B">
      <w:pPr>
        <w:spacing w:after="120" w:line="276" w:lineRule="auto"/>
      </w:pPr>
      <w:r>
        <w:rPr>
          <w:b/>
          <w:bCs/>
        </w:rPr>
        <w:t>Strict vs lenient recall.</w:t>
      </w:r>
      <w:r>
        <w:t xml:space="preserve"> Strict recall counts only the single gold passage. The same fact is often stated in the ICR and again in its IEG review, so lenient recall also counts a retrieved passage that an LLM judge finds contains the answer.</w:t>
      </w:r>
    </w:p>
    <w:p w14:paraId="4444EA7A" w14:textId="77777777" w:rsidR="001015DF" w:rsidRDefault="0096295B">
      <w:pPr>
        <w:keepNext/>
        <w:spacing w:before="60" w:after="200"/>
      </w:pPr>
      <w:r>
        <w:rPr>
          <w:b/>
          <w:bCs/>
          <w:color w:val="5B6B6E"/>
          <w:sz w:val="18"/>
          <w:szCs w:val="18"/>
        </w:rPr>
        <w:t xml:space="preserve">Table 8. </w:t>
      </w:r>
      <w:r>
        <w:rPr>
          <w:i/>
          <w:iCs/>
          <w:color w:val="5B6B6E"/>
          <w:sz w:val="18"/>
          <w:szCs w:val="18"/>
        </w:rPr>
        <w:t>Evaluation results (measured, notebook 61; full tables in Appendix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4"/>
        <w:gridCol w:w="2392"/>
        <w:gridCol w:w="3744"/>
      </w:tblGrid>
      <w:tr w:rsidR="001015DF" w14:paraId="4444EA7E" w14:textId="77777777">
        <w:tblPrEx>
          <w:tblCellMar>
            <w:top w:w="0" w:type="dxa"/>
            <w:bottom w:w="0" w:type="dxa"/>
          </w:tblCellMar>
        </w:tblPrEx>
        <w:trPr>
          <w:tblHeader/>
        </w:trPr>
        <w:tc>
          <w:tcPr>
            <w:tcW w:w="322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7B" w14:textId="77777777" w:rsidR="001015DF" w:rsidRDefault="0096295B">
            <w:r>
              <w:rPr>
                <w:b/>
                <w:bCs/>
                <w:color w:val="FFFFFF"/>
                <w:sz w:val="19"/>
                <w:szCs w:val="19"/>
              </w:rPr>
              <w:t>Metric (test half, 26 questions)</w:t>
            </w:r>
          </w:p>
        </w:tc>
        <w:tc>
          <w:tcPr>
            <w:tcW w:w="239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7C" w14:textId="77777777" w:rsidR="001015DF" w:rsidRDefault="0096295B">
            <w:r>
              <w:rPr>
                <w:b/>
                <w:bCs/>
                <w:color w:val="FFFFFF"/>
                <w:sz w:val="19"/>
                <w:szCs w:val="19"/>
              </w:rPr>
              <w:t>Result</w:t>
            </w:r>
          </w:p>
        </w:tc>
        <w:tc>
          <w:tcPr>
            <w:tcW w:w="374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7D" w14:textId="77777777" w:rsidR="001015DF" w:rsidRDefault="0096295B">
            <w:r>
              <w:rPr>
                <w:b/>
                <w:bCs/>
                <w:color w:val="FFFFFF"/>
                <w:sz w:val="19"/>
                <w:szCs w:val="19"/>
              </w:rPr>
              <w:t>Note</w:t>
            </w:r>
          </w:p>
        </w:tc>
      </w:tr>
      <w:tr w:rsidR="001015DF" w14:paraId="4444EA82"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7F" w14:textId="77777777" w:rsidR="001015DF" w:rsidRDefault="0096295B">
            <w:r>
              <w:rPr>
                <w:sz w:val="19"/>
                <w:szCs w:val="19"/>
              </w:rPr>
              <w:t>Recall@5 strict / lenient</w:t>
            </w:r>
          </w:p>
        </w:tc>
        <w:tc>
          <w:tcPr>
            <w:tcW w:w="2392"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80" w14:textId="77777777" w:rsidR="001015DF" w:rsidRDefault="0096295B">
            <w:r>
              <w:rPr>
                <w:b/>
                <w:bCs/>
                <w:sz w:val="19"/>
                <w:szCs w:val="19"/>
              </w:rPr>
              <w:t>0.57 / 0.83</w:t>
            </w:r>
          </w:p>
        </w:tc>
        <w:tc>
          <w:tcPr>
            <w:tcW w:w="374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81" w14:textId="77777777" w:rsidR="001015DF" w:rsidRDefault="0096295B">
            <w:r>
              <w:rPr>
                <w:sz w:val="19"/>
                <w:szCs w:val="19"/>
              </w:rPr>
              <w:t>target 0.7: met leniently, not strictly</w:t>
            </w:r>
          </w:p>
        </w:tc>
      </w:tr>
      <w:tr w:rsidR="001015DF" w14:paraId="4444EA86"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3" w14:textId="77777777" w:rsidR="001015DF" w:rsidRDefault="0096295B">
            <w:r>
              <w:rPr>
                <w:sz w:val="19"/>
                <w:szCs w:val="19"/>
              </w:rPr>
              <w:t>MRR strict / lenient</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4" w14:textId="77777777" w:rsidR="001015DF" w:rsidRDefault="0096295B">
            <w:r>
              <w:rPr>
                <w:sz w:val="19"/>
                <w:szCs w:val="19"/>
              </w:rPr>
              <w:t>0.42 / 0.71</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5" w14:textId="77777777" w:rsidR="001015DF" w:rsidRDefault="001015DF"/>
        </w:tc>
      </w:tr>
      <w:tr w:rsidR="001015DF" w14:paraId="4444EA8A"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7" w14:textId="77777777" w:rsidR="001015DF" w:rsidRDefault="0096295B">
            <w:r>
              <w:rPr>
                <w:sz w:val="19"/>
                <w:szCs w:val="19"/>
              </w:rPr>
              <w:lastRenderedPageBreak/>
              <w:t>Precision@5 strict / lenient</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8" w14:textId="77777777" w:rsidR="001015DF" w:rsidRDefault="0096295B">
            <w:r>
              <w:rPr>
                <w:sz w:val="19"/>
                <w:szCs w:val="19"/>
              </w:rPr>
              <w:t>0.11 / 0.50</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9" w14:textId="77777777" w:rsidR="001015DF" w:rsidRDefault="0096295B">
            <w:r>
              <w:rPr>
                <w:sz w:val="19"/>
                <w:szCs w:val="19"/>
              </w:rPr>
              <w:t>strict maximum is 0.20 (one gold passage per question)</w:t>
            </w:r>
          </w:p>
        </w:tc>
      </w:tr>
      <w:tr w:rsidR="001015DF" w14:paraId="4444EA8E"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B" w14:textId="77777777" w:rsidR="001015DF" w:rsidRDefault="0096295B">
            <w:r>
              <w:rPr>
                <w:sz w:val="19"/>
                <w:szCs w:val="19"/>
              </w:rPr>
              <w:t>French-source questions (3)</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C" w14:textId="77777777" w:rsidR="001015DF" w:rsidRDefault="0096295B">
            <w:r>
              <w:rPr>
                <w:sz w:val="19"/>
                <w:szCs w:val="19"/>
              </w:rPr>
              <w:t>0.33</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D" w14:textId="77777777" w:rsidR="001015DF" w:rsidRDefault="0096295B">
            <w:r>
              <w:rPr>
                <w:sz w:val="19"/>
                <w:szCs w:val="19"/>
              </w:rPr>
              <w:t>was 0 before keyword matching and the French query</w:t>
            </w:r>
          </w:p>
        </w:tc>
      </w:tr>
      <w:tr w:rsidR="001015DF" w14:paraId="4444EA92"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8F" w14:textId="77777777" w:rsidR="001015DF" w:rsidRDefault="0096295B">
            <w:r>
              <w:rPr>
                <w:sz w:val="19"/>
                <w:szCs w:val="19"/>
              </w:rPr>
              <w:t>Citation validity</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0" w14:textId="77777777" w:rsidR="001015DF" w:rsidRDefault="0096295B">
            <w:r>
              <w:rPr>
                <w:sz w:val="19"/>
                <w:szCs w:val="19"/>
              </w:rPr>
              <w:t>1.00</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1" w14:textId="77777777" w:rsidR="001015DF" w:rsidRDefault="0096295B">
            <w:r>
              <w:rPr>
                <w:sz w:val="19"/>
                <w:szCs w:val="19"/>
              </w:rPr>
              <w:t>every run</w:t>
            </w:r>
          </w:p>
        </w:tc>
      </w:tr>
      <w:tr w:rsidR="001015DF" w14:paraId="4444EA96"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3" w14:textId="77777777" w:rsidR="001015DF" w:rsidRDefault="0096295B">
            <w:r>
              <w:rPr>
                <w:sz w:val="19"/>
                <w:szCs w:val="19"/>
              </w:rPr>
              <w:t>Claim support after guardrails</w:t>
            </w:r>
          </w:p>
        </w:tc>
        <w:tc>
          <w:tcPr>
            <w:tcW w:w="2392"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4" w14:textId="77777777" w:rsidR="001015DF" w:rsidRDefault="0096295B">
            <w:r>
              <w:rPr>
                <w:b/>
                <w:bCs/>
                <w:sz w:val="19"/>
                <w:szCs w:val="19"/>
              </w:rPr>
              <w:t>0.86–0.905</w:t>
            </w:r>
          </w:p>
        </w:tc>
        <w:tc>
          <w:tcPr>
            <w:tcW w:w="374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5" w14:textId="77777777" w:rsidR="001015DF" w:rsidRDefault="0096295B">
            <w:r>
              <w:rPr>
                <w:sz w:val="19"/>
                <w:szCs w:val="19"/>
              </w:rPr>
              <w:t>range over evaluation runs</w:t>
            </w:r>
          </w:p>
        </w:tc>
      </w:tr>
      <w:tr w:rsidR="001015DF" w14:paraId="4444EA9A"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7" w14:textId="77777777" w:rsidR="001015DF" w:rsidRDefault="0096295B">
            <w:r>
              <w:rPr>
                <w:sz w:val="19"/>
                <w:szCs w:val="19"/>
              </w:rPr>
              <w:t>Independent judge (40 kept claims)</w:t>
            </w:r>
          </w:p>
        </w:tc>
        <w:tc>
          <w:tcPr>
            <w:tcW w:w="2392"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8" w14:textId="77777777" w:rsidR="001015DF" w:rsidRDefault="0096295B">
            <w:r>
              <w:rPr>
                <w:b/>
                <w:bCs/>
                <w:sz w:val="19"/>
                <w:szCs w:val="19"/>
              </w:rPr>
              <w:t>97.5–100%</w:t>
            </w:r>
          </w:p>
        </w:tc>
        <w:tc>
          <w:tcPr>
            <w:tcW w:w="3744" w:type="dxa"/>
            <w:tcBorders>
              <w:top w:val="single" w:sz="4" w:space="0" w:color="C9D6D4"/>
              <w:left w:val="single" w:sz="4" w:space="0" w:color="C9D6D4"/>
              <w:bottom w:val="single" w:sz="4" w:space="0" w:color="C9D6D4"/>
              <w:right w:val="single" w:sz="4" w:space="0" w:color="C9D6D4"/>
            </w:tcBorders>
            <w:shd w:val="clear" w:color="auto" w:fill="E3EFEC"/>
            <w:tcMar>
              <w:top w:w="60" w:type="dxa"/>
              <w:left w:w="90" w:type="dxa"/>
              <w:bottom w:w="60" w:type="dxa"/>
              <w:right w:w="90" w:type="dxa"/>
            </w:tcMar>
          </w:tcPr>
          <w:p w14:paraId="4444EA99" w14:textId="77777777" w:rsidR="001015DF" w:rsidRDefault="0096295B">
            <w:r>
              <w:rPr>
                <w:sz w:val="19"/>
                <w:szCs w:val="19"/>
              </w:rPr>
              <w:t>range over runs; same model family</w:t>
            </w:r>
          </w:p>
        </w:tc>
      </w:tr>
      <w:tr w:rsidR="001015DF" w14:paraId="4444EA9E"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B" w14:textId="77777777" w:rsidR="001015DF" w:rsidRDefault="0096295B">
            <w:r>
              <w:rPr>
                <w:sz w:val="19"/>
                <w:szCs w:val="19"/>
              </w:rPr>
              <w:t>Refusal accuracy</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C" w14:textId="77777777" w:rsidR="001015DF" w:rsidRDefault="0096295B">
            <w:r>
              <w:rPr>
                <w:sz w:val="19"/>
                <w:szCs w:val="19"/>
              </w:rPr>
              <w:t>3 / 3</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D" w14:textId="77777777" w:rsidR="001015DF" w:rsidRDefault="0096295B">
            <w:r>
              <w:rPr>
                <w:sz w:val="19"/>
                <w:szCs w:val="19"/>
              </w:rPr>
              <w:t>2 by the gate, 1 by the answer step</w:t>
            </w:r>
          </w:p>
        </w:tc>
      </w:tr>
      <w:tr w:rsidR="001015DF" w14:paraId="4444EAA2" w14:textId="77777777">
        <w:tblPrEx>
          <w:tblCellMar>
            <w:top w:w="0" w:type="dxa"/>
            <w:bottom w:w="0" w:type="dxa"/>
          </w:tblCellMar>
        </w:tblPrEx>
        <w:trPr>
          <w:cantSplit/>
        </w:trPr>
        <w:tc>
          <w:tcPr>
            <w:tcW w:w="322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9F" w14:textId="77777777" w:rsidR="001015DF" w:rsidRDefault="0096295B">
            <w:r>
              <w:rPr>
                <w:sz w:val="19"/>
                <w:szCs w:val="19"/>
              </w:rPr>
              <w:t>Phrasing robustness (5 questions × 2)</w:t>
            </w:r>
          </w:p>
        </w:tc>
        <w:tc>
          <w:tcPr>
            <w:tcW w:w="239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A0" w14:textId="77777777" w:rsidR="001015DF" w:rsidRDefault="0096295B">
            <w:r>
              <w:rPr>
                <w:sz w:val="19"/>
                <w:szCs w:val="19"/>
              </w:rPr>
              <w:t>identical top 5: 5 / 5; answers agree: 4 / 5</w:t>
            </w:r>
          </w:p>
        </w:tc>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A1" w14:textId="77777777" w:rsidR="001015DF" w:rsidRDefault="0096295B">
            <w:r>
              <w:rPr>
                <w:sz w:val="19"/>
                <w:szCs w:val="19"/>
              </w:rPr>
              <w:t>the one disagreement differs in which claims survived the checks</w:t>
            </w:r>
          </w:p>
        </w:tc>
      </w:tr>
    </w:tbl>
    <w:p w14:paraId="4444EAA3" w14:textId="77777777" w:rsidR="001015DF" w:rsidRDefault="001015D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5DF" w14:paraId="4444EA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1D8"/>
            <w:tcMar>
              <w:top w:w="100" w:type="dxa"/>
              <w:left w:w="140" w:type="dxa"/>
              <w:bottom w:w="100" w:type="dxa"/>
              <w:right w:w="140" w:type="dxa"/>
            </w:tcMar>
          </w:tcPr>
          <w:p w14:paraId="4444EAA4" w14:textId="77777777" w:rsidR="001015DF" w:rsidRDefault="0096295B">
            <w:r>
              <w:rPr>
                <w:b/>
                <w:bCs/>
                <w:sz w:val="20"/>
                <w:szCs w:val="20"/>
              </w:rPr>
              <w:t>Run-to-run variance.</w:t>
            </w:r>
            <w:r>
              <w:rPr>
                <w:sz w:val="20"/>
                <w:szCs w:val="20"/>
              </w:rPr>
              <w:t xml:space="preserve"> Same frozen questions and temperature 0, yet the model’s answers and the verifier’s verdicts vary slightly between runs, so answer-quality metrics are reported as ranges over the evaluation runs of 23 October 2026 (one run with a faulty project-name matcher is excluded).</w:t>
            </w:r>
          </w:p>
        </w:tc>
      </w:tr>
    </w:tbl>
    <w:p w14:paraId="4444EAA6" w14:textId="77777777" w:rsidR="001015DF" w:rsidRDefault="001015DF">
      <w:pPr>
        <w:spacing w:after="120"/>
      </w:pPr>
    </w:p>
    <w:p w14:paraId="4444EAA7" w14:textId="77777777" w:rsidR="001015DF" w:rsidRDefault="0096295B">
      <w:pPr>
        <w:spacing w:after="120" w:line="276" w:lineRule="auto"/>
      </w:pPr>
      <w:r>
        <w:rPr>
          <w:b/>
          <w:bCs/>
        </w:rPr>
        <w:t>Interpretation and caveats.</w:t>
      </w:r>
      <w:r>
        <w:t xml:space="preserve"> Retrieval finds a passage containing the answer for most questions but often not the one the question was written from; tender design and contract questions are the weakest (0.33 and 0 strict). The set is small (26 test questions, 3 per weak category), partly synthetic and reviewed by its author, and the judge comes from the same model family as the generator, so every figure here is indicative, not definitive. The evaluation also caught its own regressions: a first project-name matcher scoped 20 of 22 mat</w:t>
      </w:r>
      <w:r>
        <w:t>ched questions to the wrong project and recall fell to 0.52; the stricter version restored 0.57.</w:t>
      </w:r>
    </w:p>
    <w:p w14:paraId="4444EAA8" w14:textId="77777777" w:rsidR="001015DF" w:rsidRDefault="0096295B">
      <w:pPr>
        <w:pStyle w:val="Heading1"/>
      </w:pPr>
      <w:bookmarkStart w:id="21" w:name="_Toc243998723"/>
      <w:r>
        <w:lastRenderedPageBreak/>
        <w:t>9. Module 4: Continuous learning and rollout</w:t>
      </w:r>
      <w:bookmarkEnd w:id="21"/>
    </w:p>
    <w:p w14:paraId="4444EAA9" w14:textId="77777777" w:rsidR="001015DF" w:rsidRDefault="0096295B">
      <w:pPr>
        <w:pStyle w:val="Heading2"/>
      </w:pPr>
      <w:bookmarkStart w:id="22" w:name="_Toc243998724"/>
      <w:r>
        <w:t>9.1 Weekly refresh job</w:t>
      </w:r>
      <w:bookmarkEnd w:id="22"/>
    </w:p>
    <w:p w14:paraId="4444EAAA" w14:textId="77777777" w:rsidR="001015DF" w:rsidRDefault="0096295B">
      <w:pPr>
        <w:keepNext/>
        <w:spacing w:before="120"/>
        <w:jc w:val="center"/>
      </w:pPr>
      <w:r>
        <w:rPr>
          <w:noProof/>
        </w:rPr>
        <w:drawing>
          <wp:inline distT="0" distB="0" distL="0" distR="0" wp14:anchorId="4444ECA7" wp14:editId="4444ECA8">
            <wp:extent cx="4724400" cy="5124450"/>
            <wp:effectExtent l="0" t="0" r="0" b="0"/>
            <wp:docPr id="2099800268" name="weekly_job.png" descr="Weekly refresh job (jobs/refresh_job.json; notebook numbers in brackets)." title="Weekly refresh job (jobs/refresh_job.json; notebook numbers in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24400" cy="5124450"/>
                    </a:xfrm>
                    <a:prstGeom prst="rect">
                      <a:avLst/>
                    </a:prstGeom>
                  </pic:spPr>
                </pic:pic>
              </a:graphicData>
            </a:graphic>
          </wp:inline>
        </w:drawing>
      </w:r>
    </w:p>
    <w:p w14:paraId="4444EAAB" w14:textId="77777777" w:rsidR="001015DF" w:rsidRDefault="0096295B">
      <w:pPr>
        <w:spacing w:before="60" w:after="200"/>
        <w:jc w:val="center"/>
      </w:pPr>
      <w:r>
        <w:rPr>
          <w:b/>
          <w:bCs/>
          <w:color w:val="5B6B6E"/>
          <w:sz w:val="18"/>
          <w:szCs w:val="18"/>
        </w:rPr>
        <w:t xml:space="preserve">Figure 7. </w:t>
      </w:r>
      <w:r>
        <w:rPr>
          <w:i/>
          <w:iCs/>
          <w:color w:val="5B6B6E"/>
          <w:sz w:val="18"/>
          <w:szCs w:val="18"/>
        </w:rPr>
        <w:t>Weekly refresh job (jobs/refresh_job.json; notebook numbers in brackets).</w:t>
      </w:r>
    </w:p>
    <w:p w14:paraId="4444EAAC" w14:textId="77777777" w:rsidR="001015DF" w:rsidRDefault="0096295B">
      <w:pPr>
        <w:pStyle w:val="ListParagraph"/>
        <w:numPr>
          <w:ilvl w:val="0"/>
          <w:numId w:val="2"/>
        </w:numPr>
        <w:spacing w:after="60" w:line="264" w:lineRule="auto"/>
      </w:pPr>
      <w:r>
        <w:rPr>
          <w:b/>
          <w:bCs/>
        </w:rPr>
        <w:t>Incremental at every step:</w:t>
      </w:r>
      <w:r>
        <w:t xml:space="preserve"> only new documents are parsed; only passages whose text changed are re-embedded and synced (on 23 October only the 196 translated passages were re-embedded and nothing else); extraction covers new passages only.</w:t>
      </w:r>
    </w:p>
    <w:p w14:paraId="4444EAAD" w14:textId="77777777" w:rsidR="001015DF" w:rsidRDefault="0096295B">
      <w:pPr>
        <w:pStyle w:val="ListParagraph"/>
        <w:numPr>
          <w:ilvl w:val="0"/>
          <w:numId w:val="2"/>
        </w:numPr>
        <w:spacing w:after="60" w:line="264" w:lineRule="auto"/>
      </w:pPr>
      <w:r>
        <w:rPr>
          <w:b/>
          <w:bCs/>
        </w:rPr>
        <w:t>Data-quality gate</w:t>
      </w:r>
      <w:r>
        <w:t xml:space="preserve"> before the graph and the models: a failed check stops them.</w:t>
      </w:r>
    </w:p>
    <w:p w14:paraId="4444EAAE" w14:textId="77777777" w:rsidR="001015DF" w:rsidRDefault="0096295B">
      <w:pPr>
        <w:pStyle w:val="ListParagraph"/>
        <w:numPr>
          <w:ilvl w:val="0"/>
          <w:numId w:val="2"/>
        </w:numPr>
        <w:spacing w:after="60" w:line="264" w:lineRule="auto"/>
      </w:pPr>
      <w:r>
        <w:rPr>
          <w:b/>
          <w:bCs/>
        </w:rPr>
        <w:t>Champion / challenger:</w:t>
      </w:r>
      <w:r>
        <w:t xml:space="preserve"> a retrained duration model is promoted only if its P50 error is no worse on the latest time slice and P80 coverage stays within 0.70–0.90; the decision is logged in MLflow.</w:t>
      </w:r>
    </w:p>
    <w:p w14:paraId="4444EAAF" w14:textId="77777777" w:rsidR="001015DF" w:rsidRDefault="0096295B">
      <w:pPr>
        <w:pStyle w:val="ListParagraph"/>
        <w:numPr>
          <w:ilvl w:val="0"/>
          <w:numId w:val="2"/>
        </w:numPr>
        <w:spacing w:after="60" w:line="264" w:lineRule="auto"/>
      </w:pPr>
      <w:r>
        <w:rPr>
          <w:b/>
          <w:bCs/>
        </w:rPr>
        <w:t>Regression gate:</w:t>
      </w:r>
      <w:r>
        <w:t xml:space="preserve"> the frozen evaluation re-runs and the job fails if recall@5 drops by more than 5 points; the dashboard refreshes even then, so the failure is visible.</w:t>
      </w:r>
    </w:p>
    <w:p w14:paraId="4444EAB0" w14:textId="77777777" w:rsidR="001015DF" w:rsidRDefault="0096295B">
      <w:pPr>
        <w:pStyle w:val="ListParagraph"/>
        <w:numPr>
          <w:ilvl w:val="0"/>
          <w:numId w:val="2"/>
        </w:numPr>
        <w:spacing w:after="60" w:line="264" w:lineRule="auto"/>
      </w:pPr>
      <w:r>
        <w:rPr>
          <w:b/>
          <w:bCs/>
        </w:rPr>
        <w:t>Cost control:</w:t>
      </w:r>
      <w:r>
        <w:t xml:space="preserve"> LLM extraction runs as a dry run (counting calls) unless a call count is approved.</w:t>
      </w:r>
    </w:p>
    <w:p w14:paraId="4444EAB1" w14:textId="77777777" w:rsidR="001015DF" w:rsidRDefault="0096295B">
      <w:pPr>
        <w:pStyle w:val="ListParagraph"/>
        <w:numPr>
          <w:ilvl w:val="0"/>
          <w:numId w:val="2"/>
        </w:numPr>
        <w:spacing w:after="60" w:line="264" w:lineRule="auto"/>
      </w:pPr>
      <w:r>
        <w:rPr>
          <w:b/>
          <w:bCs/>
        </w:rPr>
        <w:t>Status:</w:t>
      </w:r>
      <w:r>
        <w:t xml:space="preserve"> every step has run on Databricks individually; the full job is defined and paused, and has not yet run end to end.</w:t>
      </w:r>
    </w:p>
    <w:p w14:paraId="4444EAB2" w14:textId="77777777" w:rsidR="001015DF" w:rsidRDefault="0096295B">
      <w:pPr>
        <w:pStyle w:val="Heading2"/>
      </w:pPr>
      <w:bookmarkStart w:id="23" w:name="_Toc243998725"/>
      <w:r>
        <w:lastRenderedPageBreak/>
        <w:t>9.2 KPI dashboard (dashboard as code)</w:t>
      </w:r>
      <w:bookmarkEnd w:id="23"/>
    </w:p>
    <w:p w14:paraId="4444EAB3" w14:textId="77777777" w:rsidR="001015DF" w:rsidRDefault="0096295B">
      <w:pPr>
        <w:spacing w:after="120" w:line="276" w:lineRule="auto"/>
      </w:pPr>
      <w:r>
        <w:t xml:space="preserve">An AI/BI dashboard is defined in the repository as SQL views plus a JSON definition, deployed and published by a notebook, and refreshed by the weekly job. Four pages: </w:t>
      </w:r>
      <w:r>
        <w:rPr>
          <w:b/>
          <w:bCs/>
        </w:rPr>
        <w:t>data health</w:t>
      </w:r>
      <w:r>
        <w:t xml:space="preserve"> (refresh dates, row counts, quality-gate history, coverage by fiscal year, missing values), </w:t>
      </w:r>
      <w:r>
        <w:rPr>
          <w:b/>
          <w:bCs/>
        </w:rPr>
        <w:t>model quality</w:t>
      </w:r>
      <w:r>
        <w:t xml:space="preserve"> (duration error vs baseline, P80 coverage, re-bid or cancellation rates with and without the dominant project), </w:t>
      </w:r>
      <w:r>
        <w:rPr>
          <w:b/>
          <w:bCs/>
        </w:rPr>
        <w:t>assistant quality</w:t>
      </w:r>
      <w:r>
        <w:t xml:space="preserve"> (strict and lenient recall, citation validity, claim support, removed claims, refusals, trend across runs) and </w:t>
      </w:r>
      <w:r>
        <w:rPr>
          <w:b/>
          <w:bCs/>
        </w:rPr>
        <w:t>usage</w:t>
      </w:r>
      <w:r>
        <w:t xml:space="preserve"> (requests, latency, feedback; labelled test usage only until a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15DF" w14:paraId="4444EAB7" w14:textId="77777777">
        <w:tblPrEx>
          <w:tblCellMar>
            <w:top w:w="0" w:type="dxa"/>
            <w:bottom w:w="0" w:type="dxa"/>
          </w:tblCellMar>
        </w:tblPrEx>
        <w:trPr>
          <w:trHeight w:val="3400"/>
        </w:trPr>
        <w:tc>
          <w:tcPr>
            <w:tcW w:w="9360" w:type="dxa"/>
            <w:tcBorders>
              <w:top w:val="dashed" w:sz="12" w:space="0" w:color="0F5257"/>
              <w:left w:val="dashed" w:sz="12" w:space="0" w:color="0F5257"/>
              <w:bottom w:val="dashed" w:sz="12" w:space="0" w:color="0F5257"/>
              <w:right w:val="dashed" w:sz="12" w:space="0" w:color="0F5257"/>
            </w:tcBorders>
            <w:shd w:val="clear" w:color="auto" w:fill="EEF4F3"/>
            <w:vAlign w:val="center"/>
          </w:tcPr>
          <w:p w14:paraId="4444EAB4" w14:textId="77777777" w:rsidR="001015DF" w:rsidRDefault="0096295B">
            <w:pPr>
              <w:jc w:val="center"/>
            </w:pPr>
            <w:r>
              <w:rPr>
                <w:b/>
                <w:bCs/>
                <w:color w:val="0F5257"/>
                <w:sz w:val="26"/>
                <w:szCs w:val="26"/>
              </w:rPr>
              <w:t>SCREENSHOT PLACEHOLDER 4</w:t>
            </w:r>
          </w:p>
          <w:p w14:paraId="4444EAB5" w14:textId="77777777" w:rsidR="001015DF" w:rsidRDefault="0096295B">
            <w:pPr>
              <w:jc w:val="center"/>
            </w:pPr>
            <w:r>
              <w:rPr>
                <w:sz w:val="22"/>
                <w:szCs w:val="22"/>
              </w:rPr>
              <w:t>KPI dashboard</w:t>
            </w:r>
          </w:p>
          <w:p w14:paraId="4444EAB6" w14:textId="77777777" w:rsidR="001015DF" w:rsidRDefault="0096295B">
            <w:pPr>
              <w:jc w:val="center"/>
            </w:pPr>
            <w:r>
              <w:rPr>
                <w:i/>
                <w:iCs/>
                <w:color w:val="5B6B6E"/>
                <w:sz w:val="18"/>
                <w:szCs w:val="18"/>
              </w:rPr>
              <w:t>Insert a screenshot of one dashboard page, e.g. assistant quality with the recall trend.</w:t>
            </w:r>
          </w:p>
        </w:tc>
      </w:tr>
    </w:tbl>
    <w:p w14:paraId="4444EAB8" w14:textId="77777777" w:rsidR="001015DF" w:rsidRDefault="0096295B">
      <w:pPr>
        <w:spacing w:before="60" w:after="200"/>
        <w:jc w:val="center"/>
      </w:pPr>
      <w:r>
        <w:rPr>
          <w:b/>
          <w:bCs/>
          <w:color w:val="5B6B6E"/>
          <w:sz w:val="18"/>
          <w:szCs w:val="18"/>
        </w:rPr>
        <w:t xml:space="preserve">Figure 8. </w:t>
      </w:r>
      <w:r>
        <w:rPr>
          <w:i/>
          <w:iCs/>
          <w:color w:val="5B6B6E"/>
          <w:sz w:val="18"/>
          <w:szCs w:val="18"/>
        </w:rPr>
        <w:t>KPI dashboard</w:t>
      </w:r>
    </w:p>
    <w:p w14:paraId="4444EAB9" w14:textId="77777777" w:rsidR="001015DF" w:rsidRDefault="0096295B">
      <w:pPr>
        <w:pStyle w:val="Heading2"/>
      </w:pPr>
      <w:bookmarkStart w:id="24" w:name="_Toc243998726"/>
      <w:r>
        <w:t>9.3 Phased pilot rollout</w:t>
      </w:r>
      <w:bookmarkEnd w:id="24"/>
    </w:p>
    <w:p w14:paraId="4444EABA" w14:textId="77777777" w:rsidR="001015DF" w:rsidRDefault="0096295B">
      <w:pPr>
        <w:keepNext/>
        <w:spacing w:before="60" w:after="200"/>
      </w:pPr>
      <w:r>
        <w:rPr>
          <w:b/>
          <w:bCs/>
          <w:color w:val="5B6B6E"/>
          <w:sz w:val="18"/>
          <w:szCs w:val="18"/>
        </w:rPr>
        <w:t xml:space="preserve">Table 9. </w:t>
      </w:r>
      <w:r>
        <w:rPr>
          <w:i/>
          <w:iCs/>
          <w:color w:val="5B6B6E"/>
          <w:sz w:val="18"/>
          <w:szCs w:val="18"/>
        </w:rPr>
        <w:t>Rollout stages (the proposal’s Phases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3393"/>
        <w:gridCol w:w="3861"/>
      </w:tblGrid>
      <w:tr w:rsidR="001015DF" w14:paraId="4444EABE" w14:textId="77777777">
        <w:tblPrEx>
          <w:tblCellMar>
            <w:top w:w="0" w:type="dxa"/>
            <w:bottom w:w="0" w:type="dxa"/>
          </w:tblCellMar>
        </w:tblPrEx>
        <w:trPr>
          <w:tblHeader/>
        </w:trPr>
        <w:tc>
          <w:tcPr>
            <w:tcW w:w="210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BB" w14:textId="77777777" w:rsidR="001015DF" w:rsidRDefault="0096295B">
            <w:r>
              <w:rPr>
                <w:b/>
                <w:bCs/>
                <w:color w:val="FFFFFF"/>
                <w:sz w:val="19"/>
                <w:szCs w:val="19"/>
              </w:rPr>
              <w:t>Stage</w:t>
            </w:r>
          </w:p>
        </w:tc>
        <w:tc>
          <w:tcPr>
            <w:tcW w:w="3393"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BC" w14:textId="77777777" w:rsidR="001015DF" w:rsidRDefault="0096295B">
            <w:r>
              <w:rPr>
                <w:b/>
                <w:bCs/>
                <w:color w:val="FFFFFF"/>
                <w:sz w:val="19"/>
                <w:szCs w:val="19"/>
              </w:rPr>
              <w:t>Scope</w:t>
            </w:r>
          </w:p>
        </w:tc>
        <w:tc>
          <w:tcPr>
            <w:tcW w:w="3861"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BD" w14:textId="77777777" w:rsidR="001015DF" w:rsidRDefault="0096295B">
            <w:r>
              <w:rPr>
                <w:b/>
                <w:bCs/>
                <w:color w:val="FFFFFF"/>
                <w:sz w:val="19"/>
                <w:szCs w:val="19"/>
              </w:rPr>
              <w:t>Go / no-go criteria (proposed)</w:t>
            </w:r>
          </w:p>
        </w:tc>
      </w:tr>
      <w:tr w:rsidR="001015DF" w14:paraId="4444EAC2"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BF" w14:textId="77777777" w:rsidR="001015DF" w:rsidRDefault="0096295B">
            <w:r>
              <w:rPr>
                <w:sz w:val="19"/>
                <w:szCs w:val="19"/>
              </w:rPr>
              <w:t>1. Offline (this work)</w:t>
            </w:r>
          </w:p>
        </w:tc>
        <w:tc>
          <w:tcPr>
            <w:tcW w:w="339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0" w14:textId="77777777" w:rsidR="001015DF" w:rsidRDefault="0096295B">
            <w:r>
              <w:rPr>
                <w:sz w:val="19"/>
                <w:szCs w:val="19"/>
              </w:rPr>
              <w:t>Roads, 5 countries, frozen evaluation set</w:t>
            </w:r>
          </w:p>
        </w:tc>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1" w14:textId="77777777" w:rsidR="001015DF" w:rsidRDefault="0096295B">
            <w:r>
              <w:rPr>
                <w:sz w:val="19"/>
                <w:szCs w:val="19"/>
              </w:rPr>
              <w:t>recall@5 ≥ 0.7; claim support ≥ 0.9; P50 beats baseline; P80 coverage 0.7–0.9</w:t>
            </w:r>
          </w:p>
        </w:tc>
      </w:tr>
      <w:tr w:rsidR="001015DF" w14:paraId="4444EAC6"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3" w14:textId="77777777" w:rsidR="001015DF" w:rsidRDefault="0096295B">
            <w:r>
              <w:rPr>
                <w:sz w:val="19"/>
                <w:szCs w:val="19"/>
              </w:rPr>
              <w:t>2. Shadow pilot (3 months)</w:t>
            </w:r>
          </w:p>
        </w:tc>
        <w:tc>
          <w:tcPr>
            <w:tcW w:w="339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4" w14:textId="77777777" w:rsidR="001015DF" w:rsidRDefault="0096295B">
            <w:r>
              <w:rPr>
                <w:sz w:val="19"/>
                <w:szCs w:val="19"/>
              </w:rPr>
              <w:t>About 10 procurement specialists in one region; advisory only</w:t>
            </w:r>
          </w:p>
        </w:tc>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5" w14:textId="77777777" w:rsidR="001015DF" w:rsidRDefault="0096295B">
            <w:r>
              <w:rPr>
                <w:sz w:val="19"/>
                <w:szCs w:val="19"/>
              </w:rPr>
              <w:t>≥ 60% weekly active; ≤ 5% answers flagged wrong-source; no unsupported claim in a 100-answer audit</w:t>
            </w:r>
          </w:p>
        </w:tc>
      </w:tr>
      <w:tr w:rsidR="001015DF" w14:paraId="4444EACA"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7" w14:textId="77777777" w:rsidR="001015DF" w:rsidRDefault="0096295B">
            <w:r>
              <w:rPr>
                <w:sz w:val="19"/>
                <w:szCs w:val="19"/>
              </w:rPr>
              <w:t>3. Expansion</w:t>
            </w:r>
          </w:p>
        </w:tc>
        <w:tc>
          <w:tcPr>
            <w:tcW w:w="339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8" w14:textId="77777777" w:rsidR="001015DF" w:rsidRDefault="0096295B">
            <w:r>
              <w:rPr>
                <w:sz w:val="19"/>
                <w:szCs w:val="19"/>
              </w:rPr>
              <w:t>All transport, then energy and water; all countries</w:t>
            </w:r>
          </w:p>
        </w:tc>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9" w14:textId="77777777" w:rsidR="001015DF" w:rsidRDefault="0096295B">
            <w:r>
              <w:rPr>
                <w:sz w:val="19"/>
                <w:szCs w:val="19"/>
              </w:rPr>
              <w:t>Metrics hold per sector; weekly refresh ≤ 4 hours</w:t>
            </w:r>
          </w:p>
        </w:tc>
      </w:tr>
      <w:tr w:rsidR="001015DF" w14:paraId="4444EACE"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B" w14:textId="77777777" w:rsidR="001015DF" w:rsidRDefault="0096295B">
            <w:r>
              <w:rPr>
                <w:sz w:val="19"/>
                <w:szCs w:val="19"/>
              </w:rPr>
              <w:t>4. Integration</w:t>
            </w:r>
          </w:p>
        </w:tc>
        <w:tc>
          <w:tcPr>
            <w:tcW w:w="339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C" w14:textId="77777777" w:rsidR="001015DF" w:rsidRDefault="0096295B">
            <w:r>
              <w:rPr>
                <w:sz w:val="19"/>
                <w:szCs w:val="19"/>
              </w:rPr>
              <w:t>Links into STEP planning; internal data under access control</w:t>
            </w:r>
          </w:p>
        </w:tc>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CD" w14:textId="77777777" w:rsidR="001015DF" w:rsidRDefault="0096295B">
            <w:r>
              <w:rPr>
                <w:sz w:val="19"/>
                <w:szCs w:val="19"/>
              </w:rPr>
              <w:t>Security and data-governance sign-off</w:t>
            </w:r>
          </w:p>
        </w:tc>
      </w:tr>
    </w:tbl>
    <w:p w14:paraId="4444EACF" w14:textId="77777777" w:rsidR="001015DF" w:rsidRDefault="001015DF">
      <w:pPr>
        <w:spacing w:after="120"/>
      </w:pPr>
    </w:p>
    <w:p w14:paraId="4444EAD0" w14:textId="77777777" w:rsidR="001015DF" w:rsidRDefault="0096295B">
      <w:pPr>
        <w:spacing w:after="120" w:line="276" w:lineRule="auto"/>
      </w:pPr>
      <w:r>
        <w:rPr>
          <w:b/>
          <w:bCs/>
        </w:rPr>
        <w:t>Stage 1 status (measured):</w:t>
      </w:r>
      <w:r>
        <w:t xml:space="preserve"> P80 coverage 0.81 meets the target; claim support 0.86–0.905 sits around the 0.9 target; the P50 is level with the baseline; recall@5 meets the target leniently (0.83) but not strictly (0.57). Stage 1 is therefore not a clean pass, and the next work is retrieval quality and a multilingual model before a pilot.</w:t>
      </w:r>
    </w:p>
    <w:p w14:paraId="4444EAD1" w14:textId="77777777" w:rsidR="001015DF" w:rsidRDefault="0096295B">
      <w:pPr>
        <w:keepNext/>
        <w:spacing w:before="60" w:after="200"/>
      </w:pPr>
      <w:r>
        <w:rPr>
          <w:b/>
          <w:bCs/>
          <w:color w:val="5B6B6E"/>
          <w:sz w:val="18"/>
          <w:szCs w:val="18"/>
        </w:rPr>
        <w:lastRenderedPageBreak/>
        <w:t xml:space="preserve">Table 10. </w:t>
      </w:r>
      <w:r>
        <w:rPr>
          <w:i/>
          <w:iCs/>
          <w:color w:val="5B6B6E"/>
          <w:sz w:val="18"/>
          <w:szCs w:val="18"/>
        </w:rPr>
        <w:t>KPIs: measured offline results vs proposed pilot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1"/>
        <w:gridCol w:w="1170"/>
        <w:gridCol w:w="4329"/>
      </w:tblGrid>
      <w:tr w:rsidR="001015DF" w14:paraId="4444EAD5" w14:textId="77777777">
        <w:tblPrEx>
          <w:tblCellMar>
            <w:top w:w="0" w:type="dxa"/>
            <w:bottom w:w="0" w:type="dxa"/>
          </w:tblCellMar>
        </w:tblPrEx>
        <w:trPr>
          <w:tblHeader/>
        </w:trPr>
        <w:tc>
          <w:tcPr>
            <w:tcW w:w="3861"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D2" w14:textId="77777777" w:rsidR="001015DF" w:rsidRDefault="0096295B">
            <w:r>
              <w:rPr>
                <w:b/>
                <w:bCs/>
                <w:color w:val="FFFFFF"/>
                <w:sz w:val="19"/>
                <w:szCs w:val="19"/>
              </w:rPr>
              <w:t>KPI</w:t>
            </w:r>
          </w:p>
        </w:tc>
        <w:tc>
          <w:tcPr>
            <w:tcW w:w="1170"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D3" w14:textId="77777777" w:rsidR="001015DF" w:rsidRDefault="0096295B">
            <w:r>
              <w:rPr>
                <w:b/>
                <w:bCs/>
                <w:color w:val="FFFFFF"/>
                <w:sz w:val="19"/>
                <w:szCs w:val="19"/>
              </w:rPr>
              <w:t>Kind</w:t>
            </w:r>
          </w:p>
        </w:tc>
        <w:tc>
          <w:tcPr>
            <w:tcW w:w="4329"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AD4" w14:textId="77777777" w:rsidR="001015DF" w:rsidRDefault="0096295B">
            <w:r>
              <w:rPr>
                <w:b/>
                <w:bCs/>
                <w:color w:val="FFFFFF"/>
                <w:sz w:val="19"/>
                <w:szCs w:val="19"/>
              </w:rPr>
              <w:t>Status</w:t>
            </w:r>
          </w:p>
        </w:tc>
      </w:tr>
      <w:tr w:rsidR="001015DF" w14:paraId="4444EAD9"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6" w14:textId="77777777" w:rsidR="001015DF" w:rsidRDefault="0096295B">
            <w:r>
              <w:rPr>
                <w:sz w:val="19"/>
                <w:szCs w:val="19"/>
              </w:rPr>
              <w:t>Retrieval recall and precision of historical risk factors</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7" w14:textId="77777777" w:rsidR="001015DF" w:rsidRDefault="0096295B">
            <w:r>
              <w:rPr>
                <w:sz w:val="19"/>
                <w:szCs w:val="19"/>
              </w:rPr>
              <w:t>offline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8" w14:textId="77777777" w:rsidR="001015DF" w:rsidRDefault="0096295B">
            <w:r>
              <w:rPr>
                <w:b/>
                <w:bCs/>
                <w:sz w:val="19"/>
                <w:szCs w:val="19"/>
              </w:rPr>
              <w:t>Measured:</w:t>
            </w:r>
            <w:r>
              <w:rPr>
                <w:sz w:val="19"/>
                <w:szCs w:val="19"/>
              </w:rPr>
              <w:t xml:space="preserve"> recall@5 0.57 / 0.83; precision@5 0.11 / 0.50</w:t>
            </w:r>
          </w:p>
        </w:tc>
      </w:tr>
      <w:tr w:rsidR="001015DF" w14:paraId="4444EADD"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A" w14:textId="77777777" w:rsidR="001015DF" w:rsidRDefault="0096295B">
            <w:r>
              <w:rPr>
                <w:sz w:val="19"/>
                <w:szCs w:val="19"/>
              </w:rPr>
              <w:t>Citation validity, claim support, judge, refusals</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B" w14:textId="77777777" w:rsidR="001015DF" w:rsidRDefault="0096295B">
            <w:r>
              <w:rPr>
                <w:sz w:val="19"/>
                <w:szCs w:val="19"/>
              </w:rPr>
              <w:t>offline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C" w14:textId="77777777" w:rsidR="001015DF" w:rsidRDefault="0096295B">
            <w:r>
              <w:rPr>
                <w:b/>
                <w:bCs/>
                <w:sz w:val="19"/>
                <w:szCs w:val="19"/>
              </w:rPr>
              <w:t>Measured:</w:t>
            </w:r>
            <w:r>
              <w:rPr>
                <w:sz w:val="19"/>
                <w:szCs w:val="19"/>
              </w:rPr>
              <w:t xml:space="preserve"> 1.00; 0.86–0.905; 97.5–100%; 3 / 3</w:t>
            </w:r>
          </w:p>
        </w:tc>
      </w:tr>
      <w:tr w:rsidR="001015DF" w14:paraId="4444EAE1"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E" w14:textId="77777777" w:rsidR="001015DF" w:rsidRDefault="0096295B">
            <w:r>
              <w:rPr>
                <w:sz w:val="19"/>
                <w:szCs w:val="19"/>
              </w:rPr>
              <w:t>Duration error vs baseline; P80 coverage</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DF" w14:textId="77777777" w:rsidR="001015DF" w:rsidRDefault="0096295B">
            <w:r>
              <w:rPr>
                <w:sz w:val="19"/>
                <w:szCs w:val="19"/>
              </w:rPr>
              <w:t>offline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0" w14:textId="77777777" w:rsidR="001015DF" w:rsidRDefault="0096295B">
            <w:r>
              <w:rPr>
                <w:b/>
                <w:bCs/>
                <w:sz w:val="19"/>
                <w:szCs w:val="19"/>
              </w:rPr>
              <w:t>Measured:</w:t>
            </w:r>
            <w:r>
              <w:rPr>
                <w:sz w:val="19"/>
                <w:szCs w:val="19"/>
              </w:rPr>
              <w:t xml:space="preserve"> 100.4 vs 100.8 days; 0.81</w:t>
            </w:r>
          </w:p>
        </w:tc>
      </w:tr>
      <w:tr w:rsidR="001015DF" w14:paraId="4444EAE5"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2" w14:textId="77777777" w:rsidR="001015DF" w:rsidRDefault="0096295B">
            <w:r>
              <w:rPr>
                <w:sz w:val="19"/>
                <w:szCs w:val="19"/>
              </w:rPr>
              <w:t>Re-bid rates vs global rate (Brier)</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3" w14:textId="77777777" w:rsidR="001015DF" w:rsidRDefault="0096295B">
            <w:r>
              <w:rPr>
                <w:sz w:val="19"/>
                <w:szCs w:val="19"/>
              </w:rPr>
              <w:t>offline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4" w14:textId="77777777" w:rsidR="001015DF" w:rsidRDefault="0096295B">
            <w:r>
              <w:rPr>
                <w:b/>
                <w:bCs/>
                <w:sz w:val="19"/>
                <w:szCs w:val="19"/>
              </w:rPr>
              <w:t>Measured:</w:t>
            </w:r>
            <w:r>
              <w:rPr>
                <w:sz w:val="19"/>
                <w:szCs w:val="19"/>
              </w:rPr>
              <w:t xml:space="preserve"> 0.032 vs 0.039</w:t>
            </w:r>
          </w:p>
        </w:tc>
      </w:tr>
      <w:tr w:rsidR="001015DF" w14:paraId="4444EAE9"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6" w14:textId="77777777" w:rsidR="001015DF" w:rsidRDefault="0096295B">
            <w:r>
              <w:rPr>
                <w:sz w:val="19"/>
                <w:szCs w:val="19"/>
              </w:rPr>
              <w:t>Planning cycle time</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7" w14:textId="77777777" w:rsidR="001015DF" w:rsidRDefault="0096295B">
            <w:r>
              <w:rPr>
                <w:sz w:val="19"/>
                <w:szCs w:val="19"/>
              </w:rPr>
              <w:t>online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8" w14:textId="77777777" w:rsidR="001015DF" w:rsidRDefault="0096295B">
            <w:r>
              <w:rPr>
                <w:b/>
                <w:bCs/>
                <w:sz w:val="19"/>
                <w:szCs w:val="19"/>
              </w:rPr>
              <w:t>Proposed:</w:t>
            </w:r>
            <w:r>
              <w:rPr>
                <w:sz w:val="19"/>
                <w:szCs w:val="19"/>
              </w:rPr>
              <w:t xml:space="preserve"> before/after timing in pilot teams</w:t>
            </w:r>
          </w:p>
        </w:tc>
      </w:tr>
      <w:tr w:rsidR="001015DF" w14:paraId="4444EAED"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A" w14:textId="77777777" w:rsidR="001015DF" w:rsidRDefault="0096295B">
            <w:r>
              <w:rPr>
                <w:sz w:val="19"/>
                <w:szCs w:val="19"/>
              </w:rPr>
              <w:t>Adoption (weekly active users), answers accepted without edit</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B" w14:textId="77777777" w:rsidR="001015DF" w:rsidRDefault="0096295B">
            <w:r>
              <w:rPr>
                <w:sz w:val="19"/>
                <w:szCs w:val="19"/>
              </w:rPr>
              <w:t>online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C" w14:textId="77777777" w:rsidR="001015DF" w:rsidRDefault="0096295B">
            <w:r>
              <w:rPr>
                <w:b/>
                <w:bCs/>
                <w:sz w:val="19"/>
                <w:szCs w:val="19"/>
              </w:rPr>
              <w:t>Proposed:</w:t>
            </w:r>
            <w:r>
              <w:rPr>
                <w:sz w:val="19"/>
                <w:szCs w:val="19"/>
              </w:rPr>
              <w:t xml:space="preserve"> ≥ 60% weekly active in Stage 2</w:t>
            </w:r>
          </w:p>
        </w:tc>
      </w:tr>
      <w:tr w:rsidR="001015DF" w14:paraId="4444EAF1"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E" w14:textId="77777777" w:rsidR="001015DF" w:rsidRDefault="0096295B">
            <w:r>
              <w:rPr>
                <w:sz w:val="19"/>
                <w:szCs w:val="19"/>
              </w:rPr>
              <w:t>Forecast accuracy in use</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EF" w14:textId="77777777" w:rsidR="001015DF" w:rsidRDefault="0096295B">
            <w:r>
              <w:rPr>
                <w:sz w:val="19"/>
                <w:szCs w:val="19"/>
              </w:rPr>
              <w:t>online</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F0" w14:textId="77777777" w:rsidR="001015DF" w:rsidRDefault="0096295B">
            <w:r>
              <w:rPr>
                <w:b/>
                <w:bCs/>
                <w:sz w:val="19"/>
                <w:szCs w:val="19"/>
              </w:rPr>
              <w:t>Proposed:</w:t>
            </w:r>
            <w:r>
              <w:rPr>
                <w:sz w:val="19"/>
                <w:szCs w:val="19"/>
              </w:rPr>
              <w:t xml:space="preserve"> predicted P50 vs actual signing for pilot tenders</w:t>
            </w:r>
          </w:p>
        </w:tc>
      </w:tr>
      <w:tr w:rsidR="001015DF" w14:paraId="4444EAF5" w14:textId="77777777">
        <w:tblPrEx>
          <w:tblCellMar>
            <w:top w:w="0" w:type="dxa"/>
            <w:bottom w:w="0" w:type="dxa"/>
          </w:tblCellMar>
        </w:tblPrEx>
        <w:trPr>
          <w:cantSplit/>
        </w:trPr>
        <w:tc>
          <w:tcPr>
            <w:tcW w:w="3861"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F2" w14:textId="77777777" w:rsidR="001015DF" w:rsidRDefault="0096295B">
            <w:r>
              <w:rPr>
                <w:sz w:val="19"/>
                <w:szCs w:val="19"/>
              </w:rPr>
              <w:t>Guardrail removal rate</w:t>
            </w:r>
          </w:p>
        </w:tc>
        <w:tc>
          <w:tcPr>
            <w:tcW w:w="1170"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F3" w14:textId="77777777" w:rsidR="001015DF" w:rsidRDefault="0096295B">
            <w:r>
              <w:rPr>
                <w:sz w:val="19"/>
                <w:szCs w:val="19"/>
              </w:rPr>
              <w:t>monitoring</w:t>
            </w:r>
          </w:p>
        </w:tc>
        <w:tc>
          <w:tcPr>
            <w:tcW w:w="432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AF4" w14:textId="77777777" w:rsidR="001015DF" w:rsidRDefault="0096295B">
            <w:r>
              <w:rPr>
                <w:b/>
                <w:bCs/>
                <w:sz w:val="19"/>
                <w:szCs w:val="19"/>
              </w:rPr>
              <w:t>Proposed</w:t>
            </w:r>
            <w:r>
              <w:rPr>
                <w:sz w:val="19"/>
                <w:szCs w:val="19"/>
              </w:rPr>
              <w:t xml:space="preserve"> as a weekly monitoring KPI (tracked per request)</w:t>
            </w:r>
          </w:p>
        </w:tc>
      </w:tr>
    </w:tbl>
    <w:p w14:paraId="4444EAF6" w14:textId="77777777" w:rsidR="001015DF" w:rsidRDefault="001015DF">
      <w:pPr>
        <w:spacing w:after="120"/>
      </w:pPr>
    </w:p>
    <w:p w14:paraId="4444EAF7" w14:textId="77777777" w:rsidR="001015DF" w:rsidRDefault="0096295B">
      <w:pPr>
        <w:pStyle w:val="Heading1"/>
      </w:pPr>
      <w:bookmarkStart w:id="25" w:name="_Toc243998727"/>
      <w:r>
        <w:t>10. Key engineering decisions and lessons</w:t>
      </w:r>
      <w:bookmarkEnd w:id="25"/>
    </w:p>
    <w:p w14:paraId="4444EAF8" w14:textId="77777777" w:rsidR="001015DF" w:rsidRDefault="0096295B">
      <w:pPr>
        <w:pStyle w:val="ListParagraph"/>
        <w:numPr>
          <w:ilvl w:val="0"/>
          <w:numId w:val="2"/>
        </w:numPr>
        <w:spacing w:after="60" w:line="264" w:lineRule="auto"/>
      </w:pPr>
      <w:r>
        <w:rPr>
          <w:b/>
          <w:bCs/>
        </w:rPr>
        <w:t>Procurement-plan dates rejected.</w:t>
      </w:r>
      <w:r>
        <w:t xml:space="preserve"> Plans looked like an ideal schedule source, but their “signing” dates agreed with official signing dates within 7 days in only </w:t>
      </w:r>
      <w:r>
        <w:rPr>
          <w:b/>
          <w:bCs/>
        </w:rPr>
        <w:t>20%</w:t>
      </w:r>
      <w:r>
        <w:t xml:space="preserve"> of matched cases. Plan dates were dropped from all models; plans are used only for status labels.</w:t>
      </w:r>
    </w:p>
    <w:p w14:paraId="4444EAF9" w14:textId="77777777" w:rsidR="001015DF" w:rsidRDefault="0096295B">
      <w:pPr>
        <w:pStyle w:val="ListParagraph"/>
        <w:numPr>
          <w:ilvl w:val="0"/>
          <w:numId w:val="2"/>
        </w:numPr>
        <w:spacing w:after="60" w:line="264" w:lineRule="auto"/>
      </w:pPr>
      <w:r>
        <w:rPr>
          <w:b/>
          <w:bCs/>
        </w:rPr>
        <w:t>A fake 0.93 AUC traced to bad labels.</w:t>
      </w:r>
      <w:r>
        <w:t xml:space="preserve"> Reading the positives instead of celebrating showed 120 of 171 were false (a project name and a conditional template sentence). After the fix the classifier scored 0.46 and was not shipped.</w:t>
      </w:r>
    </w:p>
    <w:p w14:paraId="4444EAFA" w14:textId="77777777" w:rsidR="001015DF" w:rsidRDefault="0096295B">
      <w:pPr>
        <w:pStyle w:val="ListParagraph"/>
        <w:numPr>
          <w:ilvl w:val="0"/>
          <w:numId w:val="2"/>
        </w:numPr>
        <w:spacing w:after="60" w:line="264" w:lineRule="auto"/>
      </w:pPr>
      <w:r>
        <w:rPr>
          <w:b/>
          <w:bCs/>
        </w:rPr>
        <w:t>Re-advertised tenders.</w:t>
      </w:r>
      <w:r>
        <w:t xml:space="preserve"> Many re-bids are advertised again under a new reference and carry no re-bid word; a rule matching the same package description found 391 of them at 97% precision and became the main label source.</w:t>
      </w:r>
    </w:p>
    <w:p w14:paraId="4444EAFB" w14:textId="77777777" w:rsidR="001015DF" w:rsidRDefault="0096295B">
      <w:pPr>
        <w:pStyle w:val="ListParagraph"/>
        <w:numPr>
          <w:ilvl w:val="0"/>
          <w:numId w:val="2"/>
        </w:numPr>
        <w:spacing w:after="60" w:line="264" w:lineRule="auto"/>
      </w:pPr>
      <w:r>
        <w:rPr>
          <w:b/>
          <w:bCs/>
        </w:rPr>
        <w:t>The supplier placeholder bug.</w:t>
      </w:r>
      <w:r>
        <w:t xml:space="preserve"> “INDIVIDUAL CONSULTANT” without an ID had merged 176 different people into one supplier; placeholders are now never merged, and regression tests cover it.</w:t>
      </w:r>
    </w:p>
    <w:p w14:paraId="4444EAFC" w14:textId="77777777" w:rsidR="001015DF" w:rsidRDefault="0096295B">
      <w:pPr>
        <w:pStyle w:val="ListParagraph"/>
        <w:numPr>
          <w:ilvl w:val="0"/>
          <w:numId w:val="2"/>
        </w:numPr>
        <w:spacing w:after="60" w:line="264" w:lineRule="auto"/>
      </w:pPr>
      <w:r>
        <w:rPr>
          <w:b/>
          <w:bCs/>
        </w:rPr>
        <w:t>The gate scale bug.</w:t>
      </w:r>
      <w:r>
        <w:t xml:space="preserve"> The gate blocked 20 of 23 answerable questions because Vector Search scores are 1/(1 + squared distance); the formula was verified on a live query and converted to cosine, and the calibration grid now comes from the data.</w:t>
      </w:r>
    </w:p>
    <w:p w14:paraId="4444EAFD" w14:textId="77777777" w:rsidR="001015DF" w:rsidRDefault="0096295B">
      <w:pPr>
        <w:pStyle w:val="ListParagraph"/>
        <w:numPr>
          <w:ilvl w:val="0"/>
          <w:numId w:val="2"/>
        </w:numPr>
        <w:spacing w:after="60" w:line="264" w:lineRule="auto"/>
      </w:pPr>
      <w:r>
        <w:rPr>
          <w:b/>
          <w:bCs/>
        </w:rPr>
        <w:t>Chunking measured, not guessed.</w:t>
      </w:r>
      <w:r>
        <w:t xml:space="preserve"> A median chunk of 53 tokens was too small to carry context; merging within sections raised it to 339.</w:t>
      </w:r>
    </w:p>
    <w:p w14:paraId="4444EAFE" w14:textId="77777777" w:rsidR="001015DF" w:rsidRDefault="0096295B">
      <w:pPr>
        <w:pStyle w:val="ListParagraph"/>
        <w:numPr>
          <w:ilvl w:val="0"/>
          <w:numId w:val="2"/>
        </w:numPr>
        <w:spacing w:after="60" w:line="264" w:lineRule="auto"/>
      </w:pPr>
      <w:r>
        <w:rPr>
          <w:b/>
          <w:bCs/>
        </w:rPr>
        <w:t>Coverage traced to its dataset.</w:t>
      </w:r>
      <w:r>
        <w:t xml:space="preserve"> A per-year coverage check showed FY2017–19 contracts live in their own dataset (DS04691) with partial coverage; each year now carries its measured coverage status.</w:t>
      </w:r>
    </w:p>
    <w:p w14:paraId="4444EAFF" w14:textId="77777777" w:rsidR="001015DF" w:rsidRDefault="0096295B">
      <w:pPr>
        <w:pStyle w:val="Heading1"/>
      </w:pPr>
      <w:bookmarkStart w:id="26" w:name="_Toc243998728"/>
      <w:r>
        <w:lastRenderedPageBreak/>
        <w:t>11. Limitations and future work</w:t>
      </w:r>
      <w:bookmarkEnd w:id="26"/>
    </w:p>
    <w:p w14:paraId="4444EB00" w14:textId="77777777" w:rsidR="001015DF" w:rsidRDefault="0096295B">
      <w:pPr>
        <w:keepNext/>
        <w:spacing w:before="60" w:after="200"/>
      </w:pPr>
      <w:r>
        <w:rPr>
          <w:b/>
          <w:bCs/>
          <w:color w:val="5B6B6E"/>
          <w:sz w:val="18"/>
          <w:szCs w:val="18"/>
        </w:rPr>
        <w:t xml:space="preserve">Table 11. </w:t>
      </w:r>
      <w:r>
        <w:rPr>
          <w:i/>
          <w:iCs/>
          <w:color w:val="5B6B6E"/>
          <w:sz w:val="18"/>
          <w:szCs w:val="18"/>
        </w:rPr>
        <w:t>Limitations and the proposed way to address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1015DF" w14:paraId="4444EB03" w14:textId="77777777">
        <w:tblPrEx>
          <w:tblCellMar>
            <w:top w:w="0" w:type="dxa"/>
            <w:bottom w:w="0" w:type="dxa"/>
          </w:tblCellMar>
        </w:tblPrEx>
        <w:trPr>
          <w:tblHeader/>
        </w:trPr>
        <w:tc>
          <w:tcPr>
            <w:tcW w:w="514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01" w14:textId="77777777" w:rsidR="001015DF" w:rsidRDefault="0096295B">
            <w:r>
              <w:rPr>
                <w:b/>
                <w:bCs/>
                <w:color w:val="FFFFFF"/>
                <w:sz w:val="19"/>
                <w:szCs w:val="19"/>
              </w:rPr>
              <w:t>Limitation (measured or stated)</w:t>
            </w:r>
          </w:p>
        </w:tc>
        <w:tc>
          <w:tcPr>
            <w:tcW w:w="421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02" w14:textId="77777777" w:rsidR="001015DF" w:rsidRDefault="0096295B">
            <w:r>
              <w:rPr>
                <w:b/>
                <w:bCs/>
                <w:color w:val="FFFFFF"/>
                <w:sz w:val="19"/>
                <w:szCs w:val="19"/>
              </w:rPr>
              <w:t>Future work (proposed)</w:t>
            </w:r>
          </w:p>
        </w:tc>
      </w:tr>
      <w:tr w:rsidR="001015DF" w14:paraId="4444EB06"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4" w14:textId="77777777" w:rsidR="001015DF" w:rsidRDefault="0096295B">
            <w:r>
              <w:rPr>
                <w:sz w:val="19"/>
                <w:szCs w:val="19"/>
              </w:rPr>
              <w:t>Small evaluation set (26 test questions); judge and generator from the same model family</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5" w14:textId="77777777" w:rsidR="001015DF" w:rsidRDefault="0096295B">
            <w:r>
              <w:rPr>
                <w:sz w:val="19"/>
                <w:szCs w:val="19"/>
              </w:rPr>
              <w:t>Larger reviewed set; a judge from a different model family</w:t>
            </w:r>
          </w:p>
        </w:tc>
      </w:tr>
      <w:tr w:rsidR="001015DF" w14:paraId="4444EB09"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7" w14:textId="77777777" w:rsidR="001015DF" w:rsidRDefault="0096295B">
            <w:r>
              <w:rPr>
                <w:sz w:val="19"/>
                <w:szCs w:val="19"/>
              </w:rPr>
              <w:t>Duration P50 level with baseline; contract value is a proxy for the estimate</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8" w14:textId="77777777" w:rsidR="001015DF" w:rsidRDefault="0096295B">
            <w:r>
              <w:rPr>
                <w:sz w:val="19"/>
                <w:szCs w:val="19"/>
              </w:rPr>
              <w:t>STEP cost estimates and more rows; survival model once tender status is reliable</w:t>
            </w:r>
          </w:p>
        </w:tc>
      </w:tr>
      <w:tr w:rsidR="001015DF" w14:paraId="4444EB0C"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A" w14:textId="77777777" w:rsidR="001015DF" w:rsidRDefault="0096295B">
            <w:r>
              <w:rPr>
                <w:sz w:val="19"/>
                <w:szCs w:val="19"/>
              </w:rPr>
              <w:t>No public amendment labels: amendment risk is a heuristic</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B" w14:textId="77777777" w:rsidR="001015DF" w:rsidRDefault="0096295B">
            <w:r>
              <w:rPr>
                <w:sz w:val="19"/>
                <w:szCs w:val="19"/>
              </w:rPr>
              <w:t>STEP amendment records → supervised model</w:t>
            </w:r>
          </w:p>
        </w:tc>
      </w:tr>
      <w:tr w:rsidR="001015DF" w14:paraId="4444EB0F"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D" w14:textId="77777777" w:rsidR="001015DF" w:rsidRDefault="0096295B">
            <w:r>
              <w:rPr>
                <w:sz w:val="19"/>
                <w:szCs w:val="19"/>
              </w:rPr>
              <w:t>English-only embeddings: French-source recall 1 of 3</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0E" w14:textId="77777777" w:rsidR="001015DF" w:rsidRDefault="0096295B">
            <w:r>
              <w:rPr>
                <w:sz w:val="19"/>
                <w:szCs w:val="19"/>
              </w:rPr>
              <w:t>Multilingual embedding model and multilingual keyword analysis</w:t>
            </w:r>
          </w:p>
        </w:tc>
      </w:tr>
      <w:tr w:rsidR="001015DF" w14:paraId="4444EB12"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0" w14:textId="77777777" w:rsidR="001015DF" w:rsidRDefault="0096295B">
            <w:r>
              <w:rPr>
                <w:sz w:val="19"/>
                <w:szCs w:val="19"/>
              </w:rPr>
              <w:t>Contract-to-passage links cover 1.3% of contracts</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1" w14:textId="77777777" w:rsidR="001015DF" w:rsidRDefault="0096295B">
            <w:r>
              <w:rPr>
                <w:sz w:val="19"/>
                <w:szCs w:val="19"/>
              </w:rPr>
              <w:t>Sector-match term and package-level linking for the full portfolio</w:t>
            </w:r>
          </w:p>
        </w:tc>
      </w:tr>
      <w:tr w:rsidR="001015DF" w14:paraId="4444EB15"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3" w14:textId="77777777" w:rsidR="001015DF" w:rsidRDefault="0096295B">
            <w:r>
              <w:rPr>
                <w:sz w:val="19"/>
                <w:szCs w:val="19"/>
              </w:rPr>
              <w:t>SBDs, ToRs, bid evaluations and guidance notes not indexed; Word documents not exercised</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4" w14:textId="77777777" w:rsidR="001015DF" w:rsidRDefault="0096295B">
            <w:r>
              <w:rPr>
                <w:sz w:val="19"/>
                <w:szCs w:val="19"/>
              </w:rPr>
              <w:t>STEP tender documents under access control; guidance notes as a policy retrieval scope; a Word parsing route</w:t>
            </w:r>
          </w:p>
        </w:tc>
      </w:tr>
      <w:tr w:rsidR="001015DF" w14:paraId="4444EB18" w14:textId="77777777">
        <w:tblPrEx>
          <w:tblCellMar>
            <w:top w:w="0" w:type="dxa"/>
            <w:bottom w:w="0" w:type="dxa"/>
          </w:tblCellMar>
        </w:tblPrEx>
        <w:trPr>
          <w:cantSplit/>
        </w:trPr>
        <w:tc>
          <w:tcPr>
            <w:tcW w:w="514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6" w14:textId="77777777" w:rsidR="001015DF" w:rsidRDefault="0096295B">
            <w:r>
              <w:rPr>
                <w:sz w:val="19"/>
                <w:szCs w:val="19"/>
              </w:rPr>
              <w:t>Weekly job not yet run end to end; Free Edition limits (3 apps, 24-hour app runtime, daily compute quota)</w:t>
            </w:r>
          </w:p>
        </w:tc>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17" w14:textId="77777777" w:rsidR="001015DF" w:rsidRDefault="0096295B">
            <w:r>
              <w:rPr>
                <w:sz w:val="19"/>
                <w:szCs w:val="19"/>
              </w:rPr>
              <w:t>Scheduled production job on a paid workspace</w:t>
            </w:r>
          </w:p>
        </w:tc>
      </w:tr>
    </w:tbl>
    <w:p w14:paraId="4444EB19" w14:textId="77777777" w:rsidR="001015DF" w:rsidRDefault="001015DF">
      <w:pPr>
        <w:spacing w:after="120"/>
      </w:pPr>
    </w:p>
    <w:p w14:paraId="4444EB1A" w14:textId="77777777" w:rsidR="001015DF" w:rsidRDefault="0096295B">
      <w:pPr>
        <w:pStyle w:val="Heading1"/>
      </w:pPr>
      <w:bookmarkStart w:id="27" w:name="_Toc243998729"/>
      <w:r>
        <w:t>12. Implemented vs proposed</w:t>
      </w:r>
      <w:bookmarkEnd w:id="27"/>
    </w:p>
    <w:p w14:paraId="4444EB1B" w14:textId="77777777" w:rsidR="001015DF" w:rsidRDefault="0096295B">
      <w:pPr>
        <w:keepNext/>
        <w:spacing w:before="60" w:after="200"/>
      </w:pPr>
      <w:r>
        <w:rPr>
          <w:b/>
          <w:bCs/>
          <w:color w:val="5B6B6E"/>
          <w:sz w:val="18"/>
          <w:szCs w:val="18"/>
        </w:rPr>
        <w:t xml:space="preserve">Table 12. </w:t>
      </w:r>
      <w:r>
        <w:rPr>
          <w:i/>
          <w:iCs/>
          <w:color w:val="5B6B6E"/>
          <w:sz w:val="18"/>
          <w:szCs w:val="18"/>
        </w:rPr>
        <w:t>Requirement status (from the line-by-line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1872"/>
        <w:gridCol w:w="3276"/>
      </w:tblGrid>
      <w:tr w:rsidR="001015DF" w14:paraId="4444EB1F" w14:textId="77777777">
        <w:tblPrEx>
          <w:tblCellMar>
            <w:top w:w="0" w:type="dxa"/>
            <w:bottom w:w="0" w:type="dxa"/>
          </w:tblCellMar>
        </w:tblPrEx>
        <w:trPr>
          <w:tblHeader/>
        </w:trPr>
        <w:tc>
          <w:tcPr>
            <w:tcW w:w="421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1C" w14:textId="77777777" w:rsidR="001015DF" w:rsidRDefault="0096295B">
            <w:r>
              <w:rPr>
                <w:b/>
                <w:bCs/>
                <w:color w:val="FFFFFF"/>
                <w:sz w:val="19"/>
                <w:szCs w:val="19"/>
              </w:rPr>
              <w:t>Assessment requirement</w:t>
            </w:r>
          </w:p>
        </w:tc>
        <w:tc>
          <w:tcPr>
            <w:tcW w:w="187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1D" w14:textId="77777777" w:rsidR="001015DF" w:rsidRDefault="0096295B">
            <w:r>
              <w:rPr>
                <w:b/>
                <w:bCs/>
                <w:color w:val="FFFFFF"/>
                <w:sz w:val="19"/>
                <w:szCs w:val="19"/>
              </w:rPr>
              <w:t>Status</w:t>
            </w:r>
          </w:p>
        </w:tc>
        <w:tc>
          <w:tcPr>
            <w:tcW w:w="327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1E" w14:textId="77777777" w:rsidR="001015DF" w:rsidRDefault="0096295B">
            <w:r>
              <w:rPr>
                <w:b/>
                <w:bCs/>
                <w:color w:val="FFFFFF"/>
                <w:sz w:val="19"/>
                <w:szCs w:val="19"/>
              </w:rPr>
              <w:t>Evidence</w:t>
            </w:r>
          </w:p>
        </w:tc>
      </w:tr>
      <w:tr w:rsidR="001015DF" w14:paraId="4444EB23"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0" w14:textId="77777777" w:rsidR="001015DF" w:rsidRDefault="0096295B">
            <w:r>
              <w:rPr>
                <w:sz w:val="19"/>
                <w:szCs w:val="19"/>
              </w:rPr>
              <w:t>Planning &amp; strategy (schedules, market approach, mitigations)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1"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2" w14:textId="77777777" w:rsidR="001015DF" w:rsidRDefault="0096295B">
            <w:r>
              <w:rPr>
                <w:sz w:val="19"/>
                <w:szCs w:val="19"/>
              </w:rPr>
              <w:t>Plan screen; duration, rates, market-approach options, cited brief</w:t>
            </w:r>
          </w:p>
        </w:tc>
      </w:tr>
      <w:tr w:rsidR="001015DF" w14:paraId="4444EB27"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4" w14:textId="77777777" w:rsidR="001015DF" w:rsidRDefault="0096295B">
            <w:r>
              <w:rPr>
                <w:sz w:val="19"/>
                <w:szCs w:val="19"/>
              </w:rPr>
              <w:t>Tender design &amp; packaging</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5"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6" w14:textId="77777777" w:rsidR="001015DF" w:rsidRDefault="0096295B">
            <w:r>
              <w:rPr>
                <w:sz w:val="19"/>
                <w:szCs w:val="19"/>
              </w:rPr>
              <w:t>4,338 notice passages, lessons; SBDs / ToRs not public</w:t>
            </w:r>
          </w:p>
        </w:tc>
      </w:tr>
      <w:tr w:rsidR="001015DF" w14:paraId="4444EB2B"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8" w14:textId="77777777" w:rsidR="001015DF" w:rsidRDefault="0096295B">
            <w:r>
              <w:rPr>
                <w:sz w:val="19"/>
                <w:szCs w:val="19"/>
              </w:rPr>
              <w:t>Execution &amp; monitoring</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9"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A" w14:textId="77777777" w:rsidR="001015DF" w:rsidRDefault="0096295B">
            <w:r>
              <w:rPr>
                <w:sz w:val="19"/>
                <w:szCs w:val="19"/>
              </w:rPr>
              <w:t>91 overdue-tender, 16 disbursement-lag flags; backtest only 3 projects</w:t>
            </w:r>
          </w:p>
        </w:tc>
      </w:tr>
      <w:tr w:rsidR="001015DF" w14:paraId="4444EB2F"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C" w14:textId="77777777" w:rsidR="001015DF" w:rsidRDefault="0096295B">
            <w:r>
              <w:rPr>
                <w:sz w:val="19"/>
                <w:szCs w:val="19"/>
              </w:rPr>
              <w:t>Continuous learning</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D"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2E" w14:textId="77777777" w:rsidR="001015DF" w:rsidRDefault="0096295B">
            <w:r>
              <w:rPr>
                <w:sz w:val="19"/>
                <w:szCs w:val="19"/>
              </w:rPr>
              <w:t>Weekly job defined; steps run individually</w:t>
            </w:r>
          </w:p>
        </w:tc>
      </w:tr>
      <w:tr w:rsidR="001015DF" w14:paraId="4444EB33"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0" w14:textId="77777777" w:rsidR="001015DF" w:rsidRDefault="0096295B">
            <w:r>
              <w:rPr>
                <w:sz w:val="19"/>
                <w:szCs w:val="19"/>
              </w:rPr>
              <w:t>Contract awards, projects, notices, ISRs, PADs, ICRs, CPIA / WGI</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1"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2" w14:textId="77777777" w:rsidR="001015DF" w:rsidRDefault="0096295B">
            <w:r>
              <w:rPr>
                <w:sz w:val="19"/>
                <w:szCs w:val="19"/>
              </w:rPr>
              <w:t>Sections 5.1–5.2</w:t>
            </w:r>
          </w:p>
        </w:tc>
      </w:tr>
      <w:tr w:rsidR="001015DF" w14:paraId="4444EB37"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4" w14:textId="77777777" w:rsidR="001015DF" w:rsidRDefault="0096295B">
            <w:r>
              <w:rPr>
                <w:sz w:val="19"/>
                <w:szCs w:val="19"/>
              </w:rPr>
              <w:t>Finances incl. co-financing</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5"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6" w14:textId="77777777" w:rsidR="001015DF" w:rsidRDefault="0096295B">
            <w:r>
              <w:rPr>
                <w:sz w:val="19"/>
                <w:szCs w:val="19"/>
              </w:rPr>
              <w:t>Disbursements; financing lines all IBRD / IDA in public data</w:t>
            </w:r>
          </w:p>
        </w:tc>
      </w:tr>
      <w:tr w:rsidR="001015DF" w14:paraId="4444EB3B"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8" w14:textId="77777777" w:rsidR="001015DF" w:rsidRDefault="0096295B">
            <w:r>
              <w:rPr>
                <w:sz w:val="19"/>
                <w:szCs w:val="19"/>
              </w:rPr>
              <w:t>IEG (PPARs, thematic studies), guidance notes, CPFs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9"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A" w14:textId="77777777" w:rsidR="001015DF" w:rsidRDefault="0096295B">
            <w:r>
              <w:rPr>
                <w:sz w:val="19"/>
                <w:szCs w:val="19"/>
              </w:rPr>
              <w:t>12 ICR Reviews, 5 CPF-type documents; 0 PPARs for the slice; guidance notes proposed</w:t>
            </w:r>
          </w:p>
        </w:tc>
      </w:tr>
      <w:tr w:rsidR="001015DF" w14:paraId="4444EB3F"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C" w14:textId="77777777" w:rsidR="001015DF" w:rsidRDefault="0096295B">
            <w:r>
              <w:rPr>
                <w:sz w:val="19"/>
                <w:szCs w:val="19"/>
              </w:rPr>
              <w:t>SBDs / prior-review archives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D" w14:textId="77777777" w:rsidR="001015DF" w:rsidRDefault="0096295B">
            <w:r>
              <w:rPr>
                <w:sz w:val="19"/>
                <w:szCs w:val="19"/>
              </w:rPr>
              <w:t>Missing</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3E" w14:textId="77777777" w:rsidR="001015DF" w:rsidRDefault="0096295B">
            <w:r>
              <w:rPr>
                <w:sz w:val="19"/>
                <w:szCs w:val="19"/>
              </w:rPr>
              <w:t>Not public as project data</w:t>
            </w:r>
          </w:p>
        </w:tc>
      </w:tr>
      <w:tr w:rsidR="001015DF" w14:paraId="4444EB43"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0" w14:textId="77777777" w:rsidR="001015DF" w:rsidRDefault="0096295B">
            <w:r>
              <w:rPr>
                <w:sz w:val="19"/>
                <w:szCs w:val="19"/>
              </w:rPr>
              <w:t>ETL for CSV / JSON and PDF / Word</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1"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2" w14:textId="77777777" w:rsidR="001015DF" w:rsidRDefault="0096295B">
            <w:r>
              <w:rPr>
                <w:sz w:val="19"/>
                <w:szCs w:val="19"/>
              </w:rPr>
              <w:t>JSON and PDF done; Word route proposed</w:t>
            </w:r>
          </w:p>
        </w:tc>
      </w:tr>
      <w:tr w:rsidR="001015DF" w14:paraId="4444EB47"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4" w14:textId="77777777" w:rsidR="001015DF" w:rsidRDefault="0096295B">
            <w:r>
              <w:rPr>
                <w:sz w:val="19"/>
                <w:szCs w:val="19"/>
              </w:rPr>
              <w:lastRenderedPageBreak/>
              <w:t>Entity resolution and knowledge graph</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5" w14:textId="77777777" w:rsidR="001015DF" w:rsidRDefault="0096295B">
            <w:r>
              <w:rPr>
                <w:sz w:val="19"/>
                <w:szCs w:val="19"/>
              </w:rPr>
              <w:t>Done (sector codes 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6" w14:textId="77777777" w:rsidR="001015DF" w:rsidRDefault="0096295B">
            <w:r>
              <w:rPr>
                <w:sz w:val="19"/>
                <w:szCs w:val="19"/>
              </w:rPr>
              <w:t>Sections 5.4–5.5</w:t>
            </w:r>
          </w:p>
        </w:tc>
      </w:tr>
      <w:tr w:rsidR="001015DF" w14:paraId="4444EB4B"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8" w14:textId="77777777" w:rsidR="001015DF" w:rsidRDefault="0096295B">
            <w:r>
              <w:rPr>
                <w:sz w:val="19"/>
                <w:szCs w:val="19"/>
              </w:rPr>
              <w:t>Parsing, chunking, embedding of long reports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9"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A" w14:textId="77777777" w:rsidR="001015DF" w:rsidRDefault="0096295B">
            <w:r>
              <w:rPr>
                <w:sz w:val="19"/>
                <w:szCs w:val="19"/>
              </w:rPr>
              <w:t>Sections 5.6–5.8</w:t>
            </w:r>
          </w:p>
        </w:tc>
      </w:tr>
      <w:tr w:rsidR="001015DF" w14:paraId="4444EB4F"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C" w14:textId="77777777" w:rsidR="001015DF" w:rsidRDefault="0096295B">
            <w:r>
              <w:rPr>
                <w:sz w:val="19"/>
                <w:szCs w:val="19"/>
              </w:rPr>
              <w:t>Tender completion time</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D"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4E" w14:textId="77777777" w:rsidR="001015DF" w:rsidRDefault="0096295B">
            <w:r>
              <w:rPr>
                <w:sz w:val="19"/>
                <w:szCs w:val="19"/>
              </w:rPr>
              <w:t>Section 6.1</w:t>
            </w:r>
          </w:p>
        </w:tc>
      </w:tr>
      <w:tr w:rsidR="001015DF" w14:paraId="4444EB53"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0" w14:textId="77777777" w:rsidR="001015DF" w:rsidRDefault="0096295B">
            <w:r>
              <w:rPr>
                <w:sz w:val="19"/>
                <w:szCs w:val="19"/>
              </w:rPr>
              <w:t>Amendment probability</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1" w14:textId="77777777" w:rsidR="001015DF" w:rsidRDefault="0096295B">
            <w:r>
              <w:rPr>
                <w:sz w:val="19"/>
                <w:szCs w:val="19"/>
              </w:rPr>
              <w:t>Partial (heuristic)</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2" w14:textId="77777777" w:rsidR="001015DF" w:rsidRDefault="0096295B">
            <w:r>
              <w:rPr>
                <w:sz w:val="19"/>
                <w:szCs w:val="19"/>
              </w:rPr>
              <w:t>Section 6.3</w:t>
            </w:r>
          </w:p>
        </w:tc>
      </w:tr>
      <w:tr w:rsidR="001015DF" w14:paraId="4444EB57"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4" w14:textId="77777777" w:rsidR="001015DF" w:rsidRDefault="0096295B">
            <w:r>
              <w:rPr>
                <w:sz w:val="19"/>
                <w:szCs w:val="19"/>
              </w:rPr>
              <w:t>Re-bidding risk</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5"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6" w14:textId="77777777" w:rsidR="001015DF" w:rsidRDefault="0096295B">
            <w:r>
              <w:rPr>
                <w:sz w:val="19"/>
                <w:szCs w:val="19"/>
              </w:rPr>
              <w:t>Section 6.2</w:t>
            </w:r>
          </w:p>
        </w:tc>
      </w:tr>
      <w:tr w:rsidR="001015DF" w14:paraId="4444EB5B"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8" w14:textId="77777777" w:rsidR="001015DF" w:rsidRDefault="0096295B">
            <w:r>
              <w:rPr>
                <w:sz w:val="19"/>
                <w:szCs w:val="19"/>
              </w:rPr>
              <w:t>Agentic RAG</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9"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A" w14:textId="77777777" w:rsidR="001015DF" w:rsidRDefault="0096295B">
            <w:r>
              <w:rPr>
                <w:sz w:val="19"/>
                <w:szCs w:val="19"/>
              </w:rPr>
              <w:t>Sections 6.4, 8</w:t>
            </w:r>
          </w:p>
        </w:tc>
      </w:tr>
      <w:tr w:rsidR="001015DF" w14:paraId="4444EB5F"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C" w14:textId="77777777" w:rsidR="001015DF" w:rsidRDefault="0096295B">
            <w:r>
              <w:rPr>
                <w:sz w:val="19"/>
                <w:szCs w:val="19"/>
              </w:rPr>
              <w:t>Validation layers against hallucination</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D"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5E" w14:textId="77777777" w:rsidR="001015DF" w:rsidRDefault="0096295B">
            <w:r>
              <w:rPr>
                <w:sz w:val="19"/>
                <w:szCs w:val="19"/>
              </w:rPr>
              <w:t>Section 7</w:t>
            </w:r>
          </w:p>
        </w:tc>
      </w:tr>
      <w:tr w:rsidR="001015DF" w14:paraId="4444EB63"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0" w14:textId="77777777" w:rsidR="001015DF" w:rsidRDefault="0096295B">
            <w:r>
              <w:rPr>
                <w:sz w:val="19"/>
                <w:szCs w:val="19"/>
              </w:rPr>
              <w:t>Conflicting evidence (ICR vs ISR)</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1" w14:textId="77777777" w:rsidR="001015DF" w:rsidRDefault="0096295B">
            <w:r>
              <w:rPr>
                <w:sz w:val="19"/>
                <w:szCs w:val="19"/>
              </w:rPr>
              <w:t>Done</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2" w14:textId="77777777" w:rsidR="001015DF" w:rsidRDefault="0096295B">
            <w:r>
              <w:rPr>
                <w:sz w:val="19"/>
                <w:szCs w:val="19"/>
              </w:rPr>
              <w:t>Section 7.1</w:t>
            </w:r>
          </w:p>
        </w:tc>
      </w:tr>
      <w:tr w:rsidR="001015DF" w14:paraId="4444EB67"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4" w14:textId="77777777" w:rsidR="001015DF" w:rsidRDefault="0096295B">
            <w:r>
              <w:rPr>
                <w:sz w:val="19"/>
                <w:szCs w:val="19"/>
              </w:rPr>
              <w:t>Closed loop for models and vector indices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5" w14:textId="77777777" w:rsidR="001015DF" w:rsidRDefault="0096295B">
            <w:r>
              <w:rPr>
                <w:sz w:val="19"/>
                <w:szCs w:val="19"/>
              </w:rPr>
              <w:t>Partial</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6" w14:textId="77777777" w:rsidR="001015DF" w:rsidRDefault="0096295B">
            <w:r>
              <w:rPr>
                <w:sz w:val="19"/>
                <w:szCs w:val="19"/>
              </w:rPr>
              <w:t>Section 9.1</w:t>
            </w:r>
          </w:p>
        </w:tc>
      </w:tr>
      <w:tr w:rsidR="001015DF" w14:paraId="4444EB6B"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8" w14:textId="77777777" w:rsidR="001015DF" w:rsidRDefault="0096295B">
            <w:r>
              <w:rPr>
                <w:sz w:val="19"/>
                <w:szCs w:val="19"/>
              </w:rPr>
              <w:t>Phased pilot with KPIs</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9" w14:textId="77777777" w:rsidR="001015DF" w:rsidRDefault="0096295B">
            <w:r>
              <w:rPr>
                <w:sz w:val="19"/>
                <w:szCs w:val="19"/>
              </w:rPr>
              <w:t>Done (online KPIs proposed)</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6A" w14:textId="77777777" w:rsidR="001015DF" w:rsidRDefault="0096295B">
            <w:r>
              <w:rPr>
                <w:sz w:val="19"/>
                <w:szCs w:val="19"/>
              </w:rPr>
              <w:t>Section 9.3</w:t>
            </w:r>
          </w:p>
        </w:tc>
      </w:tr>
    </w:tbl>
    <w:p w14:paraId="4444EB6C" w14:textId="77777777" w:rsidR="001015DF" w:rsidRDefault="001015DF">
      <w:pPr>
        <w:spacing w:after="120"/>
      </w:pPr>
    </w:p>
    <w:p w14:paraId="4444EB6D" w14:textId="77777777" w:rsidR="001015DF" w:rsidRDefault="0096295B">
      <w:pPr>
        <w:pStyle w:val="Heading1"/>
      </w:pPr>
      <w:bookmarkStart w:id="28" w:name="_Toc243998730"/>
      <w:r>
        <w:t>13. Rubric alignment</w:t>
      </w:r>
      <w:bookmarkEnd w:id="28"/>
    </w:p>
    <w:p w14:paraId="4444EB6E" w14:textId="77777777" w:rsidR="001015DF" w:rsidRDefault="0096295B">
      <w:pPr>
        <w:keepNext/>
        <w:spacing w:before="60" w:after="200"/>
      </w:pPr>
      <w:r>
        <w:rPr>
          <w:b/>
          <w:bCs/>
          <w:color w:val="5B6B6E"/>
          <w:sz w:val="18"/>
          <w:szCs w:val="18"/>
        </w:rPr>
        <w:t xml:space="preserve">Table 13. </w:t>
      </w:r>
      <w:r>
        <w:rPr>
          <w:i/>
          <w:iCs/>
          <w:color w:val="5B6B6E"/>
          <w:sz w:val="18"/>
          <w:szCs w:val="18"/>
        </w:rPr>
        <w:t>Rubric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3789"/>
        <w:gridCol w:w="2897"/>
      </w:tblGrid>
      <w:tr w:rsidR="001015DF" w14:paraId="4444EB72" w14:textId="77777777">
        <w:tblPrEx>
          <w:tblCellMar>
            <w:top w:w="0" w:type="dxa"/>
            <w:bottom w:w="0" w:type="dxa"/>
          </w:tblCellMar>
        </w:tblPrEx>
        <w:trPr>
          <w:tblHeader/>
        </w:trPr>
        <w:tc>
          <w:tcPr>
            <w:tcW w:w="267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6F" w14:textId="77777777" w:rsidR="001015DF" w:rsidRDefault="0096295B">
            <w:r>
              <w:rPr>
                <w:b/>
                <w:bCs/>
                <w:color w:val="FFFFFF"/>
                <w:sz w:val="19"/>
                <w:szCs w:val="19"/>
              </w:rPr>
              <w:t>Dimension (points)</w:t>
            </w:r>
          </w:p>
        </w:tc>
        <w:tc>
          <w:tcPr>
            <w:tcW w:w="3789"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70" w14:textId="77777777" w:rsidR="001015DF" w:rsidRDefault="0096295B">
            <w:r>
              <w:rPr>
                <w:b/>
                <w:bCs/>
                <w:color w:val="FFFFFF"/>
                <w:sz w:val="19"/>
                <w:szCs w:val="19"/>
              </w:rPr>
              <w:t>Strongest evidence</w:t>
            </w:r>
          </w:p>
        </w:tc>
        <w:tc>
          <w:tcPr>
            <w:tcW w:w="2897"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71" w14:textId="77777777" w:rsidR="001015DF" w:rsidRDefault="0096295B">
            <w:r>
              <w:rPr>
                <w:b/>
                <w:bCs/>
                <w:color w:val="FFFFFF"/>
                <w:sz w:val="19"/>
                <w:szCs w:val="19"/>
              </w:rPr>
              <w:t>Main weakness</w:t>
            </w:r>
          </w:p>
        </w:tc>
      </w:tr>
      <w:tr w:rsidR="001015DF" w14:paraId="4444EB76" w14:textId="77777777">
        <w:tblPrEx>
          <w:tblCellMar>
            <w:top w:w="0" w:type="dxa"/>
            <w:bottom w:w="0" w:type="dxa"/>
          </w:tblCellMar>
        </w:tblPrEx>
        <w:trPr>
          <w:cantSplit/>
        </w:trPr>
        <w:tc>
          <w:tcPr>
            <w:tcW w:w="26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3" w14:textId="77777777" w:rsidR="001015DF" w:rsidRDefault="0096295B">
            <w:r>
              <w:rPr>
                <w:sz w:val="19"/>
                <w:szCs w:val="19"/>
              </w:rPr>
              <w:t>System &amp; knowledge architecture (30)</w:t>
            </w:r>
          </w:p>
        </w:tc>
        <w:tc>
          <w:tcPr>
            <w:tcW w:w="37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4" w14:textId="77777777" w:rsidR="001015DF" w:rsidRDefault="0096295B">
            <w:r>
              <w:rPr>
                <w:sz w:val="19"/>
                <w:szCs w:val="19"/>
              </w:rPr>
              <w:t>One governed workspace; graph with evidence and dates; parse once; quality gate 14 / 14</w:t>
            </w:r>
          </w:p>
        </w:tc>
        <w:tc>
          <w:tcPr>
            <w:tcW w:w="28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5" w14:textId="77777777" w:rsidR="001015DF" w:rsidRDefault="0096295B">
            <w:r>
              <w:rPr>
                <w:sz w:val="19"/>
                <w:szCs w:val="19"/>
              </w:rPr>
              <w:t>Link coverage 1.3%; Word path not exercised</w:t>
            </w:r>
          </w:p>
        </w:tc>
      </w:tr>
      <w:tr w:rsidR="001015DF" w14:paraId="4444EB7A" w14:textId="77777777">
        <w:tblPrEx>
          <w:tblCellMar>
            <w:top w:w="0" w:type="dxa"/>
            <w:bottom w:w="0" w:type="dxa"/>
          </w:tblCellMar>
        </w:tblPrEx>
        <w:trPr>
          <w:cantSplit/>
        </w:trPr>
        <w:tc>
          <w:tcPr>
            <w:tcW w:w="26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7" w14:textId="77777777" w:rsidR="001015DF" w:rsidRDefault="0096295B">
            <w:r>
              <w:rPr>
                <w:sz w:val="19"/>
                <w:szCs w:val="19"/>
              </w:rPr>
              <w:t>Analytical &amp; AI methodology (30)</w:t>
            </w:r>
          </w:p>
        </w:tc>
        <w:tc>
          <w:tcPr>
            <w:tcW w:w="37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8" w14:textId="77777777" w:rsidR="001015DF" w:rsidRDefault="0096295B">
            <w:r>
              <w:rPr>
                <w:sz w:val="19"/>
                <w:szCs w:val="19"/>
              </w:rPr>
              <w:t>Baselines, time splits, calibrated ranges, measured guardrails, strict vs lenient recall, robustness test</w:t>
            </w:r>
          </w:p>
        </w:tc>
        <w:tc>
          <w:tcPr>
            <w:tcW w:w="28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9" w14:textId="77777777" w:rsidR="001015DF" w:rsidRDefault="0096295B">
            <w:r>
              <w:rPr>
                <w:sz w:val="19"/>
                <w:szCs w:val="19"/>
              </w:rPr>
              <w:t>Duration ≈ baseline; strict recall 0.57; weak gate; French 1 of 3</w:t>
            </w:r>
          </w:p>
        </w:tc>
      </w:tr>
      <w:tr w:rsidR="001015DF" w14:paraId="4444EB7E" w14:textId="77777777">
        <w:tblPrEx>
          <w:tblCellMar>
            <w:top w:w="0" w:type="dxa"/>
            <w:bottom w:w="0" w:type="dxa"/>
          </w:tblCellMar>
        </w:tblPrEx>
        <w:trPr>
          <w:cantSplit/>
        </w:trPr>
        <w:tc>
          <w:tcPr>
            <w:tcW w:w="26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B" w14:textId="77777777" w:rsidR="001015DF" w:rsidRDefault="0096295B">
            <w:r>
              <w:rPr>
                <w:sz w:val="19"/>
                <w:szCs w:val="19"/>
              </w:rPr>
              <w:t>Domain alignment &amp; data utilization (25)</w:t>
            </w:r>
          </w:p>
        </w:tc>
        <w:tc>
          <w:tcPr>
            <w:tcW w:w="37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C" w14:textId="77777777" w:rsidR="001015DF" w:rsidRDefault="0096295B">
            <w:r>
              <w:rPr>
                <w:sz w:val="19"/>
                <w:szCs w:val="19"/>
              </w:rPr>
              <w:t>Three contract datasets reconciled with measured coverage; re-advertisement rule; PDO and financing</w:t>
            </w:r>
          </w:p>
        </w:tc>
        <w:tc>
          <w:tcPr>
            <w:tcW w:w="28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D" w14:textId="77777777" w:rsidR="001015DF" w:rsidRDefault="0096295B">
            <w:r>
              <w:rPr>
                <w:sz w:val="19"/>
                <w:szCs w:val="19"/>
              </w:rPr>
              <w:t>SBDs and bid evaluations not public; guidance notes not indexed</w:t>
            </w:r>
          </w:p>
        </w:tc>
      </w:tr>
      <w:tr w:rsidR="001015DF" w14:paraId="4444EB82" w14:textId="77777777">
        <w:tblPrEx>
          <w:tblCellMar>
            <w:top w:w="0" w:type="dxa"/>
            <w:bottom w:w="0" w:type="dxa"/>
          </w:tblCellMar>
        </w:tblPrEx>
        <w:trPr>
          <w:cantSplit/>
        </w:trPr>
        <w:tc>
          <w:tcPr>
            <w:tcW w:w="26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7F" w14:textId="77777777" w:rsidR="001015DF" w:rsidRDefault="0096295B">
            <w:r>
              <w:rPr>
                <w:sz w:val="19"/>
                <w:szCs w:val="19"/>
              </w:rPr>
              <w:t>Operationalization &amp; scalability (15)</w:t>
            </w:r>
          </w:p>
        </w:tc>
        <w:tc>
          <w:tcPr>
            <w:tcW w:w="37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0" w14:textId="77777777" w:rsidR="001015DF" w:rsidRDefault="0096295B">
            <w:r>
              <w:rPr>
                <w:sz w:val="19"/>
                <w:szCs w:val="19"/>
              </w:rPr>
              <w:t>Weekly incremental job, champion/challenger, regression gate, KPI dashboard, staged rollout</w:t>
            </w:r>
          </w:p>
        </w:tc>
        <w:tc>
          <w:tcPr>
            <w:tcW w:w="28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1" w14:textId="77777777" w:rsidR="001015DF" w:rsidRDefault="0096295B">
            <w:r>
              <w:rPr>
                <w:sz w:val="19"/>
                <w:szCs w:val="19"/>
              </w:rPr>
              <w:t>Job not yet run end to end; Free Edition limits</w:t>
            </w:r>
          </w:p>
        </w:tc>
      </w:tr>
    </w:tbl>
    <w:p w14:paraId="4444EB83" w14:textId="77777777" w:rsidR="001015DF" w:rsidRDefault="001015DF">
      <w:pPr>
        <w:spacing w:after="120"/>
      </w:pPr>
    </w:p>
    <w:p w14:paraId="4444EB84" w14:textId="77777777" w:rsidR="001015DF" w:rsidRDefault="0096295B">
      <w:pPr>
        <w:pStyle w:val="Heading1"/>
        <w:pageBreakBefore/>
      </w:pPr>
      <w:bookmarkStart w:id="29" w:name="_Toc243998731"/>
      <w:r>
        <w:lastRenderedPageBreak/>
        <w:t>Appendix A. Data source inventory</w:t>
      </w:r>
      <w:bookmarkEnd w:id="29"/>
    </w:p>
    <w:p w14:paraId="4444EB85" w14:textId="77777777" w:rsidR="001015DF" w:rsidRDefault="0096295B">
      <w:pPr>
        <w:keepNext/>
        <w:spacing w:before="60" w:after="200"/>
      </w:pPr>
      <w:r>
        <w:rPr>
          <w:b/>
          <w:bCs/>
          <w:color w:val="5B6B6E"/>
          <w:sz w:val="18"/>
          <w:szCs w:val="18"/>
        </w:rPr>
        <w:t xml:space="preserve">Table 14. </w:t>
      </w:r>
      <w:r>
        <w:rPr>
          <w:i/>
          <w:iCs/>
          <w:color w:val="5B6B6E"/>
          <w:sz w:val="18"/>
          <w:szCs w:val="18"/>
        </w:rPr>
        <w:t>Data sources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1652"/>
        <w:gridCol w:w="2643"/>
        <w:gridCol w:w="2642"/>
      </w:tblGrid>
      <w:tr w:rsidR="001015DF" w14:paraId="4444EB8A" w14:textId="77777777">
        <w:tblPrEx>
          <w:tblCellMar>
            <w:top w:w="0" w:type="dxa"/>
            <w:bottom w:w="0" w:type="dxa"/>
          </w:tblCellMar>
        </w:tblPrEx>
        <w:trPr>
          <w:tblHeader/>
        </w:trPr>
        <w:tc>
          <w:tcPr>
            <w:tcW w:w="2423"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86" w14:textId="77777777" w:rsidR="001015DF" w:rsidRDefault="0096295B">
            <w:r>
              <w:rPr>
                <w:b/>
                <w:bCs/>
                <w:color w:val="FFFFFF"/>
                <w:sz w:val="18"/>
                <w:szCs w:val="18"/>
              </w:rPr>
              <w:t>Source</w:t>
            </w:r>
          </w:p>
        </w:tc>
        <w:tc>
          <w:tcPr>
            <w:tcW w:w="165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87" w14:textId="77777777" w:rsidR="001015DF" w:rsidRDefault="0096295B">
            <w:r>
              <w:rPr>
                <w:b/>
                <w:bCs/>
                <w:color w:val="FFFFFF"/>
                <w:sz w:val="18"/>
                <w:szCs w:val="18"/>
              </w:rPr>
              <w:t>Access</w:t>
            </w:r>
          </w:p>
        </w:tc>
        <w:tc>
          <w:tcPr>
            <w:tcW w:w="2643"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88" w14:textId="77777777" w:rsidR="001015DF" w:rsidRDefault="0096295B">
            <w:r>
              <w:rPr>
                <w:b/>
                <w:bCs/>
                <w:color w:val="FFFFFF"/>
                <w:sz w:val="18"/>
                <w:szCs w:val="18"/>
              </w:rPr>
              <w:t>Volume (measured)</w:t>
            </w:r>
          </w:p>
        </w:tc>
        <w:tc>
          <w:tcPr>
            <w:tcW w:w="264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89" w14:textId="77777777" w:rsidR="001015DF" w:rsidRDefault="0096295B">
            <w:r>
              <w:rPr>
                <w:b/>
                <w:bCs/>
                <w:color w:val="FFFFFF"/>
                <w:sz w:val="18"/>
                <w:szCs w:val="18"/>
              </w:rPr>
              <w:t>Notes</w:t>
            </w:r>
          </w:p>
        </w:tc>
      </w:tr>
      <w:tr w:rsidR="001015DF" w14:paraId="4444EB8F"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B" w14:textId="77777777" w:rsidR="001015DF" w:rsidRDefault="0096295B">
            <w:r>
              <w:rPr>
                <w:sz w:val="18"/>
                <w:szCs w:val="18"/>
              </w:rPr>
              <w:t>DS00005 contract awards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C" w14:textId="77777777" w:rsidR="001015DF" w:rsidRDefault="0096295B">
            <w:r>
              <w:rPr>
                <w:sz w:val="18"/>
                <w:szCs w:val="18"/>
              </w:rPr>
              <w:t>Finances One</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D" w14:textId="77777777" w:rsidR="001015DF" w:rsidRDefault="0096295B">
            <w:r>
              <w:rPr>
                <w:sz w:val="18"/>
                <w:szCs w:val="18"/>
              </w:rPr>
              <w:t>282,890 contracts (FY2020+)</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8E" w14:textId="77777777" w:rsidR="001015DF" w:rsidRDefault="0096295B">
            <w:r>
              <w:rPr>
                <w:sz w:val="18"/>
                <w:szCs w:val="18"/>
              </w:rPr>
              <w:t>STEP; one row per joint-venture member share</w:t>
            </w:r>
          </w:p>
        </w:tc>
      </w:tr>
      <w:tr w:rsidR="001015DF" w14:paraId="4444EB94"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0" w14:textId="77777777" w:rsidR="001015DF" w:rsidRDefault="0096295B">
            <w:r>
              <w:rPr>
                <w:sz w:val="18"/>
                <w:szCs w:val="18"/>
              </w:rPr>
              <w:t>DS04691 contract awards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1" w14:textId="77777777" w:rsidR="001015DF" w:rsidRDefault="0096295B">
            <w:r>
              <w:rPr>
                <w:sz w:val="18"/>
                <w:szCs w:val="18"/>
              </w:rPr>
              <w:t>Finances One</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2" w14:textId="77777777" w:rsidR="001015DF" w:rsidRDefault="0096295B">
            <w:r>
              <w:rPr>
                <w:sz w:val="18"/>
                <w:szCs w:val="18"/>
              </w:rPr>
              <w:t>61,328 contracts (FY2017–19)</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3" w14:textId="77777777" w:rsidR="001015DF" w:rsidRDefault="0096295B">
            <w:r>
              <w:rPr>
                <w:sz w:val="18"/>
                <w:szCs w:val="18"/>
              </w:rPr>
              <w:t>Same schema as DS00005; partial coverage</w:t>
            </w:r>
          </w:p>
        </w:tc>
      </w:tr>
      <w:tr w:rsidR="001015DF" w14:paraId="4444EB99"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5" w14:textId="77777777" w:rsidR="001015DF" w:rsidRDefault="0096295B">
            <w:r>
              <w:rPr>
                <w:sz w:val="18"/>
                <w:szCs w:val="18"/>
              </w:rPr>
              <w:t>DS01004 contract awards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6" w14:textId="77777777" w:rsidR="001015DF" w:rsidRDefault="0096295B">
            <w:r>
              <w:rPr>
                <w:sz w:val="18"/>
                <w:szCs w:val="18"/>
              </w:rPr>
              <w:t>Finances One</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7" w14:textId="77777777" w:rsidR="001015DF" w:rsidRDefault="0096295B">
            <w:r>
              <w:rPr>
                <w:sz w:val="18"/>
                <w:szCs w:val="18"/>
              </w:rPr>
              <w:t>146,802 contracts (FY2001–16)</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8" w14:textId="77777777" w:rsidR="001015DF" w:rsidRDefault="0096295B">
            <w:r>
              <w:rPr>
                <w:sz w:val="18"/>
                <w:szCs w:val="18"/>
              </w:rPr>
              <w:t>Prior-review only; no review-type field</w:t>
            </w:r>
          </w:p>
        </w:tc>
      </w:tr>
      <w:tr w:rsidR="001015DF" w14:paraId="4444EB9E"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A" w14:textId="77777777" w:rsidR="001015DF" w:rsidRDefault="0096295B">
            <w:r>
              <w:rPr>
                <w:sz w:val="18"/>
                <w:szCs w:val="18"/>
              </w:rPr>
              <w:t>DS00975 / DS00976 disbursements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B" w14:textId="77777777" w:rsidR="001015DF" w:rsidRDefault="0096295B">
            <w:r>
              <w:rPr>
                <w:sz w:val="18"/>
                <w:szCs w:val="18"/>
              </w:rPr>
              <w:t>Finances One</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C" w14:textId="77777777" w:rsidR="001015DF" w:rsidRDefault="0096295B">
            <w:r>
              <w:rPr>
                <w:sz w:val="18"/>
                <w:szCs w:val="18"/>
              </w:rPr>
              <w:t>17,823 rows for 120 universe projects</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D" w14:textId="77777777" w:rsidR="001015DF" w:rsidRDefault="0096295B">
            <w:r>
              <w:rPr>
                <w:sz w:val="18"/>
                <w:szCs w:val="18"/>
              </w:rPr>
              <w:t>Monthly snapshots; no planned schedule</w:t>
            </w:r>
          </w:p>
        </w:tc>
      </w:tr>
      <w:tr w:rsidR="001015DF" w14:paraId="4444EBA3"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9F" w14:textId="77777777" w:rsidR="001015DF" w:rsidRDefault="0096295B">
            <w:r>
              <w:rPr>
                <w:sz w:val="18"/>
                <w:szCs w:val="18"/>
              </w:rPr>
              <w:t>Projects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0" w14:textId="77777777" w:rsidR="001015DF" w:rsidRDefault="0096295B">
            <w:r>
              <w:rPr>
                <w:sz w:val="18"/>
                <w:szCs w:val="18"/>
              </w:rPr>
              <w:t>Projects API</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1" w14:textId="77777777" w:rsidR="001015DF" w:rsidRDefault="0096295B">
            <w:r>
              <w:rPr>
                <w:sz w:val="18"/>
                <w:szCs w:val="18"/>
              </w:rPr>
              <w:t>22,461 distinct projects</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2" w14:textId="77777777" w:rsidR="001015DF" w:rsidRDefault="0096295B">
            <w:r>
              <w:rPr>
                <w:sz w:val="18"/>
                <w:szCs w:val="18"/>
              </w:rPr>
              <w:t>PDO for 148 of 151 universe projects; financing lines</w:t>
            </w:r>
          </w:p>
        </w:tc>
      </w:tr>
      <w:tr w:rsidR="001015DF" w14:paraId="4444EBA8"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4" w14:textId="77777777" w:rsidR="001015DF" w:rsidRDefault="0096295B">
            <w:r>
              <w:rPr>
                <w:sz w:val="18"/>
                <w:szCs w:val="18"/>
              </w:rPr>
              <w:t>Procurement notices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5" w14:textId="77777777" w:rsidR="001015DF" w:rsidRDefault="0096295B">
            <w:r>
              <w:rPr>
                <w:sz w:val="18"/>
                <w:szCs w:val="18"/>
              </w:rPr>
              <w:t>procnotices API</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6" w14:textId="77777777" w:rsidR="001015DF" w:rsidRDefault="0096295B">
            <w:r>
              <w:rPr>
                <w:sz w:val="18"/>
                <w:szCs w:val="18"/>
              </w:rPr>
              <w:t>IFB, REOI, award notices; 4,338 indexed passages</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7" w14:textId="77777777" w:rsidR="001015DF" w:rsidRDefault="0096295B">
            <w:r>
              <w:rPr>
                <w:sz w:val="18"/>
                <w:szCs w:val="18"/>
              </w:rPr>
              <w:t>Full notice text</w:t>
            </w:r>
          </w:p>
        </w:tc>
      </w:tr>
      <w:tr w:rsidR="001015DF" w14:paraId="4444EBAD"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9" w14:textId="77777777" w:rsidR="001015DF" w:rsidRDefault="0096295B">
            <w:r>
              <w:rPr>
                <w:sz w:val="18"/>
                <w:szCs w:val="18"/>
              </w:rPr>
              <w:t>PAD, ISR, ICR, ICR Review, Project Paper, CPF, plans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A" w14:textId="77777777" w:rsidR="001015DF" w:rsidRDefault="0096295B">
            <w:r>
              <w:rPr>
                <w:sz w:val="18"/>
                <w:szCs w:val="18"/>
              </w:rPr>
              <w:t>Documents &amp; Reports API</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B" w14:textId="77777777" w:rsidR="001015DF" w:rsidRDefault="0096295B">
            <w:r>
              <w:rPr>
                <w:sz w:val="18"/>
                <w:szCs w:val="18"/>
              </w:rPr>
              <w:t>299 documents → 5,226 report passages</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C" w14:textId="77777777" w:rsidR="001015DF" w:rsidRDefault="0096295B">
            <w:r>
              <w:rPr>
                <w:sz w:val="18"/>
                <w:szCs w:val="18"/>
              </w:rPr>
              <w:t>199 ISRs, 16 ICRs, 15 PADs, 12 ICR Reviews, 36 Project Papers</w:t>
            </w:r>
          </w:p>
        </w:tc>
      </w:tr>
      <w:tr w:rsidR="001015DF" w14:paraId="4444EBB2"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E" w14:textId="77777777" w:rsidR="001015DF" w:rsidRDefault="0096295B">
            <w:r>
              <w:rPr>
                <w:sz w:val="18"/>
                <w:szCs w:val="18"/>
              </w:rPr>
              <w:t>CPIA, WGI, lending type</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AF" w14:textId="77777777" w:rsidR="001015DF" w:rsidRDefault="0096295B">
            <w:r>
              <w:rPr>
                <w:sz w:val="18"/>
                <w:szCs w:val="18"/>
              </w:rPr>
              <w:t>Indicators API</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0" w14:textId="77777777" w:rsidR="001015DF" w:rsidRDefault="0096295B">
            <w:r>
              <w:rPr>
                <w:sz w:val="18"/>
                <w:szCs w:val="18"/>
              </w:rPr>
              <w:t>CPIA missing 56%, WGI 1–2% of country-years</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1" w14:textId="77777777" w:rsidR="001015DF" w:rsidRDefault="0096295B">
            <w:r>
              <w:rPr>
                <w:sz w:val="18"/>
                <w:szCs w:val="18"/>
              </w:rPr>
              <w:t>Release-lag rule for features</w:t>
            </w:r>
          </w:p>
        </w:tc>
      </w:tr>
      <w:tr w:rsidR="001015DF" w14:paraId="4444EBB7" w14:textId="77777777">
        <w:tblPrEx>
          <w:tblCellMar>
            <w:top w:w="0" w:type="dxa"/>
            <w:bottom w:w="0" w:type="dxa"/>
          </w:tblCellMar>
        </w:tblPrEx>
        <w:trPr>
          <w:cantSplit/>
        </w:trPr>
        <w:tc>
          <w:tcPr>
            <w:tcW w:w="242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3" w14:textId="77777777" w:rsidR="001015DF" w:rsidRDefault="0096295B">
            <w:r>
              <w:rPr>
                <w:sz w:val="18"/>
                <w:szCs w:val="18"/>
              </w:rPr>
              <w:t>SBDs, bid evaluation reports</w:t>
            </w:r>
          </w:p>
        </w:tc>
        <w:tc>
          <w:tcPr>
            <w:tcW w:w="165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4" w14:textId="77777777" w:rsidR="001015DF" w:rsidRDefault="0096295B">
            <w:r>
              <w:rPr>
                <w:sz w:val="18"/>
                <w:szCs w:val="18"/>
              </w:rPr>
              <w:t>–</w:t>
            </w:r>
          </w:p>
        </w:tc>
        <w:tc>
          <w:tcPr>
            <w:tcW w:w="2643"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5" w14:textId="77777777" w:rsidR="001015DF" w:rsidRDefault="0096295B">
            <w:r>
              <w:rPr>
                <w:sz w:val="18"/>
                <w:szCs w:val="18"/>
              </w:rPr>
              <w:t>–</w:t>
            </w:r>
          </w:p>
        </w:tc>
        <w:tc>
          <w:tcPr>
            <w:tcW w:w="26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B6" w14:textId="77777777" w:rsidR="001015DF" w:rsidRDefault="0096295B">
            <w:r>
              <w:rPr>
                <w:sz w:val="18"/>
                <w:szCs w:val="18"/>
              </w:rPr>
              <w:t>Not public as data</w:t>
            </w:r>
          </w:p>
        </w:tc>
      </w:tr>
    </w:tbl>
    <w:p w14:paraId="4444EBB8" w14:textId="77777777" w:rsidR="001015DF" w:rsidRDefault="001015DF">
      <w:pPr>
        <w:spacing w:after="120"/>
      </w:pPr>
    </w:p>
    <w:p w14:paraId="4444EBB9" w14:textId="77777777" w:rsidR="001015DF" w:rsidRDefault="0096295B">
      <w:pPr>
        <w:pStyle w:val="Heading1"/>
      </w:pPr>
      <w:bookmarkStart w:id="30" w:name="_Toc243998732"/>
      <w:r>
        <w:lastRenderedPageBreak/>
        <w:t>Appendix B. Data model</w:t>
      </w:r>
      <w:bookmarkEnd w:id="30"/>
    </w:p>
    <w:p w14:paraId="4444EBBA" w14:textId="77777777" w:rsidR="001015DF" w:rsidRDefault="0096295B">
      <w:pPr>
        <w:keepNext/>
        <w:spacing w:before="120"/>
        <w:jc w:val="center"/>
      </w:pPr>
      <w:r>
        <w:rPr>
          <w:noProof/>
        </w:rPr>
        <w:drawing>
          <wp:inline distT="0" distB="0" distL="0" distR="0" wp14:anchorId="4444ECA9" wp14:editId="4444ECAA">
            <wp:extent cx="5543550" cy="7219950"/>
            <wp:effectExtent l="0" t="0" r="0" b="0"/>
            <wp:docPr id="1527220501" name="er_model.png" descr="Entity-relationship view of the canonical entities; stored as gold.nodes and gold.edges with available_from dates." title="Entity-relationship view of the canonical entities; stored as gold.nodes and gold.edges with available_from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43550" cy="7219950"/>
                    </a:xfrm>
                    <a:prstGeom prst="rect">
                      <a:avLst/>
                    </a:prstGeom>
                  </pic:spPr>
                </pic:pic>
              </a:graphicData>
            </a:graphic>
          </wp:inline>
        </w:drawing>
      </w:r>
    </w:p>
    <w:p w14:paraId="4444EBBB" w14:textId="77777777" w:rsidR="001015DF" w:rsidRDefault="0096295B">
      <w:pPr>
        <w:spacing w:before="60" w:after="200"/>
        <w:jc w:val="center"/>
      </w:pPr>
      <w:r>
        <w:rPr>
          <w:b/>
          <w:bCs/>
          <w:color w:val="5B6B6E"/>
          <w:sz w:val="18"/>
          <w:szCs w:val="18"/>
        </w:rPr>
        <w:t xml:space="preserve">Figure 9. </w:t>
      </w:r>
      <w:r>
        <w:rPr>
          <w:i/>
          <w:iCs/>
          <w:color w:val="5B6B6E"/>
          <w:sz w:val="18"/>
          <w:szCs w:val="18"/>
        </w:rPr>
        <w:t>Entity-relationship view of the canonical entities; stored as gold.nodes and gold.edges with available_from dates.</w:t>
      </w:r>
    </w:p>
    <w:p w14:paraId="4444EBBC" w14:textId="77777777" w:rsidR="001015DF" w:rsidRDefault="0096295B">
      <w:pPr>
        <w:keepNext/>
        <w:spacing w:before="60" w:after="200"/>
      </w:pPr>
      <w:r>
        <w:rPr>
          <w:b/>
          <w:bCs/>
          <w:color w:val="5B6B6E"/>
          <w:sz w:val="18"/>
          <w:szCs w:val="18"/>
        </w:rPr>
        <w:lastRenderedPageBreak/>
        <w:t xml:space="preserve">Table 15. </w:t>
      </w:r>
      <w:r>
        <w:rPr>
          <w:i/>
          <w:iCs/>
          <w:color w:val="5B6B6E"/>
          <w:sz w:val="18"/>
          <w:szCs w:val="18"/>
        </w:rPr>
        <w:t>Graph edges by type (gold.edges).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1755"/>
        <w:gridCol w:w="3276"/>
        <w:gridCol w:w="1755"/>
      </w:tblGrid>
      <w:tr w:rsidR="001015DF" w14:paraId="4444EBC1" w14:textId="77777777">
        <w:tblPrEx>
          <w:tblCellMar>
            <w:top w:w="0" w:type="dxa"/>
            <w:bottom w:w="0" w:type="dxa"/>
          </w:tblCellMar>
        </w:tblPrEx>
        <w:trPr>
          <w:tblHeader/>
        </w:trPr>
        <w:tc>
          <w:tcPr>
            <w:tcW w:w="257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BD" w14:textId="77777777" w:rsidR="001015DF" w:rsidRDefault="0096295B">
            <w:r>
              <w:rPr>
                <w:b/>
                <w:bCs/>
                <w:color w:val="FFFFFF"/>
                <w:sz w:val="19"/>
                <w:szCs w:val="19"/>
              </w:rPr>
              <w:t>Edge type</w:t>
            </w:r>
          </w:p>
        </w:tc>
        <w:tc>
          <w:tcPr>
            <w:tcW w:w="175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BE" w14:textId="77777777" w:rsidR="001015DF" w:rsidRDefault="0096295B">
            <w:r>
              <w:rPr>
                <w:b/>
                <w:bCs/>
                <w:color w:val="FFFFFF"/>
                <w:sz w:val="19"/>
                <w:szCs w:val="19"/>
              </w:rPr>
              <w:t>Count (measured)</w:t>
            </w:r>
          </w:p>
        </w:tc>
        <w:tc>
          <w:tcPr>
            <w:tcW w:w="327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BF" w14:textId="77777777" w:rsidR="001015DF" w:rsidRDefault="0096295B">
            <w:r>
              <w:rPr>
                <w:b/>
                <w:bCs/>
                <w:color w:val="FFFFFF"/>
                <w:sz w:val="19"/>
                <w:szCs w:val="19"/>
              </w:rPr>
              <w:t>Edge type</w:t>
            </w:r>
          </w:p>
        </w:tc>
        <w:tc>
          <w:tcPr>
            <w:tcW w:w="1755"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C0" w14:textId="77777777" w:rsidR="001015DF" w:rsidRDefault="0096295B">
            <w:r>
              <w:rPr>
                <w:b/>
                <w:bCs/>
                <w:color w:val="FFFFFF"/>
                <w:sz w:val="19"/>
                <w:szCs w:val="19"/>
              </w:rPr>
              <w:t>Count (measured)</w:t>
            </w:r>
          </w:p>
        </w:tc>
      </w:tr>
      <w:tr w:rsidR="001015DF" w14:paraId="4444EBC6"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2" w14:textId="77777777" w:rsidR="001015DF" w:rsidRDefault="0096295B">
            <w:r>
              <w:rPr>
                <w:sz w:val="19"/>
                <w:szCs w:val="19"/>
              </w:rPr>
              <w:t>FOR_PROJECT</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3" w14:textId="77777777" w:rsidR="001015DF" w:rsidRDefault="0096295B">
            <w:r>
              <w:rPr>
                <w:sz w:val="19"/>
                <w:szCs w:val="19"/>
              </w:rPr>
              <w:t>24,599</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4" w14:textId="77777777" w:rsidR="001015DF" w:rsidRDefault="0096295B">
            <w:r>
              <w:rPr>
                <w:sz w:val="19"/>
                <w:szCs w:val="19"/>
              </w:rPr>
              <w:t>LESSON_EVIDENCE / TEACHES</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5" w14:textId="77777777" w:rsidR="001015DF" w:rsidRDefault="0096295B">
            <w:r>
              <w:rPr>
                <w:sz w:val="19"/>
                <w:szCs w:val="19"/>
              </w:rPr>
              <w:t>1,198 each</w:t>
            </w:r>
          </w:p>
        </w:tc>
      </w:tr>
      <w:tr w:rsidR="001015DF" w14:paraId="4444EBCB"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7" w14:textId="77777777" w:rsidR="001015DF" w:rsidRDefault="0096295B">
            <w:r>
              <w:rPr>
                <w:sz w:val="19"/>
                <w:szCs w:val="19"/>
              </w:rPr>
              <w:t>ANNOUNCED</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8" w14:textId="77777777" w:rsidR="001015DF" w:rsidRDefault="0096295B">
            <w:r>
              <w:rPr>
                <w:sz w:val="19"/>
                <w:szCs w:val="19"/>
              </w:rPr>
              <w:t>13,925</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9" w14:textId="77777777" w:rsidR="001015DF" w:rsidRDefault="0096295B">
            <w:r>
              <w:rPr>
                <w:sz w:val="19"/>
                <w:szCs w:val="19"/>
              </w:rPr>
              <w:t>HAS_SECTOR</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A" w14:textId="77777777" w:rsidR="001015DF" w:rsidRDefault="0096295B">
            <w:r>
              <w:rPr>
                <w:sz w:val="19"/>
                <w:szCs w:val="19"/>
              </w:rPr>
              <w:t>396</w:t>
            </w:r>
          </w:p>
        </w:tc>
      </w:tr>
      <w:tr w:rsidR="001015DF" w14:paraId="4444EBD0"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C" w14:textId="77777777" w:rsidR="001015DF" w:rsidRDefault="0096295B">
            <w:r>
              <w:rPr>
                <w:sz w:val="19"/>
                <w:szCs w:val="19"/>
              </w:rPr>
              <w:t>AWARDED_TO</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D" w14:textId="77777777" w:rsidR="001015DF" w:rsidRDefault="0096295B">
            <w:r>
              <w:rPr>
                <w:sz w:val="19"/>
                <w:szCs w:val="19"/>
              </w:rPr>
              <w:t>11,149</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E" w14:textId="77777777" w:rsidR="001015DF" w:rsidRDefault="0096295B">
            <w:r>
              <w:rPr>
                <w:sz w:val="19"/>
                <w:szCs w:val="19"/>
              </w:rPr>
              <w:t>RATING_EVIDENCE / RATES</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CF" w14:textId="77777777" w:rsidR="001015DF" w:rsidRDefault="0096295B">
            <w:r>
              <w:rPr>
                <w:sz w:val="19"/>
                <w:szCs w:val="19"/>
              </w:rPr>
              <w:t>230 each</w:t>
            </w:r>
          </w:p>
        </w:tc>
      </w:tr>
      <w:tr w:rsidR="001015DF" w14:paraId="4444EBD5"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1" w14:textId="77777777" w:rsidR="001015DF" w:rsidRDefault="0096295B">
            <w:r>
              <w:rPr>
                <w:sz w:val="19"/>
                <w:szCs w:val="19"/>
              </w:rPr>
              <w:t>RESULTED_IN</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2" w14:textId="77777777" w:rsidR="001015DF" w:rsidRDefault="0096295B">
            <w:r>
              <w:rPr>
                <w:sz w:val="19"/>
                <w:szCs w:val="19"/>
              </w:rPr>
              <w:t>7,898</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3" w14:textId="77777777" w:rsidR="001015DF" w:rsidRDefault="0096295B">
            <w:r>
              <w:rPr>
                <w:sz w:val="19"/>
                <w:szCs w:val="19"/>
              </w:rPr>
              <w:t>IN_COUNTRY</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4" w14:textId="77777777" w:rsidR="001015DF" w:rsidRDefault="0096295B">
            <w:r>
              <w:rPr>
                <w:sz w:val="19"/>
                <w:szCs w:val="19"/>
              </w:rPr>
              <w:t>142</w:t>
            </w:r>
          </w:p>
        </w:tc>
      </w:tr>
      <w:tr w:rsidR="001015DF" w14:paraId="4444EBDA"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6" w14:textId="77777777" w:rsidR="001015DF" w:rsidRDefault="0096295B">
            <w:r>
              <w:rPr>
                <w:sz w:val="19"/>
                <w:szCs w:val="19"/>
              </w:rPr>
              <w:t>HAS_CHUNK</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7" w14:textId="77777777" w:rsidR="001015DF" w:rsidRDefault="0096295B">
            <w:r>
              <w:rPr>
                <w:sz w:val="19"/>
                <w:szCs w:val="19"/>
              </w:rPr>
              <w:t>5,226</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8" w14:textId="77777777" w:rsidR="001015DF" w:rsidRDefault="0096295B">
            <w:r>
              <w:rPr>
                <w:sz w:val="19"/>
                <w:szCs w:val="19"/>
              </w:rPr>
              <w:t>MAY_DESCRIBE / DESCRIBES</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9" w14:textId="77777777" w:rsidR="001015DF" w:rsidRDefault="0096295B">
            <w:r>
              <w:rPr>
                <w:sz w:val="19"/>
                <w:szCs w:val="19"/>
              </w:rPr>
              <w:t>27 / 5</w:t>
            </w:r>
          </w:p>
        </w:tc>
      </w:tr>
      <w:tr w:rsidR="001015DF" w14:paraId="4444EBDF" w14:textId="77777777">
        <w:tblPrEx>
          <w:tblCellMar>
            <w:top w:w="0" w:type="dxa"/>
            <w:bottom w:w="0" w:type="dxa"/>
          </w:tblCellMar>
        </w:tblPrEx>
        <w:trPr>
          <w:cantSplit/>
        </w:trPr>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B" w14:textId="77777777" w:rsidR="001015DF" w:rsidRDefault="0096295B">
            <w:r>
              <w:rPr>
                <w:sz w:val="19"/>
                <w:szCs w:val="19"/>
              </w:rPr>
              <w:t>HAS_SECTION</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C" w14:textId="77777777" w:rsidR="001015DF" w:rsidRDefault="0096295B">
            <w:r>
              <w:rPr>
                <w:sz w:val="19"/>
                <w:szCs w:val="19"/>
              </w:rPr>
              <w:t>3,962</w:t>
            </w:r>
          </w:p>
        </w:tc>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D" w14:textId="77777777" w:rsidR="001015DF" w:rsidRDefault="0096295B">
            <w:r>
              <w:rPr>
                <w:sz w:val="19"/>
                <w:szCs w:val="19"/>
              </w:rPr>
              <w:t>IN_REGION</w:t>
            </w:r>
          </w:p>
        </w:tc>
        <w:tc>
          <w:tcPr>
            <w:tcW w:w="1755"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DE" w14:textId="77777777" w:rsidR="001015DF" w:rsidRDefault="0096295B">
            <w:r>
              <w:rPr>
                <w:sz w:val="19"/>
                <w:szCs w:val="19"/>
              </w:rPr>
              <w:t>9</w:t>
            </w:r>
          </w:p>
        </w:tc>
      </w:tr>
    </w:tbl>
    <w:p w14:paraId="4444EBE0" w14:textId="77777777" w:rsidR="001015DF" w:rsidRDefault="001015DF">
      <w:pPr>
        <w:spacing w:after="120"/>
      </w:pPr>
    </w:p>
    <w:p w14:paraId="4444EBE1" w14:textId="77777777" w:rsidR="001015DF" w:rsidRDefault="0096295B">
      <w:pPr>
        <w:pStyle w:val="Heading1"/>
      </w:pPr>
      <w:bookmarkStart w:id="31" w:name="_Toc243998733"/>
      <w:r>
        <w:t>Appendix C. Full evaluation tables</w:t>
      </w:r>
      <w:bookmarkEnd w:id="31"/>
    </w:p>
    <w:p w14:paraId="4444EBE2" w14:textId="77777777" w:rsidR="001015DF" w:rsidRDefault="0096295B">
      <w:pPr>
        <w:keepNext/>
        <w:spacing w:before="60" w:after="200"/>
      </w:pPr>
      <w:r>
        <w:rPr>
          <w:b/>
          <w:bCs/>
          <w:color w:val="5B6B6E"/>
          <w:sz w:val="18"/>
          <w:szCs w:val="18"/>
        </w:rPr>
        <w:t xml:space="preserve">Table 16. </w:t>
      </w:r>
      <w:r>
        <w:rPr>
          <w:i/>
          <w:iCs/>
          <w:color w:val="5B6B6E"/>
          <w:sz w:val="18"/>
          <w:szCs w:val="18"/>
        </w:rPr>
        <w:t>Recall by question kind (final run, 23 October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2574"/>
        <w:gridCol w:w="2574"/>
      </w:tblGrid>
      <w:tr w:rsidR="001015DF" w14:paraId="4444EBE6" w14:textId="77777777">
        <w:tblPrEx>
          <w:tblCellMar>
            <w:top w:w="0" w:type="dxa"/>
            <w:bottom w:w="0" w:type="dxa"/>
          </w:tblCellMar>
        </w:tblPrEx>
        <w:trPr>
          <w:tblHeader/>
        </w:trPr>
        <w:tc>
          <w:tcPr>
            <w:tcW w:w="421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E3" w14:textId="77777777" w:rsidR="001015DF" w:rsidRDefault="0096295B">
            <w:r>
              <w:rPr>
                <w:b/>
                <w:bCs/>
                <w:color w:val="FFFFFF"/>
                <w:sz w:val="19"/>
                <w:szCs w:val="19"/>
              </w:rPr>
              <w:t>Question kind (test half)</w:t>
            </w:r>
          </w:p>
        </w:tc>
        <w:tc>
          <w:tcPr>
            <w:tcW w:w="257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E4" w14:textId="77777777" w:rsidR="001015DF" w:rsidRDefault="0096295B">
            <w:r>
              <w:rPr>
                <w:b/>
                <w:bCs/>
                <w:color w:val="FFFFFF"/>
                <w:sz w:val="19"/>
                <w:szCs w:val="19"/>
              </w:rPr>
              <w:t>Recall@5 strict</w:t>
            </w:r>
          </w:p>
        </w:tc>
        <w:tc>
          <w:tcPr>
            <w:tcW w:w="257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E5" w14:textId="77777777" w:rsidR="001015DF" w:rsidRDefault="0096295B">
            <w:r>
              <w:rPr>
                <w:b/>
                <w:bCs/>
                <w:color w:val="FFFFFF"/>
                <w:sz w:val="19"/>
                <w:szCs w:val="19"/>
              </w:rPr>
              <w:t>Recall@5 lenient</w:t>
            </w:r>
          </w:p>
        </w:tc>
      </w:tr>
      <w:tr w:rsidR="001015DF" w14:paraId="4444EBEA"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7" w14:textId="77777777" w:rsidR="001015DF" w:rsidRDefault="0096295B">
            <w:r>
              <w:rPr>
                <w:sz w:val="19"/>
                <w:szCs w:val="19"/>
              </w:rPr>
              <w:t>Lesson (16)</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8" w14:textId="77777777" w:rsidR="001015DF" w:rsidRDefault="0096295B">
            <w:r>
              <w:rPr>
                <w:sz w:val="19"/>
                <w:szCs w:val="19"/>
              </w:rPr>
              <w:t>0.69</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9" w14:textId="77777777" w:rsidR="001015DF" w:rsidRDefault="0096295B">
            <w:r>
              <w:rPr>
                <w:sz w:val="19"/>
                <w:szCs w:val="19"/>
              </w:rPr>
              <w:t>0.88</w:t>
            </w:r>
          </w:p>
        </w:tc>
      </w:tr>
      <w:tr w:rsidR="001015DF" w14:paraId="4444EBEE"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B" w14:textId="77777777" w:rsidR="001015DF" w:rsidRDefault="0096295B">
            <w:r>
              <w:rPr>
                <w:sz w:val="19"/>
                <w:szCs w:val="19"/>
              </w:rPr>
              <w:t>Rating (1)</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C" w14:textId="77777777" w:rsidR="001015DF" w:rsidRDefault="0096295B">
            <w:r>
              <w:rPr>
                <w:sz w:val="19"/>
                <w:szCs w:val="19"/>
              </w:rPr>
              <w:t>1.00</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D" w14:textId="77777777" w:rsidR="001015DF" w:rsidRDefault="0096295B">
            <w:r>
              <w:rPr>
                <w:sz w:val="19"/>
                <w:szCs w:val="19"/>
              </w:rPr>
              <w:t>1.00</w:t>
            </w:r>
          </w:p>
        </w:tc>
      </w:tr>
      <w:tr w:rsidR="001015DF" w14:paraId="4444EBF2"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EF" w14:textId="77777777" w:rsidR="001015DF" w:rsidRDefault="0096295B">
            <w:r>
              <w:rPr>
                <w:sz w:val="19"/>
                <w:szCs w:val="19"/>
              </w:rPr>
              <w:t>Tender design (3)</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0" w14:textId="77777777" w:rsidR="001015DF" w:rsidRDefault="0096295B">
            <w:r>
              <w:rPr>
                <w:sz w:val="19"/>
                <w:szCs w:val="19"/>
              </w:rPr>
              <w:t>0.33</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1" w14:textId="77777777" w:rsidR="001015DF" w:rsidRDefault="0096295B">
            <w:r>
              <w:rPr>
                <w:sz w:val="19"/>
                <w:szCs w:val="19"/>
              </w:rPr>
              <w:t>0.67</w:t>
            </w:r>
          </w:p>
        </w:tc>
      </w:tr>
      <w:tr w:rsidR="001015DF" w14:paraId="4444EBF6"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3" w14:textId="77777777" w:rsidR="001015DF" w:rsidRDefault="0096295B">
            <w:r>
              <w:rPr>
                <w:sz w:val="19"/>
                <w:szCs w:val="19"/>
              </w:rPr>
              <w:t>Contract (3)</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4" w14:textId="77777777" w:rsidR="001015DF" w:rsidRDefault="0096295B">
            <w:r>
              <w:rPr>
                <w:sz w:val="19"/>
                <w:szCs w:val="19"/>
              </w:rPr>
              <w:t>0</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5" w14:textId="77777777" w:rsidR="001015DF" w:rsidRDefault="0096295B">
            <w:r>
              <w:rPr>
                <w:sz w:val="19"/>
                <w:szCs w:val="19"/>
              </w:rPr>
              <w:t>0.67</w:t>
            </w:r>
          </w:p>
        </w:tc>
      </w:tr>
      <w:tr w:rsidR="001015DF" w14:paraId="4444EBFA" w14:textId="77777777">
        <w:tblPrEx>
          <w:tblCellMar>
            <w:top w:w="0" w:type="dxa"/>
            <w:bottom w:w="0" w:type="dxa"/>
          </w:tblCellMar>
        </w:tblPrEx>
        <w:trPr>
          <w:cantSplit/>
        </w:trPr>
        <w:tc>
          <w:tcPr>
            <w:tcW w:w="421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7" w14:textId="77777777" w:rsidR="001015DF" w:rsidRDefault="0096295B">
            <w:r>
              <w:rPr>
                <w:sz w:val="19"/>
                <w:szCs w:val="19"/>
              </w:rPr>
              <w:t>Refusal (3)</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8" w14:textId="77777777" w:rsidR="001015DF" w:rsidRDefault="0096295B">
            <w:r>
              <w:rPr>
                <w:sz w:val="19"/>
                <w:szCs w:val="19"/>
              </w:rPr>
              <w:t>–</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BF9" w14:textId="77777777" w:rsidR="001015DF" w:rsidRDefault="0096295B">
            <w:r>
              <w:rPr>
                <w:sz w:val="19"/>
                <w:szCs w:val="19"/>
              </w:rPr>
              <w:t>–</w:t>
            </w:r>
          </w:p>
        </w:tc>
      </w:tr>
    </w:tbl>
    <w:p w14:paraId="4444EBFB" w14:textId="77777777" w:rsidR="001015DF" w:rsidRDefault="001015DF">
      <w:pPr>
        <w:spacing w:after="120"/>
      </w:pPr>
    </w:p>
    <w:p w14:paraId="4444EBFC" w14:textId="77777777" w:rsidR="001015DF" w:rsidRDefault="0096295B">
      <w:pPr>
        <w:keepNext/>
        <w:spacing w:before="60" w:after="200"/>
      </w:pPr>
      <w:r>
        <w:rPr>
          <w:b/>
          <w:bCs/>
          <w:color w:val="5B6B6E"/>
          <w:sz w:val="18"/>
          <w:szCs w:val="18"/>
        </w:rPr>
        <w:t xml:space="preserve">Table 17. </w:t>
      </w:r>
      <w:r>
        <w:rPr>
          <w:i/>
          <w:iCs/>
          <w:color w:val="5B6B6E"/>
          <w:sz w:val="18"/>
          <w:szCs w:val="18"/>
        </w:rPr>
        <w:t>Effect of the French-retrieval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2106"/>
        <w:gridCol w:w="2106"/>
        <w:gridCol w:w="1872"/>
      </w:tblGrid>
      <w:tr w:rsidR="001015DF" w14:paraId="4444EC01" w14:textId="77777777">
        <w:tblPrEx>
          <w:tblCellMar>
            <w:top w:w="0" w:type="dxa"/>
            <w:bottom w:w="0" w:type="dxa"/>
          </w:tblCellMar>
        </w:tblPrEx>
        <w:trPr>
          <w:tblHeader/>
        </w:trPr>
        <w:tc>
          <w:tcPr>
            <w:tcW w:w="327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FD" w14:textId="77777777" w:rsidR="001015DF" w:rsidRDefault="0096295B">
            <w:r>
              <w:rPr>
                <w:b/>
                <w:bCs/>
                <w:color w:val="FFFFFF"/>
                <w:sz w:val="19"/>
                <w:szCs w:val="19"/>
              </w:rPr>
              <w:t>Test half</w:t>
            </w:r>
          </w:p>
        </w:tc>
        <w:tc>
          <w:tcPr>
            <w:tcW w:w="210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FE" w14:textId="77777777" w:rsidR="001015DF" w:rsidRDefault="0096295B">
            <w:r>
              <w:rPr>
                <w:b/>
                <w:bCs/>
                <w:color w:val="FFFFFF"/>
                <w:sz w:val="19"/>
                <w:szCs w:val="19"/>
              </w:rPr>
              <w:t>Before translation</w:t>
            </w:r>
          </w:p>
        </w:tc>
        <w:tc>
          <w:tcPr>
            <w:tcW w:w="210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BFF" w14:textId="77777777" w:rsidR="001015DF" w:rsidRDefault="0096295B">
            <w:r>
              <w:rPr>
                <w:b/>
                <w:bCs/>
                <w:color w:val="FFFFFF"/>
                <w:sz w:val="19"/>
                <w:szCs w:val="19"/>
              </w:rPr>
              <w:t>After translation</w:t>
            </w:r>
          </w:p>
        </w:tc>
        <w:tc>
          <w:tcPr>
            <w:tcW w:w="187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00" w14:textId="77777777" w:rsidR="001015DF" w:rsidRDefault="0096295B">
            <w:r>
              <w:rPr>
                <w:b/>
                <w:bCs/>
                <w:color w:val="FFFFFF"/>
                <w:sz w:val="19"/>
                <w:szCs w:val="19"/>
              </w:rPr>
              <w:t>Final</w:t>
            </w:r>
          </w:p>
        </w:tc>
      </w:tr>
      <w:tr w:rsidR="001015DF" w14:paraId="4444EC06" w14:textId="77777777">
        <w:tblPrEx>
          <w:tblCellMar>
            <w:top w:w="0" w:type="dxa"/>
            <w:bottom w:w="0" w:type="dxa"/>
          </w:tblCellMar>
        </w:tblPrEx>
        <w:trPr>
          <w:cantSplit/>
        </w:trPr>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2" w14:textId="77777777" w:rsidR="001015DF" w:rsidRDefault="0096295B">
            <w:r>
              <w:rPr>
                <w:sz w:val="19"/>
                <w:szCs w:val="19"/>
              </w:rPr>
              <w:t>Recall@5 strict / lenient</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3" w14:textId="77777777" w:rsidR="001015DF" w:rsidRDefault="0096295B">
            <w:r>
              <w:rPr>
                <w:sz w:val="19"/>
                <w:szCs w:val="19"/>
              </w:rPr>
              <w:t>0.52 / 0.78</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4" w14:textId="77777777" w:rsidR="001015DF" w:rsidRDefault="0096295B">
            <w:r>
              <w:rPr>
                <w:sz w:val="19"/>
                <w:szCs w:val="19"/>
              </w:rPr>
              <w:t>0.52 / 0.78</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5" w14:textId="77777777" w:rsidR="001015DF" w:rsidRDefault="0096295B">
            <w:r>
              <w:rPr>
                <w:sz w:val="19"/>
                <w:szCs w:val="19"/>
              </w:rPr>
              <w:t>0.57 / 0.83</w:t>
            </w:r>
          </w:p>
        </w:tc>
      </w:tr>
      <w:tr w:rsidR="001015DF" w14:paraId="4444EC0B" w14:textId="77777777">
        <w:tblPrEx>
          <w:tblCellMar>
            <w:top w:w="0" w:type="dxa"/>
            <w:bottom w:w="0" w:type="dxa"/>
          </w:tblCellMar>
        </w:tblPrEx>
        <w:trPr>
          <w:cantSplit/>
        </w:trPr>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7" w14:textId="77777777" w:rsidR="001015DF" w:rsidRDefault="0096295B">
            <w:r>
              <w:rPr>
                <w:sz w:val="19"/>
                <w:szCs w:val="19"/>
              </w:rPr>
              <w:t>French-source recall@5 (3)</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8" w14:textId="77777777" w:rsidR="001015DF" w:rsidRDefault="0096295B">
            <w:r>
              <w:rPr>
                <w:sz w:val="19"/>
                <w:szCs w:val="19"/>
              </w:rPr>
              <w:t>0</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9" w14:textId="77777777" w:rsidR="001015DF" w:rsidRDefault="0096295B">
            <w:r>
              <w:rPr>
                <w:sz w:val="19"/>
                <w:szCs w:val="19"/>
              </w:rPr>
              <w:t>0</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A" w14:textId="77777777" w:rsidR="001015DF" w:rsidRDefault="0096295B">
            <w:r>
              <w:rPr>
                <w:sz w:val="19"/>
                <w:szCs w:val="19"/>
              </w:rPr>
              <w:t>0.33</w:t>
            </w:r>
          </w:p>
        </w:tc>
      </w:tr>
      <w:tr w:rsidR="001015DF" w14:paraId="4444EC10" w14:textId="77777777">
        <w:tblPrEx>
          <w:tblCellMar>
            <w:top w:w="0" w:type="dxa"/>
            <w:bottom w:w="0" w:type="dxa"/>
          </w:tblCellMar>
        </w:tblPrEx>
        <w:trPr>
          <w:cantSplit/>
        </w:trPr>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C" w14:textId="77777777" w:rsidR="001015DF" w:rsidRDefault="0096295B">
            <w:r>
              <w:rPr>
                <w:sz w:val="19"/>
                <w:szCs w:val="19"/>
              </w:rPr>
              <w:t>Claim support</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D" w14:textId="77777777" w:rsidR="001015DF" w:rsidRDefault="0096295B">
            <w:r>
              <w:rPr>
                <w:sz w:val="19"/>
                <w:szCs w:val="19"/>
              </w:rPr>
              <w:t>–</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E" w14:textId="77777777" w:rsidR="001015DF" w:rsidRDefault="0096295B">
            <w:r>
              <w:rPr>
                <w:sz w:val="19"/>
                <w:szCs w:val="19"/>
              </w:rPr>
              <w:t>0.905</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0F" w14:textId="77777777" w:rsidR="001015DF" w:rsidRDefault="0096295B">
            <w:r>
              <w:rPr>
                <w:sz w:val="19"/>
                <w:szCs w:val="19"/>
              </w:rPr>
              <w:t>0.86–0.893</w:t>
            </w:r>
          </w:p>
        </w:tc>
      </w:tr>
      <w:tr w:rsidR="001015DF" w14:paraId="4444EC15" w14:textId="77777777">
        <w:tblPrEx>
          <w:tblCellMar>
            <w:top w:w="0" w:type="dxa"/>
            <w:bottom w:w="0" w:type="dxa"/>
          </w:tblCellMar>
        </w:tblPrEx>
        <w:trPr>
          <w:cantSplit/>
        </w:trPr>
        <w:tc>
          <w:tcPr>
            <w:tcW w:w="327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1" w14:textId="77777777" w:rsidR="001015DF" w:rsidRDefault="0096295B">
            <w:r>
              <w:rPr>
                <w:sz w:val="19"/>
                <w:szCs w:val="19"/>
              </w:rPr>
              <w:t>Refusal accuracy</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2" w14:textId="77777777" w:rsidR="001015DF" w:rsidRDefault="0096295B">
            <w:r>
              <w:rPr>
                <w:sz w:val="19"/>
                <w:szCs w:val="19"/>
              </w:rPr>
              <w:t>3 / 3</w:t>
            </w:r>
          </w:p>
        </w:tc>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3" w14:textId="77777777" w:rsidR="001015DF" w:rsidRDefault="0096295B">
            <w:r>
              <w:rPr>
                <w:sz w:val="19"/>
                <w:szCs w:val="19"/>
              </w:rPr>
              <w:t>3 / 3</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4" w14:textId="77777777" w:rsidR="001015DF" w:rsidRDefault="0096295B">
            <w:r>
              <w:rPr>
                <w:sz w:val="19"/>
                <w:szCs w:val="19"/>
              </w:rPr>
              <w:t>3 / 3</w:t>
            </w:r>
          </w:p>
        </w:tc>
      </w:tr>
    </w:tbl>
    <w:p w14:paraId="4444EC16" w14:textId="77777777" w:rsidR="001015DF" w:rsidRDefault="001015DF">
      <w:pPr>
        <w:spacing w:after="120"/>
      </w:pPr>
    </w:p>
    <w:p w14:paraId="4444EC17" w14:textId="77777777" w:rsidR="001015DF" w:rsidRDefault="0096295B">
      <w:pPr>
        <w:keepNext/>
        <w:spacing w:before="60" w:after="200"/>
      </w:pPr>
      <w:r>
        <w:rPr>
          <w:b/>
          <w:bCs/>
          <w:color w:val="5B6B6E"/>
          <w:sz w:val="18"/>
          <w:szCs w:val="18"/>
        </w:rPr>
        <w:t xml:space="preserve">Table 18. </w:t>
      </w:r>
      <w:r>
        <w:rPr>
          <w:i/>
          <w:iCs/>
          <w:color w:val="5B6B6E"/>
          <w:sz w:val="18"/>
          <w:szCs w:val="18"/>
        </w:rPr>
        <w:t>Pure vector rank of the gold passage among 9,564 passages.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1015DF" w14:paraId="4444EC1B" w14:textId="77777777">
        <w:tblPrEx>
          <w:tblCellMar>
            <w:top w:w="0" w:type="dxa"/>
            <w:bottom w:w="0" w:type="dxa"/>
          </w:tblCellMar>
        </w:tblPrEx>
        <w:trPr>
          <w:tblHeader/>
        </w:trPr>
        <w:tc>
          <w:tcPr>
            <w:tcW w:w="374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18" w14:textId="77777777" w:rsidR="001015DF" w:rsidRDefault="0096295B">
            <w:r>
              <w:rPr>
                <w:b/>
                <w:bCs/>
                <w:color w:val="FFFFFF"/>
                <w:sz w:val="19"/>
                <w:szCs w:val="19"/>
              </w:rPr>
              <w:t>French-source question</w:t>
            </w:r>
          </w:p>
        </w:tc>
        <w:tc>
          <w:tcPr>
            <w:tcW w:w="280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19" w14:textId="77777777" w:rsidR="001015DF" w:rsidRDefault="0096295B">
            <w:r>
              <w:rPr>
                <w:b/>
                <w:bCs/>
                <w:color w:val="FFFFFF"/>
                <w:sz w:val="19"/>
                <w:szCs w:val="19"/>
              </w:rPr>
              <w:t>Gold rank before (French vector)</w:t>
            </w:r>
          </w:p>
        </w:tc>
        <w:tc>
          <w:tcPr>
            <w:tcW w:w="280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1A" w14:textId="77777777" w:rsidR="001015DF" w:rsidRDefault="0096295B">
            <w:r>
              <w:rPr>
                <w:b/>
                <w:bCs/>
                <w:color w:val="FFFFFF"/>
                <w:sz w:val="19"/>
                <w:szCs w:val="19"/>
              </w:rPr>
              <w:t>After (English translation)</w:t>
            </w:r>
          </w:p>
        </w:tc>
      </w:tr>
      <w:tr w:rsidR="001015DF" w14:paraId="4444EC1F" w14:textId="77777777">
        <w:tblPrEx>
          <w:tblCellMar>
            <w:top w:w="0" w:type="dxa"/>
            <w:bottom w:w="0" w:type="dxa"/>
          </w:tblCellMar>
        </w:tblPrEx>
        <w:trPr>
          <w:cantSplit/>
        </w:trPr>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C" w14:textId="77777777" w:rsidR="001015DF" w:rsidRDefault="0096295B">
            <w:r>
              <w:rPr>
                <w:sz w:val="19"/>
                <w:szCs w:val="19"/>
              </w:rPr>
              <w:t>Sikasso phase II lots (notice)</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D" w14:textId="77777777" w:rsidR="001015DF" w:rsidRDefault="0096295B">
            <w:r>
              <w:rPr>
                <w:sz w:val="19"/>
                <w:szCs w:val="19"/>
              </w:rPr>
              <w:t>150</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1E" w14:textId="77777777" w:rsidR="001015DF" w:rsidRDefault="0096295B">
            <w:r>
              <w:rPr>
                <w:sz w:val="19"/>
                <w:szCs w:val="19"/>
              </w:rPr>
              <w:t>25 (rank 3 in the final hybrid run)</w:t>
            </w:r>
          </w:p>
        </w:tc>
      </w:tr>
      <w:tr w:rsidR="001015DF" w14:paraId="4444EC23" w14:textId="77777777">
        <w:tblPrEx>
          <w:tblCellMar>
            <w:top w:w="0" w:type="dxa"/>
            <w:bottom w:w="0" w:type="dxa"/>
          </w:tblCellMar>
        </w:tblPrEx>
        <w:trPr>
          <w:cantSplit/>
        </w:trPr>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0" w14:textId="77777777" w:rsidR="001015DF" w:rsidRDefault="0096295B">
            <w:r>
              <w:rPr>
                <w:sz w:val="19"/>
                <w:szCs w:val="19"/>
              </w:rPr>
              <w:t>Six-lot works value (plan)</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1" w14:textId="77777777" w:rsidR="001015DF" w:rsidRDefault="0096295B">
            <w:r>
              <w:rPr>
                <w:sz w:val="19"/>
                <w:szCs w:val="19"/>
              </w:rPr>
              <w:t>3</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2" w14:textId="77777777" w:rsidR="001015DF" w:rsidRDefault="0096295B">
            <w:r>
              <w:rPr>
                <w:sz w:val="19"/>
                <w:szCs w:val="19"/>
              </w:rPr>
              <w:t>8</w:t>
            </w:r>
          </w:p>
        </w:tc>
      </w:tr>
      <w:tr w:rsidR="001015DF" w14:paraId="4444EC27" w14:textId="77777777">
        <w:tblPrEx>
          <w:tblCellMar>
            <w:top w:w="0" w:type="dxa"/>
            <w:bottom w:w="0" w:type="dxa"/>
          </w:tblCellMar>
        </w:tblPrEx>
        <w:trPr>
          <w:cantSplit/>
        </w:trPr>
        <w:tc>
          <w:tcPr>
            <w:tcW w:w="374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4" w14:textId="77777777" w:rsidR="001015DF" w:rsidRDefault="0096295B">
            <w:r>
              <w:rPr>
                <w:sz w:val="19"/>
                <w:szCs w:val="19"/>
              </w:rPr>
              <w:t>Mali ICR recommendation</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5" w14:textId="77777777" w:rsidR="001015DF" w:rsidRDefault="0096295B">
            <w:r>
              <w:rPr>
                <w:sz w:val="19"/>
                <w:szCs w:val="19"/>
              </w:rPr>
              <w:t>&gt; 200</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6" w14:textId="77777777" w:rsidR="001015DF" w:rsidRDefault="0096295B">
            <w:r>
              <w:rPr>
                <w:sz w:val="19"/>
                <w:szCs w:val="19"/>
              </w:rPr>
              <w:t>&gt; 200</w:t>
            </w:r>
          </w:p>
        </w:tc>
      </w:tr>
    </w:tbl>
    <w:p w14:paraId="4444EC28" w14:textId="77777777" w:rsidR="001015DF" w:rsidRDefault="001015DF">
      <w:pPr>
        <w:spacing w:after="120"/>
      </w:pPr>
    </w:p>
    <w:p w14:paraId="4444EC29" w14:textId="77777777" w:rsidR="001015DF" w:rsidRDefault="0096295B">
      <w:pPr>
        <w:keepNext/>
        <w:spacing w:before="60" w:after="200"/>
      </w:pPr>
      <w:r>
        <w:rPr>
          <w:b/>
          <w:bCs/>
          <w:color w:val="5B6B6E"/>
          <w:sz w:val="18"/>
          <w:szCs w:val="18"/>
        </w:rPr>
        <w:lastRenderedPageBreak/>
        <w:t xml:space="preserve">Table 19. </w:t>
      </w:r>
      <w:r>
        <w:rPr>
          <w:i/>
          <w:iCs/>
          <w:color w:val="5B6B6E"/>
          <w:sz w:val="18"/>
          <w:szCs w:val="18"/>
        </w:rPr>
        <w:t>Re-bid or cancellation rates (notebook 51).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2"/>
        <w:gridCol w:w="1638"/>
        <w:gridCol w:w="2808"/>
        <w:gridCol w:w="1872"/>
      </w:tblGrid>
      <w:tr w:rsidR="001015DF" w14:paraId="4444EC2E" w14:textId="77777777">
        <w:tblPrEx>
          <w:tblCellMar>
            <w:top w:w="0" w:type="dxa"/>
            <w:bottom w:w="0" w:type="dxa"/>
          </w:tblCellMar>
        </w:tblPrEx>
        <w:trPr>
          <w:tblHeader/>
        </w:trPr>
        <w:tc>
          <w:tcPr>
            <w:tcW w:w="304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2A" w14:textId="77777777" w:rsidR="001015DF" w:rsidRDefault="0096295B">
            <w:r>
              <w:rPr>
                <w:b/>
                <w:bCs/>
                <w:color w:val="FFFFFF"/>
                <w:sz w:val="19"/>
                <w:szCs w:val="19"/>
              </w:rPr>
              <w:t>Scope</w:t>
            </w:r>
          </w:p>
        </w:tc>
        <w:tc>
          <w:tcPr>
            <w:tcW w:w="163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2B" w14:textId="77777777" w:rsidR="001015DF" w:rsidRDefault="0096295B">
            <w:r>
              <w:rPr>
                <w:b/>
                <w:bCs/>
                <w:color w:val="FFFFFF"/>
                <w:sz w:val="19"/>
                <w:szCs w:val="19"/>
              </w:rPr>
              <w:t>Tenders</w:t>
            </w:r>
          </w:p>
        </w:tc>
        <w:tc>
          <w:tcPr>
            <w:tcW w:w="280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2C" w14:textId="77777777" w:rsidR="001015DF" w:rsidRDefault="0096295B">
            <w:r>
              <w:rPr>
                <w:b/>
                <w:bCs/>
                <w:color w:val="FFFFFF"/>
                <w:sz w:val="19"/>
                <w:szCs w:val="19"/>
              </w:rPr>
              <w:t>Re-bid or cancellation</w:t>
            </w:r>
          </w:p>
        </w:tc>
        <w:tc>
          <w:tcPr>
            <w:tcW w:w="187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2D" w14:textId="77777777" w:rsidR="001015DF" w:rsidRDefault="0096295B">
            <w:r>
              <w:rPr>
                <w:b/>
                <w:bCs/>
                <w:color w:val="FFFFFF"/>
                <w:sz w:val="19"/>
                <w:szCs w:val="19"/>
              </w:rPr>
              <w:t>Works rate</w:t>
            </w:r>
          </w:p>
        </w:tc>
      </w:tr>
      <w:tr w:rsidR="001015DF" w14:paraId="4444EC33" w14:textId="77777777">
        <w:tblPrEx>
          <w:tblCellMar>
            <w:top w:w="0" w:type="dxa"/>
            <w:bottom w:w="0" w:type="dxa"/>
          </w:tblCellMar>
        </w:tblPrEx>
        <w:trPr>
          <w:cantSplit/>
        </w:trPr>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2F" w14:textId="77777777" w:rsidR="001015DF" w:rsidRDefault="0096295B">
            <w:r>
              <w:rPr>
                <w:sz w:val="19"/>
                <w:szCs w:val="19"/>
              </w:rPr>
              <w:t>All road tenders</w:t>
            </w:r>
          </w:p>
        </w:tc>
        <w:tc>
          <w:tcPr>
            <w:tcW w:w="163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0" w14:textId="77777777" w:rsidR="001015DF" w:rsidRDefault="0096295B">
            <w:r>
              <w:rPr>
                <w:sz w:val="19"/>
                <w:szCs w:val="19"/>
              </w:rPr>
              <w:t>3,224</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1" w14:textId="77777777" w:rsidR="001015DF" w:rsidRDefault="0096295B">
            <w:r>
              <w:rPr>
                <w:sz w:val="19"/>
                <w:szCs w:val="19"/>
              </w:rPr>
              <w:t>439 (13.6%)</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2" w14:textId="77777777" w:rsidR="001015DF" w:rsidRDefault="0096295B">
            <w:r>
              <w:rPr>
                <w:sz w:val="19"/>
                <w:szCs w:val="19"/>
              </w:rPr>
              <w:t>15.9%</w:t>
            </w:r>
          </w:p>
        </w:tc>
      </w:tr>
      <w:tr w:rsidR="001015DF" w14:paraId="4444EC38" w14:textId="77777777">
        <w:tblPrEx>
          <w:tblCellMar>
            <w:top w:w="0" w:type="dxa"/>
            <w:bottom w:w="0" w:type="dxa"/>
          </w:tblCellMar>
        </w:tblPrEx>
        <w:trPr>
          <w:cantSplit/>
        </w:trPr>
        <w:tc>
          <w:tcPr>
            <w:tcW w:w="304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4" w14:textId="77777777" w:rsidR="001015DF" w:rsidRDefault="0096295B">
            <w:r>
              <w:rPr>
                <w:sz w:val="19"/>
                <w:szCs w:val="19"/>
              </w:rPr>
              <w:t>Without P157054</w:t>
            </w:r>
          </w:p>
        </w:tc>
        <w:tc>
          <w:tcPr>
            <w:tcW w:w="163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5" w14:textId="77777777" w:rsidR="001015DF" w:rsidRDefault="0096295B">
            <w:r>
              <w:rPr>
                <w:sz w:val="19"/>
                <w:szCs w:val="19"/>
              </w:rPr>
              <w:t>2,025</w:t>
            </w:r>
          </w:p>
        </w:tc>
        <w:tc>
          <w:tcPr>
            <w:tcW w:w="280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6" w14:textId="77777777" w:rsidR="001015DF" w:rsidRDefault="0096295B">
            <w:r>
              <w:rPr>
                <w:sz w:val="19"/>
                <w:szCs w:val="19"/>
              </w:rPr>
              <w:t>94 (4.6%)</w:t>
            </w:r>
          </w:p>
        </w:tc>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37" w14:textId="77777777" w:rsidR="001015DF" w:rsidRDefault="0096295B">
            <w:r>
              <w:rPr>
                <w:sz w:val="19"/>
                <w:szCs w:val="19"/>
              </w:rPr>
              <w:t>5.1%</w:t>
            </w:r>
          </w:p>
        </w:tc>
      </w:tr>
    </w:tbl>
    <w:p w14:paraId="4444EC39" w14:textId="77777777" w:rsidR="001015DF" w:rsidRDefault="001015DF">
      <w:pPr>
        <w:spacing w:after="120"/>
      </w:pPr>
    </w:p>
    <w:p w14:paraId="4444EC3A" w14:textId="77777777" w:rsidR="001015DF" w:rsidRDefault="0096295B">
      <w:pPr>
        <w:pStyle w:val="Heading1"/>
      </w:pPr>
      <w:bookmarkStart w:id="32" w:name="_Toc243998734"/>
      <w:r>
        <w:t>Appendix D. Repository guide and run order</w:t>
      </w:r>
      <w:bookmarkEnd w:id="32"/>
    </w:p>
    <w:p w14:paraId="4444EC3B" w14:textId="77777777" w:rsidR="001015DF" w:rsidRDefault="0096295B">
      <w:pPr>
        <w:spacing w:after="120" w:line="276" w:lineRule="auto"/>
      </w:pPr>
      <w:r>
        <w:t xml:space="preserve">Repository: https://github.com/dm15072000/wb-procurement-intelligence. The README gives setup and the run order; </w:t>
      </w:r>
      <w:r>
        <w:rPr>
          <w:rFonts w:ascii="Consolas" w:eastAsia="Consolas" w:hAnsi="Consolas" w:cs="Consolas"/>
          <w:sz w:val="19"/>
          <w:szCs w:val="19"/>
        </w:rPr>
        <w:t>notebooks/README.md</w:t>
      </w:r>
      <w:r>
        <w:t xml:space="preserve"> lists each notebook with its status.</w:t>
      </w:r>
    </w:p>
    <w:p w14:paraId="4444EC3C" w14:textId="77777777" w:rsidR="001015DF" w:rsidRDefault="0096295B">
      <w:pPr>
        <w:keepNext/>
        <w:spacing w:before="60" w:after="200"/>
      </w:pPr>
      <w:r>
        <w:rPr>
          <w:b/>
          <w:bCs/>
          <w:color w:val="5B6B6E"/>
          <w:sz w:val="18"/>
          <w:szCs w:val="18"/>
        </w:rPr>
        <w:t xml:space="preserve">Table 20. </w:t>
      </w:r>
      <w:r>
        <w:rPr>
          <w:i/>
          <w:iCs/>
          <w:color w:val="5B6B6E"/>
          <w:sz w:val="18"/>
          <w:szCs w:val="18"/>
        </w:rPr>
        <w:t>Repository layout.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7254"/>
      </w:tblGrid>
      <w:tr w:rsidR="001015DF" w14:paraId="4444EC3F" w14:textId="77777777">
        <w:tblPrEx>
          <w:tblCellMar>
            <w:top w:w="0" w:type="dxa"/>
            <w:bottom w:w="0" w:type="dxa"/>
          </w:tblCellMar>
        </w:tblPrEx>
        <w:trPr>
          <w:tblHeader/>
        </w:trPr>
        <w:tc>
          <w:tcPr>
            <w:tcW w:w="2106"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3D" w14:textId="77777777" w:rsidR="001015DF" w:rsidRDefault="0096295B">
            <w:r>
              <w:rPr>
                <w:b/>
                <w:bCs/>
                <w:color w:val="FFFFFF"/>
                <w:sz w:val="19"/>
                <w:szCs w:val="19"/>
              </w:rPr>
              <w:t>Folder</w:t>
            </w:r>
          </w:p>
        </w:tc>
        <w:tc>
          <w:tcPr>
            <w:tcW w:w="725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3E" w14:textId="77777777" w:rsidR="001015DF" w:rsidRDefault="0096295B">
            <w:r>
              <w:rPr>
                <w:b/>
                <w:bCs/>
                <w:color w:val="FFFFFF"/>
                <w:sz w:val="19"/>
                <w:szCs w:val="19"/>
              </w:rPr>
              <w:t>Contents</w:t>
            </w:r>
          </w:p>
        </w:tc>
      </w:tr>
      <w:tr w:rsidR="001015DF" w14:paraId="4444EC42"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0" w14:textId="77777777" w:rsidR="001015DF" w:rsidRDefault="0096295B">
            <w:r>
              <w:rPr>
                <w:sz w:val="19"/>
                <w:szCs w:val="19"/>
              </w:rPr>
              <w:t>notebooks/</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1" w14:textId="77777777" w:rsidR="001015DF" w:rsidRDefault="0096295B">
            <w:r>
              <w:rPr>
                <w:sz w:val="19"/>
                <w:szCs w:val="19"/>
              </w:rPr>
              <w:t>One Databricks notebook per pipeline step (.py source format)</w:t>
            </w:r>
          </w:p>
        </w:tc>
      </w:tr>
      <w:tr w:rsidR="001015DF" w14:paraId="4444EC45"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3" w14:textId="77777777" w:rsidR="001015DF" w:rsidRDefault="0096295B">
            <w:r>
              <w:rPr>
                <w:sz w:val="19"/>
                <w:szCs w:val="19"/>
              </w:rPr>
              <w:t>src/</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4" w14:textId="77777777" w:rsidR="001015DF" w:rsidRDefault="0096295B">
            <w:r>
              <w:rPr>
                <w:sz w:val="19"/>
                <w:szCs w:val="19"/>
              </w:rPr>
              <w:t>Tested logic: ingestion, quality checks, entity resolution, graph, models, risk, RAG, guardrails, evaluation</w:t>
            </w:r>
          </w:p>
        </w:tc>
      </w:tr>
      <w:tr w:rsidR="001015DF" w14:paraId="4444EC48"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6" w14:textId="77777777" w:rsidR="001015DF" w:rsidRDefault="0096295B">
            <w:r>
              <w:rPr>
                <w:sz w:val="19"/>
                <w:szCs w:val="19"/>
              </w:rPr>
              <w:t>tests/</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7" w14:textId="77777777" w:rsidR="001015DF" w:rsidRDefault="0096295B">
            <w:r>
              <w:rPr>
                <w:sz w:val="19"/>
                <w:szCs w:val="19"/>
              </w:rPr>
              <w:t>241 unit tests, run locally with pytest</w:t>
            </w:r>
          </w:p>
        </w:tc>
      </w:tr>
      <w:tr w:rsidR="001015DF" w14:paraId="4444EC4B"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9" w14:textId="77777777" w:rsidR="001015DF" w:rsidRDefault="0096295B">
            <w:r>
              <w:rPr>
                <w:sz w:val="19"/>
                <w:szCs w:val="19"/>
              </w:rPr>
              <w:t>app/, app.yaml</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A" w14:textId="77777777" w:rsidR="001015DF" w:rsidRDefault="0096295B">
            <w:r>
              <w:rPr>
                <w:sz w:val="19"/>
                <w:szCs w:val="19"/>
              </w:rPr>
              <w:t>Databricks App: Plan a package, Monitor a project, Ask the evidence, Data coverage</w:t>
            </w:r>
          </w:p>
        </w:tc>
      </w:tr>
      <w:tr w:rsidR="001015DF" w14:paraId="4444EC4E"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C" w14:textId="77777777" w:rsidR="001015DF" w:rsidRDefault="0096295B">
            <w:r>
              <w:rPr>
                <w:sz w:val="19"/>
                <w:szCs w:val="19"/>
              </w:rPr>
              <w:t>dashboards/</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D" w14:textId="77777777" w:rsidR="001015DF" w:rsidRDefault="0096295B">
            <w:r>
              <w:rPr>
                <w:sz w:val="19"/>
                <w:szCs w:val="19"/>
              </w:rPr>
              <w:t>KPI dashboard as code: SQL views and the dashboard definition</w:t>
            </w:r>
          </w:p>
        </w:tc>
      </w:tr>
      <w:tr w:rsidR="001015DF" w14:paraId="4444EC51"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4F" w14:textId="77777777" w:rsidR="001015DF" w:rsidRDefault="0096295B">
            <w:r>
              <w:rPr>
                <w:sz w:val="19"/>
                <w:szCs w:val="19"/>
              </w:rPr>
              <w:t>jobs/</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0" w14:textId="77777777" w:rsidR="001015DF" w:rsidRDefault="0096295B">
            <w:r>
              <w:rPr>
                <w:sz w:val="19"/>
                <w:szCs w:val="19"/>
              </w:rPr>
              <w:t>Weekly refresh job definition</w:t>
            </w:r>
          </w:p>
        </w:tc>
      </w:tr>
      <w:tr w:rsidR="001015DF" w14:paraId="4444EC54" w14:textId="77777777">
        <w:tblPrEx>
          <w:tblCellMar>
            <w:top w:w="0" w:type="dxa"/>
            <w:bottom w:w="0" w:type="dxa"/>
          </w:tblCellMar>
        </w:tblPrEx>
        <w:trPr>
          <w:cantSplit/>
        </w:trPr>
        <w:tc>
          <w:tcPr>
            <w:tcW w:w="2106"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2" w14:textId="77777777" w:rsidR="001015DF" w:rsidRDefault="0096295B">
            <w:r>
              <w:rPr>
                <w:sz w:val="19"/>
                <w:szCs w:val="19"/>
              </w:rPr>
              <w:t>slides/, docs/</w:t>
            </w:r>
          </w:p>
        </w:tc>
        <w:tc>
          <w:tcPr>
            <w:tcW w:w="725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3" w14:textId="77777777" w:rsidR="001015DF" w:rsidRDefault="0096295B">
            <w:r>
              <w:rPr>
                <w:sz w:val="19"/>
                <w:szCs w:val="19"/>
              </w:rPr>
              <w:t>Presentation, proposal, evaluation results</w:t>
            </w:r>
          </w:p>
        </w:tc>
      </w:tr>
    </w:tbl>
    <w:p w14:paraId="4444EC55" w14:textId="77777777" w:rsidR="001015DF" w:rsidRDefault="001015DF">
      <w:pPr>
        <w:spacing w:after="120"/>
      </w:pPr>
    </w:p>
    <w:p w14:paraId="4444EC56" w14:textId="77777777" w:rsidR="001015DF" w:rsidRDefault="0096295B">
      <w:pPr>
        <w:keepNext/>
        <w:spacing w:before="60" w:after="200"/>
      </w:pPr>
      <w:r>
        <w:rPr>
          <w:b/>
          <w:bCs/>
          <w:color w:val="5B6B6E"/>
          <w:sz w:val="18"/>
          <w:szCs w:val="18"/>
        </w:rPr>
        <w:t xml:space="preserve">Table 21. </w:t>
      </w:r>
      <w:r>
        <w:rPr>
          <w:i/>
          <w:iCs/>
          <w:color w:val="5B6B6E"/>
          <w:sz w:val="18"/>
          <w:szCs w:val="18"/>
        </w:rPr>
        <w:t>Run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2574"/>
        <w:gridCol w:w="4797"/>
      </w:tblGrid>
      <w:tr w:rsidR="001015DF" w14:paraId="4444EC5A" w14:textId="77777777">
        <w:tblPrEx>
          <w:tblCellMar>
            <w:top w:w="0" w:type="dxa"/>
            <w:bottom w:w="0" w:type="dxa"/>
          </w:tblCellMar>
        </w:tblPrEx>
        <w:trPr>
          <w:tblHeader/>
        </w:trPr>
        <w:tc>
          <w:tcPr>
            <w:tcW w:w="1989"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57" w14:textId="77777777" w:rsidR="001015DF" w:rsidRDefault="0096295B">
            <w:r>
              <w:rPr>
                <w:b/>
                <w:bCs/>
                <w:color w:val="FFFFFF"/>
                <w:sz w:val="19"/>
                <w:szCs w:val="19"/>
              </w:rPr>
              <w:t>Step</w:t>
            </w:r>
          </w:p>
        </w:tc>
        <w:tc>
          <w:tcPr>
            <w:tcW w:w="2574"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58" w14:textId="77777777" w:rsidR="001015DF" w:rsidRDefault="0096295B">
            <w:r>
              <w:rPr>
                <w:b/>
                <w:bCs/>
                <w:color w:val="FFFFFF"/>
                <w:sz w:val="19"/>
                <w:szCs w:val="19"/>
              </w:rPr>
              <w:t>Notebooks</w:t>
            </w:r>
          </w:p>
        </w:tc>
        <w:tc>
          <w:tcPr>
            <w:tcW w:w="4797"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59" w14:textId="77777777" w:rsidR="001015DF" w:rsidRDefault="0096295B">
            <w:r>
              <w:rPr>
                <w:b/>
                <w:bCs/>
                <w:color w:val="FFFFFF"/>
                <w:sz w:val="19"/>
                <w:szCs w:val="19"/>
              </w:rPr>
              <w:t>Purpose</w:t>
            </w:r>
          </w:p>
        </w:tc>
      </w:tr>
      <w:tr w:rsidR="001015DF" w14:paraId="4444EC5E"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B" w14:textId="77777777" w:rsidR="001015DF" w:rsidRDefault="0096295B">
            <w:r>
              <w:rPr>
                <w:sz w:val="19"/>
                <w:szCs w:val="19"/>
              </w:rPr>
              <w:t>Ingest and clean</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C" w14:textId="77777777" w:rsidR="001015DF" w:rsidRDefault="0096295B">
            <w:r>
              <w:rPr>
                <w:sz w:val="19"/>
                <w:szCs w:val="19"/>
              </w:rPr>
              <w:t>10 → 11 → 13 → 30 → 12</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D" w14:textId="77777777" w:rsidR="001015DF" w:rsidRDefault="0096295B">
            <w:r>
              <w:rPr>
                <w:sz w:val="19"/>
                <w:szCs w:val="19"/>
              </w:rPr>
              <w:t>APIs with retries and backoff; silver tables; PDO and financing; suppliers; quality gate</w:t>
            </w:r>
          </w:p>
        </w:tc>
      </w:tr>
      <w:tr w:rsidR="001015DF" w14:paraId="4444EC62"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5F" w14:textId="77777777" w:rsidR="001015DF" w:rsidRDefault="0096295B">
            <w:r>
              <w:rPr>
                <w:sz w:val="19"/>
                <w:szCs w:val="19"/>
              </w:rPr>
              <w:t>Documents</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0" w14:textId="77777777" w:rsidR="001015DF" w:rsidRDefault="0096295B">
            <w:r>
              <w:rPr>
                <w:sz w:val="19"/>
                <w:szCs w:val="19"/>
              </w:rPr>
              <w:t>20 → 21 → 22 → 40</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1" w14:textId="77777777" w:rsidR="001015DF" w:rsidRDefault="0096295B">
            <w:r>
              <w:rPr>
                <w:sz w:val="19"/>
                <w:szCs w:val="19"/>
              </w:rPr>
              <w:t>Parse once, notice passages, French translation for embedding, graph</w:t>
            </w:r>
          </w:p>
        </w:tc>
      </w:tr>
      <w:tr w:rsidR="001015DF" w14:paraId="4444EC66"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3" w14:textId="77777777" w:rsidR="001015DF" w:rsidRDefault="0096295B">
            <w:r>
              <w:rPr>
                <w:sz w:val="19"/>
                <w:szCs w:val="19"/>
              </w:rPr>
              <w:t>Models</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4" w14:textId="77777777" w:rsidR="001015DF" w:rsidRDefault="0096295B">
            <w:r>
              <w:rPr>
                <w:sz w:val="19"/>
                <w:szCs w:val="19"/>
              </w:rPr>
              <w:t>50 → 51</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5" w14:textId="77777777" w:rsidR="001015DF" w:rsidRDefault="0096295B">
            <w:r>
              <w:rPr>
                <w:sz w:val="19"/>
                <w:szCs w:val="19"/>
              </w:rPr>
              <w:t>Duration model; re-bid or cancellation rates</w:t>
            </w:r>
          </w:p>
        </w:tc>
      </w:tr>
      <w:tr w:rsidR="001015DF" w14:paraId="4444EC6A"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7" w14:textId="77777777" w:rsidR="001015DF" w:rsidRDefault="0096295B">
            <w:r>
              <w:rPr>
                <w:sz w:val="19"/>
                <w:szCs w:val="19"/>
              </w:rPr>
              <w:t>Extraction</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8" w14:textId="77777777" w:rsidR="001015DF" w:rsidRDefault="0096295B">
            <w:r>
              <w:rPr>
                <w:sz w:val="19"/>
                <w:szCs w:val="19"/>
              </w:rPr>
              <w:t>55</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9" w14:textId="77777777" w:rsidR="001015DF" w:rsidRDefault="0096295B">
            <w:r>
              <w:rPr>
                <w:sz w:val="19"/>
                <w:szCs w:val="19"/>
              </w:rPr>
              <w:t>Ratings, lessons, events (dry run first; approved call count)</w:t>
            </w:r>
          </w:p>
        </w:tc>
      </w:tr>
      <w:tr w:rsidR="001015DF" w14:paraId="4444EC6E"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B" w14:textId="77777777" w:rsidR="001015DF" w:rsidRDefault="0096295B">
            <w:r>
              <w:rPr>
                <w:sz w:val="19"/>
                <w:szCs w:val="19"/>
              </w:rPr>
              <w:t>Retrieval</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C" w14:textId="77777777" w:rsidR="001015DF" w:rsidRDefault="0096295B">
            <w:r>
              <w:rPr>
                <w:sz w:val="19"/>
                <w:szCs w:val="19"/>
              </w:rPr>
              <w:t>60 → 61</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D" w14:textId="77777777" w:rsidR="001015DF" w:rsidRDefault="0096295B">
            <w:r>
              <w:rPr>
                <w:sz w:val="19"/>
                <w:szCs w:val="19"/>
              </w:rPr>
              <w:t>Embeddings and Vector Search index; evaluation</w:t>
            </w:r>
          </w:p>
        </w:tc>
      </w:tr>
      <w:tr w:rsidR="001015DF" w14:paraId="4444EC72" w14:textId="77777777">
        <w:tblPrEx>
          <w:tblCellMar>
            <w:top w:w="0" w:type="dxa"/>
            <w:bottom w:w="0" w:type="dxa"/>
          </w:tblCellMar>
        </w:tblPrEx>
        <w:trPr>
          <w:cantSplit/>
        </w:trPr>
        <w:tc>
          <w:tcPr>
            <w:tcW w:w="1989"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6F" w14:textId="77777777" w:rsidR="001015DF" w:rsidRDefault="0096295B">
            <w:r>
              <w:rPr>
                <w:sz w:val="19"/>
                <w:szCs w:val="19"/>
              </w:rPr>
              <w:t>Monitoring and app</w:t>
            </w:r>
          </w:p>
        </w:tc>
        <w:tc>
          <w:tcPr>
            <w:tcW w:w="2574"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0" w14:textId="77777777" w:rsidR="001015DF" w:rsidRDefault="0096295B">
            <w:r>
              <w:rPr>
                <w:sz w:val="19"/>
                <w:szCs w:val="19"/>
              </w:rPr>
              <w:t>70 → 80 → 85</w:t>
            </w:r>
          </w:p>
        </w:tc>
        <w:tc>
          <w:tcPr>
            <w:tcW w:w="4797"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1" w14:textId="77777777" w:rsidR="001015DF" w:rsidRDefault="0096295B">
            <w:r>
              <w:rPr>
                <w:sz w:val="19"/>
                <w:szCs w:val="19"/>
              </w:rPr>
              <w:t>Early warnings; app permissions; KPI dashboard</w:t>
            </w:r>
          </w:p>
        </w:tc>
      </w:tr>
    </w:tbl>
    <w:p w14:paraId="4444EC73" w14:textId="77777777" w:rsidR="001015DF" w:rsidRDefault="001015DF">
      <w:pPr>
        <w:spacing w:after="120"/>
      </w:pPr>
    </w:p>
    <w:p w14:paraId="4444EC74" w14:textId="77777777" w:rsidR="001015DF" w:rsidRDefault="0096295B">
      <w:pPr>
        <w:pStyle w:val="Heading1"/>
      </w:pPr>
      <w:bookmarkStart w:id="33" w:name="_Toc243998735"/>
      <w:r>
        <w:lastRenderedPageBreak/>
        <w:t>Appendix E. Glossary</w:t>
      </w:r>
      <w:bookmarkEnd w:id="33"/>
    </w:p>
    <w:p w14:paraId="4444EC75" w14:textId="77777777" w:rsidR="001015DF" w:rsidRDefault="0096295B">
      <w:pPr>
        <w:keepNext/>
        <w:spacing w:before="60" w:after="200"/>
      </w:pPr>
      <w:r>
        <w:rPr>
          <w:b/>
          <w:bCs/>
          <w:color w:val="5B6B6E"/>
          <w:sz w:val="18"/>
          <w:szCs w:val="18"/>
        </w:rPr>
        <w:t xml:space="preserve">Table 22. </w:t>
      </w:r>
      <w:r>
        <w:rPr>
          <w:i/>
          <w:iCs/>
          <w:color w:val="5B6B6E"/>
          <w:sz w:val="18"/>
          <w:szCs w:val="18"/>
        </w:rP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1015DF" w14:paraId="4444EC78" w14:textId="77777777">
        <w:tblPrEx>
          <w:tblCellMar>
            <w:top w:w="0" w:type="dxa"/>
            <w:bottom w:w="0" w:type="dxa"/>
          </w:tblCellMar>
        </w:tblPrEx>
        <w:trPr>
          <w:tblHeader/>
        </w:trPr>
        <w:tc>
          <w:tcPr>
            <w:tcW w:w="1872"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76" w14:textId="77777777" w:rsidR="001015DF" w:rsidRDefault="0096295B">
            <w:r>
              <w:rPr>
                <w:b/>
                <w:bCs/>
                <w:color w:val="FFFFFF"/>
                <w:sz w:val="19"/>
                <w:szCs w:val="19"/>
              </w:rPr>
              <w:t>Term</w:t>
            </w:r>
          </w:p>
        </w:tc>
        <w:tc>
          <w:tcPr>
            <w:tcW w:w="7488" w:type="dxa"/>
            <w:tcBorders>
              <w:top w:val="single" w:sz="4" w:space="0" w:color="C9D6D4"/>
              <w:left w:val="single" w:sz="4" w:space="0" w:color="C9D6D4"/>
              <w:bottom w:val="single" w:sz="4" w:space="0" w:color="C9D6D4"/>
              <w:right w:val="single" w:sz="4" w:space="0" w:color="C9D6D4"/>
            </w:tcBorders>
            <w:shd w:val="clear" w:color="auto" w:fill="0F5257"/>
            <w:tcMar>
              <w:top w:w="60" w:type="dxa"/>
              <w:left w:w="90" w:type="dxa"/>
              <w:bottom w:w="60" w:type="dxa"/>
              <w:right w:w="90" w:type="dxa"/>
            </w:tcMar>
          </w:tcPr>
          <w:p w14:paraId="4444EC77" w14:textId="77777777" w:rsidR="001015DF" w:rsidRDefault="0096295B">
            <w:r>
              <w:rPr>
                <w:b/>
                <w:bCs/>
                <w:color w:val="FFFFFF"/>
                <w:sz w:val="19"/>
                <w:szCs w:val="19"/>
              </w:rPr>
              <w:t>Meaning</w:t>
            </w:r>
          </w:p>
        </w:tc>
      </w:tr>
      <w:tr w:rsidR="001015DF" w14:paraId="4444EC7B"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9" w14:textId="77777777" w:rsidR="001015DF" w:rsidRDefault="0096295B">
            <w:r>
              <w:rPr>
                <w:sz w:val="19"/>
                <w:szCs w:val="19"/>
              </w:rPr>
              <w:t>ISR</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A" w14:textId="77777777" w:rsidR="001015DF" w:rsidRDefault="0096295B">
            <w:r>
              <w:rPr>
                <w:sz w:val="19"/>
                <w:szCs w:val="19"/>
              </w:rPr>
              <w:t>Implementation Status and Results Report: periodic supervision report with ratings (about every six months)</w:t>
            </w:r>
          </w:p>
        </w:tc>
      </w:tr>
      <w:tr w:rsidR="001015DF" w14:paraId="4444EC7E"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C" w14:textId="77777777" w:rsidR="001015DF" w:rsidRDefault="0096295B">
            <w:r>
              <w:rPr>
                <w:sz w:val="19"/>
                <w:szCs w:val="19"/>
              </w:rPr>
              <w:t>ICR</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D" w14:textId="77777777" w:rsidR="001015DF" w:rsidRDefault="0096295B">
            <w:r>
              <w:rPr>
                <w:sz w:val="19"/>
                <w:szCs w:val="19"/>
              </w:rPr>
              <w:t>Implementation Completion and Results Report: the project’s own evaluation at closing</w:t>
            </w:r>
          </w:p>
        </w:tc>
      </w:tr>
      <w:tr w:rsidR="001015DF" w14:paraId="4444EC81"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7F" w14:textId="77777777" w:rsidR="001015DF" w:rsidRDefault="0096295B">
            <w:r>
              <w:rPr>
                <w:sz w:val="19"/>
                <w:szCs w:val="19"/>
              </w:rPr>
              <w:t>PAD</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0" w14:textId="77777777" w:rsidR="001015DF" w:rsidRDefault="0096295B">
            <w:r>
              <w:rPr>
                <w:sz w:val="19"/>
                <w:szCs w:val="19"/>
              </w:rPr>
              <w:t>Project Appraisal Document: design, procurement arrangements and risks at approval</w:t>
            </w:r>
          </w:p>
        </w:tc>
      </w:tr>
      <w:tr w:rsidR="001015DF" w14:paraId="4444EC84"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2" w14:textId="77777777" w:rsidR="001015DF" w:rsidRDefault="0096295B">
            <w:r>
              <w:rPr>
                <w:sz w:val="19"/>
                <w:szCs w:val="19"/>
              </w:rPr>
              <w:t>IEG</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3" w14:textId="77777777" w:rsidR="001015DF" w:rsidRDefault="0096295B">
            <w:r>
              <w:rPr>
                <w:sz w:val="19"/>
                <w:szCs w:val="19"/>
              </w:rPr>
              <w:t>Independent Evaluation Group; its ICR Review validates the ICR</w:t>
            </w:r>
          </w:p>
        </w:tc>
      </w:tr>
      <w:tr w:rsidR="001015DF" w14:paraId="4444EC87"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5" w14:textId="77777777" w:rsidR="001015DF" w:rsidRDefault="0096295B">
            <w:r>
              <w:rPr>
                <w:sz w:val="19"/>
                <w:szCs w:val="19"/>
              </w:rPr>
              <w:t>PPAR</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6" w14:textId="77777777" w:rsidR="001015DF" w:rsidRDefault="0096295B">
            <w:r>
              <w:rPr>
                <w:sz w:val="19"/>
                <w:szCs w:val="19"/>
              </w:rPr>
              <w:t>Project Performance Assessment Report: IEG’s in-depth evaluation, years after closing</w:t>
            </w:r>
          </w:p>
        </w:tc>
      </w:tr>
      <w:tr w:rsidR="001015DF" w14:paraId="4444EC8A"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8" w14:textId="77777777" w:rsidR="001015DF" w:rsidRDefault="0096295B">
            <w:r>
              <w:rPr>
                <w:sz w:val="19"/>
                <w:szCs w:val="19"/>
              </w:rPr>
              <w:t>CPIA</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9" w14:textId="77777777" w:rsidR="001015DF" w:rsidRDefault="0096295B">
            <w:r>
              <w:rPr>
                <w:sz w:val="19"/>
                <w:szCs w:val="19"/>
              </w:rPr>
              <w:t>Country Policy and Institutional Assessment: mainly for IDA-eligible countries</w:t>
            </w:r>
          </w:p>
        </w:tc>
      </w:tr>
      <w:tr w:rsidR="001015DF" w14:paraId="4444EC8D"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B" w14:textId="77777777" w:rsidR="001015DF" w:rsidRDefault="0096295B">
            <w:r>
              <w:rPr>
                <w:sz w:val="19"/>
                <w:szCs w:val="19"/>
              </w:rPr>
              <w:t>WGI</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C" w14:textId="77777777" w:rsidR="001015DF" w:rsidRDefault="0096295B">
            <w:r>
              <w:rPr>
                <w:sz w:val="19"/>
                <w:szCs w:val="19"/>
              </w:rPr>
              <w:t>Worldwide Governance Indicators: governance scores for all countries</w:t>
            </w:r>
          </w:p>
        </w:tc>
      </w:tr>
      <w:tr w:rsidR="001015DF" w14:paraId="4444EC90"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E" w14:textId="77777777" w:rsidR="001015DF" w:rsidRDefault="0096295B">
            <w:r>
              <w:rPr>
                <w:sz w:val="19"/>
                <w:szCs w:val="19"/>
              </w:rPr>
              <w:t>STEP</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8F" w14:textId="77777777" w:rsidR="001015DF" w:rsidRDefault="0096295B">
            <w:r>
              <w:rPr>
                <w:sz w:val="19"/>
                <w:szCs w:val="19"/>
              </w:rPr>
              <w:t>Systematic Tracking of Exchanges in Procurement: the Bank’s procurement system behind DS00005 and DS04691</w:t>
            </w:r>
          </w:p>
        </w:tc>
      </w:tr>
      <w:tr w:rsidR="001015DF" w14:paraId="4444EC93"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1" w14:textId="77777777" w:rsidR="001015DF" w:rsidRDefault="0096295B">
            <w:r>
              <w:rPr>
                <w:sz w:val="19"/>
                <w:szCs w:val="19"/>
              </w:rPr>
              <w:t>IFB / REOI</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2" w14:textId="77777777" w:rsidR="001015DF" w:rsidRDefault="0096295B">
            <w:r>
              <w:rPr>
                <w:sz w:val="19"/>
                <w:szCs w:val="19"/>
              </w:rPr>
              <w:t>Invitation for Bids / Request for Expressions of Interest: notices that start a tender</w:t>
            </w:r>
          </w:p>
        </w:tc>
      </w:tr>
      <w:tr w:rsidR="001015DF" w14:paraId="4444EC96"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4" w14:textId="77777777" w:rsidR="001015DF" w:rsidRDefault="0096295B">
            <w:r>
              <w:rPr>
                <w:sz w:val="19"/>
                <w:szCs w:val="19"/>
              </w:rPr>
              <w:t>Prior / post review</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5" w14:textId="77777777" w:rsidR="001015DF" w:rsidRDefault="0096295B">
            <w:r>
              <w:rPr>
                <w:sz w:val="19"/>
                <w:szCs w:val="19"/>
              </w:rPr>
              <w:t>Whether the Bank reviews the procurement before or after the contract is awarded</w:t>
            </w:r>
          </w:p>
        </w:tc>
      </w:tr>
      <w:tr w:rsidR="001015DF" w14:paraId="4444EC99"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7" w14:textId="77777777" w:rsidR="001015DF" w:rsidRDefault="0096295B">
            <w:r>
              <w:rPr>
                <w:sz w:val="19"/>
                <w:szCs w:val="19"/>
              </w:rPr>
              <w:t>P20 / P50 / P80</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8" w14:textId="77777777" w:rsidR="001015DF" w:rsidRDefault="0096295B">
            <w:r>
              <w:rPr>
                <w:sz w:val="19"/>
                <w:szCs w:val="19"/>
              </w:rPr>
              <w:t>Predicted durations that 20%, 50% and 80% of similar tenders stay within</w:t>
            </w:r>
          </w:p>
        </w:tc>
      </w:tr>
      <w:tr w:rsidR="001015DF" w14:paraId="4444EC9C"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A" w14:textId="77777777" w:rsidR="001015DF" w:rsidRDefault="0096295B">
            <w:r>
              <w:rPr>
                <w:sz w:val="19"/>
                <w:szCs w:val="19"/>
              </w:rPr>
              <w:t>Recall@k</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B" w14:textId="77777777" w:rsidR="001015DF" w:rsidRDefault="0096295B">
            <w:r>
              <w:rPr>
                <w:sz w:val="19"/>
                <w:szCs w:val="19"/>
              </w:rPr>
              <w:t>Share of questions whose gold passage is among the top k retrieved passages (strict) or whose top k contain the answer (lenient)</w:t>
            </w:r>
          </w:p>
        </w:tc>
      </w:tr>
      <w:tr w:rsidR="001015DF" w14:paraId="4444EC9F" w14:textId="77777777">
        <w:tblPrEx>
          <w:tblCellMar>
            <w:top w:w="0" w:type="dxa"/>
            <w:bottom w:w="0" w:type="dxa"/>
          </w:tblCellMar>
        </w:tblPrEx>
        <w:trPr>
          <w:cantSplit/>
        </w:trPr>
        <w:tc>
          <w:tcPr>
            <w:tcW w:w="1872"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D" w14:textId="77777777" w:rsidR="001015DF" w:rsidRDefault="0096295B">
            <w:r>
              <w:rPr>
                <w:sz w:val="19"/>
                <w:szCs w:val="19"/>
              </w:rPr>
              <w:t>Re-bid or cancellation</w:t>
            </w:r>
          </w:p>
        </w:tc>
        <w:tc>
          <w:tcPr>
            <w:tcW w:w="7488" w:type="dxa"/>
            <w:tcBorders>
              <w:top w:val="single" w:sz="4" w:space="0" w:color="C9D6D4"/>
              <w:left w:val="single" w:sz="4" w:space="0" w:color="C9D6D4"/>
              <w:bottom w:val="single" w:sz="4" w:space="0" w:color="C9D6D4"/>
              <w:right w:val="single" w:sz="4" w:space="0" w:color="C9D6D4"/>
            </w:tcBorders>
            <w:shd w:val="clear" w:color="auto" w:fill="FFFFFF"/>
            <w:tcMar>
              <w:top w:w="60" w:type="dxa"/>
              <w:left w:w="90" w:type="dxa"/>
              <w:bottom w:w="60" w:type="dxa"/>
              <w:right w:w="90" w:type="dxa"/>
            </w:tcMar>
          </w:tcPr>
          <w:p w14:paraId="4444EC9E" w14:textId="77777777" w:rsidR="001015DF" w:rsidRDefault="0096295B">
            <w:r>
              <w:rPr>
                <w:sz w:val="19"/>
                <w:szCs w:val="19"/>
              </w:rPr>
              <w:t>A tender re-run (second invitation, re-advertisement, re-bid wording) or cancelled</w:t>
            </w:r>
          </w:p>
        </w:tc>
      </w:tr>
    </w:tbl>
    <w:p w14:paraId="4444ECA0" w14:textId="77777777" w:rsidR="001015DF" w:rsidRDefault="001015DF">
      <w:pPr>
        <w:spacing w:after="120"/>
      </w:pPr>
    </w:p>
    <w:sectPr w:rsidR="001015DF">
      <w:footerReference w:type="default" r:id="rId12"/>
      <w:footerReference w:type="first" r:id="rId13"/>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F9C79" w14:textId="77777777" w:rsidR="0096295B" w:rsidRDefault="0096295B">
      <w:r>
        <w:separator/>
      </w:r>
    </w:p>
  </w:endnote>
  <w:endnote w:type="continuationSeparator" w:id="0">
    <w:p w14:paraId="7DD45D85" w14:textId="77777777" w:rsidR="0096295B" w:rsidRDefault="00962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ECAB" w14:textId="76F13AB2" w:rsidR="001015DF" w:rsidRDefault="0096295B">
    <w:pPr>
      <w:jc w:val="right"/>
    </w:pPr>
    <w:r>
      <w:rPr>
        <w:color w:val="5B6B6E"/>
        <w:sz w:val="16"/>
        <w:szCs w:val="16"/>
      </w:rPr>
      <w:t xml:space="preserve">AI-Powered Procurement Intelligence Platform · Technical Report   </w:t>
    </w:r>
    <w:r>
      <w:rPr>
        <w:color w:val="5B6B6E"/>
        <w:sz w:val="16"/>
        <w:szCs w:val="16"/>
      </w:rPr>
      <w:fldChar w:fldCharType="begin"/>
    </w:r>
    <w:r>
      <w:rPr>
        <w:color w:val="5B6B6E"/>
        <w:sz w:val="16"/>
        <w:szCs w:val="16"/>
      </w:rPr>
      <w:instrText>PAGE</w:instrText>
    </w:r>
    <w:r>
      <w:rPr>
        <w:color w:val="5B6B6E"/>
        <w:sz w:val="16"/>
        <w:szCs w:val="16"/>
      </w:rPr>
      <w:fldChar w:fldCharType="separate"/>
    </w:r>
    <w:r w:rsidR="006F41DC">
      <w:rPr>
        <w:noProof/>
        <w:color w:val="5B6B6E"/>
        <w:sz w:val="16"/>
        <w:szCs w:val="16"/>
      </w:rPr>
      <w:t>2</w:t>
    </w:r>
    <w:r>
      <w:rPr>
        <w:color w:val="5B6B6E"/>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ECAC" w14:textId="77777777" w:rsidR="001015DF" w:rsidRDefault="001015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7F132" w14:textId="77777777" w:rsidR="0096295B" w:rsidRDefault="0096295B">
      <w:r>
        <w:separator/>
      </w:r>
    </w:p>
  </w:footnote>
  <w:footnote w:type="continuationSeparator" w:id="0">
    <w:p w14:paraId="2EC71341" w14:textId="77777777" w:rsidR="0096295B" w:rsidRDefault="00962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730E"/>
    <w:multiLevelType w:val="hybridMultilevel"/>
    <w:tmpl w:val="D66C7F56"/>
    <w:lvl w:ilvl="0" w:tplc="7CF2C660">
      <w:start w:val="1"/>
      <w:numFmt w:val="bullet"/>
      <w:lvlText w:val="●"/>
      <w:lvlJc w:val="left"/>
      <w:pPr>
        <w:ind w:left="720" w:hanging="360"/>
      </w:pPr>
    </w:lvl>
    <w:lvl w:ilvl="1" w:tplc="F31E7358">
      <w:start w:val="1"/>
      <w:numFmt w:val="bullet"/>
      <w:lvlText w:val="○"/>
      <w:lvlJc w:val="left"/>
      <w:pPr>
        <w:ind w:left="1440" w:hanging="360"/>
      </w:pPr>
    </w:lvl>
    <w:lvl w:ilvl="2" w:tplc="760623E2">
      <w:start w:val="1"/>
      <w:numFmt w:val="bullet"/>
      <w:lvlText w:val="■"/>
      <w:lvlJc w:val="left"/>
      <w:pPr>
        <w:ind w:left="2160" w:hanging="360"/>
      </w:pPr>
    </w:lvl>
    <w:lvl w:ilvl="3" w:tplc="E4B82256">
      <w:start w:val="1"/>
      <w:numFmt w:val="bullet"/>
      <w:lvlText w:val="●"/>
      <w:lvlJc w:val="left"/>
      <w:pPr>
        <w:ind w:left="2880" w:hanging="360"/>
      </w:pPr>
    </w:lvl>
    <w:lvl w:ilvl="4" w:tplc="8766CEA2">
      <w:start w:val="1"/>
      <w:numFmt w:val="bullet"/>
      <w:lvlText w:val="○"/>
      <w:lvlJc w:val="left"/>
      <w:pPr>
        <w:ind w:left="3600" w:hanging="360"/>
      </w:pPr>
    </w:lvl>
    <w:lvl w:ilvl="5" w:tplc="9B4056D8">
      <w:start w:val="1"/>
      <w:numFmt w:val="bullet"/>
      <w:lvlText w:val="■"/>
      <w:lvlJc w:val="left"/>
      <w:pPr>
        <w:ind w:left="4320" w:hanging="360"/>
      </w:pPr>
    </w:lvl>
    <w:lvl w:ilvl="6" w:tplc="2D9402F4">
      <w:start w:val="1"/>
      <w:numFmt w:val="bullet"/>
      <w:lvlText w:val="●"/>
      <w:lvlJc w:val="left"/>
      <w:pPr>
        <w:ind w:left="5040" w:hanging="360"/>
      </w:pPr>
    </w:lvl>
    <w:lvl w:ilvl="7" w:tplc="C7106D50">
      <w:start w:val="1"/>
      <w:numFmt w:val="bullet"/>
      <w:lvlText w:val="●"/>
      <w:lvlJc w:val="left"/>
      <w:pPr>
        <w:ind w:left="5760" w:hanging="360"/>
      </w:pPr>
    </w:lvl>
    <w:lvl w:ilvl="8" w:tplc="FE745948">
      <w:start w:val="1"/>
      <w:numFmt w:val="bullet"/>
      <w:lvlText w:val="●"/>
      <w:lvlJc w:val="left"/>
      <w:pPr>
        <w:ind w:left="6480" w:hanging="360"/>
      </w:pPr>
    </w:lvl>
  </w:abstractNum>
  <w:abstractNum w:abstractNumId="1" w15:restartNumberingAfterBreak="0">
    <w:nsid w:val="5C4218D9"/>
    <w:multiLevelType w:val="hybridMultilevel"/>
    <w:tmpl w:val="F8A44EE0"/>
    <w:lvl w:ilvl="0" w:tplc="495EF8B8">
      <w:start w:val="1"/>
      <w:numFmt w:val="bullet"/>
      <w:lvlText w:val="•"/>
      <w:lvlJc w:val="left"/>
      <w:pPr>
        <w:ind w:left="360" w:hanging="260"/>
      </w:pPr>
    </w:lvl>
    <w:lvl w:ilvl="1" w:tplc="340C1790">
      <w:numFmt w:val="decimal"/>
      <w:lvlText w:val=""/>
      <w:lvlJc w:val="left"/>
    </w:lvl>
    <w:lvl w:ilvl="2" w:tplc="66589C16">
      <w:numFmt w:val="decimal"/>
      <w:lvlText w:val=""/>
      <w:lvlJc w:val="left"/>
    </w:lvl>
    <w:lvl w:ilvl="3" w:tplc="6E9488FC">
      <w:numFmt w:val="decimal"/>
      <w:lvlText w:val=""/>
      <w:lvlJc w:val="left"/>
    </w:lvl>
    <w:lvl w:ilvl="4" w:tplc="9FFAE1AE">
      <w:numFmt w:val="decimal"/>
      <w:lvlText w:val=""/>
      <w:lvlJc w:val="left"/>
    </w:lvl>
    <w:lvl w:ilvl="5" w:tplc="74A20D60">
      <w:numFmt w:val="decimal"/>
      <w:lvlText w:val=""/>
      <w:lvlJc w:val="left"/>
    </w:lvl>
    <w:lvl w:ilvl="6" w:tplc="79D457F0">
      <w:numFmt w:val="decimal"/>
      <w:lvlText w:val=""/>
      <w:lvlJc w:val="left"/>
    </w:lvl>
    <w:lvl w:ilvl="7" w:tplc="F654A378">
      <w:numFmt w:val="decimal"/>
      <w:lvlText w:val=""/>
      <w:lvlJc w:val="left"/>
    </w:lvl>
    <w:lvl w:ilvl="8" w:tplc="B3C882A8">
      <w:numFmt w:val="decimal"/>
      <w:lvlText w:val=""/>
      <w:lvlJc w:val="left"/>
    </w:lvl>
  </w:abstractNum>
  <w:num w:numId="1" w16cid:durableId="216211577">
    <w:abstractNumId w:val="0"/>
    <w:lvlOverride w:ilvl="0">
      <w:startOverride w:val="1"/>
    </w:lvlOverride>
  </w:num>
  <w:num w:numId="2" w16cid:durableId="7498900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DF"/>
    <w:rsid w:val="001015DF"/>
    <w:rsid w:val="006F41DC"/>
    <w:rsid w:val="0096295B"/>
    <w:rsid w:val="00C80A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4E93A"/>
  <w15:docId w15:val="{ED193594-D4E7-4FF2-8AD4-6E353F70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2A2E"/>
        <w:sz w:val="21"/>
        <w:szCs w:val="21"/>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rFonts w:ascii="Cambria" w:eastAsia="Cambria" w:hAnsi="Cambria" w:cs="Cambria"/>
      <w:b/>
      <w:bCs/>
      <w:color w:val="0F5257"/>
      <w:sz w:val="32"/>
      <w:szCs w:val="32"/>
    </w:rPr>
  </w:style>
  <w:style w:type="paragraph" w:styleId="Heading2">
    <w:name w:val="heading 2"/>
    <w:uiPriority w:val="9"/>
    <w:unhideWhenUsed/>
    <w:qFormat/>
    <w:pPr>
      <w:keepNext/>
      <w:spacing w:before="240" w:after="100"/>
      <w:outlineLvl w:val="1"/>
    </w:pPr>
    <w:rPr>
      <w:rFonts w:ascii="Cambria" w:eastAsia="Cambria" w:hAnsi="Cambria" w:cs="Cambria"/>
      <w:b/>
      <w:bCs/>
      <w:color w:val="0F525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F41DC"/>
    <w:pPr>
      <w:spacing w:after="100"/>
    </w:pPr>
  </w:style>
  <w:style w:type="paragraph" w:styleId="TOC2">
    <w:name w:val="toc 2"/>
    <w:basedOn w:val="Normal"/>
    <w:next w:val="Normal"/>
    <w:autoRedefine/>
    <w:uiPriority w:val="39"/>
    <w:unhideWhenUsed/>
    <w:rsid w:val="006F41D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6496</Words>
  <Characters>35453</Characters>
  <Application>Microsoft Office Word</Application>
  <DocSecurity>0</DocSecurity>
  <Lines>1027</Lines>
  <Paragraphs>695</Paragraphs>
  <ScaleCrop>false</ScaleCrop>
  <Company/>
  <LinksUpToDate>false</LinksUpToDate>
  <CharactersWithSpaces>41258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Procurement Intelligence Platform: Technical Report</dc:title>
  <dc:creator>Dhruv Agrawal</dc:creator>
  <cp:lastModifiedBy>Dhruv Agrawal</cp:lastModifiedBy>
  <cp:revision>3</cp:revision>
  <cp:lastPrinted>2026-10-27T17:03:00Z</cp:lastPrinted>
  <dcterms:created xsi:type="dcterms:W3CDTF">2026-10-27T17:03:00Z</dcterms:created>
  <dcterms:modified xsi:type="dcterms:W3CDTF">2026-10-27T17:03:00Z</dcterms:modified>
</cp:coreProperties>
</file>