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Pr="000B05C8" w:rsidRDefault="000B05C8">
      <w:pPr>
        <w:rPr>
          <w:sz w:val="72"/>
          <w:szCs w:val="72"/>
        </w:rPr>
      </w:pPr>
      <w:r w:rsidRPr="000B05C8">
        <w:rPr>
          <w:sz w:val="72"/>
          <w:szCs w:val="72"/>
        </w:rPr>
        <w:t>ECM Library</w:t>
      </w:r>
    </w:p>
    <w:p w:rsidR="000B05C8" w:rsidRDefault="000B05C8">
      <w:r>
        <w:t>D. Miller &amp; Associates, Ltd.</w:t>
      </w:r>
    </w:p>
    <w:p w:rsidR="000B05C8" w:rsidRDefault="000B05C8">
      <w:r>
        <w:t>742 Laurel Ave</w:t>
      </w:r>
    </w:p>
    <w:p w:rsidR="000B05C8" w:rsidRDefault="000B05C8">
      <w:r>
        <w:t>Highland park, IL</w:t>
      </w:r>
    </w:p>
    <w:p w:rsidR="00383331" w:rsidRDefault="00383331">
      <w:r>
        <w:t>Issued May 18, 2020 valid for 90 days</w:t>
      </w:r>
    </w:p>
    <w:p w:rsidR="00383331" w:rsidRDefault="00383331"/>
    <w:p w:rsidR="00144829" w:rsidRPr="00383331" w:rsidRDefault="00144829" w:rsidP="00144829">
      <w:pPr>
        <w:jc w:val="center"/>
        <w:rPr>
          <w:b/>
          <w:i/>
          <w:u w:val="single"/>
        </w:rPr>
      </w:pPr>
      <w:r w:rsidRPr="00383331">
        <w:rPr>
          <w:b/>
          <w:i/>
          <w:u w:val="single"/>
        </w:rPr>
        <w:t>Maintenance Contract Quote</w:t>
      </w:r>
    </w:p>
    <w:p w:rsidR="00B55209" w:rsidRDefault="00B55209" w:rsidP="00B55209"/>
    <w:p w:rsidR="00B55209" w:rsidRPr="00697309" w:rsidRDefault="00B55209" w:rsidP="00B55209">
      <w:pPr>
        <w:rPr>
          <w:b/>
        </w:rPr>
      </w:pPr>
      <w:r w:rsidRPr="00697309">
        <w:rPr>
          <w:b/>
        </w:rPr>
        <w:t>ECM Library Core Product Description</w:t>
      </w:r>
    </w:p>
    <w:p w:rsidR="00B55209" w:rsidRDefault="00B55209" w:rsidP="00B55209">
      <w:pPr>
        <w:rPr>
          <w:szCs w:val="24"/>
        </w:rPr>
      </w:pPr>
      <w:r w:rsidRPr="007A3F06">
        <w:rPr>
          <w:szCs w:val="24"/>
        </w:rPr>
        <w:t xml:space="preserve">ECM Library is a rich "enterprise solution" that gives users easy access to their specific information. </w:t>
      </w:r>
      <w:r>
        <w:rPr>
          <w:szCs w:val="24"/>
        </w:rPr>
        <w:t xml:space="preserve"> </w:t>
      </w:r>
      <w:r w:rsidRPr="007A3F06">
        <w:rPr>
          <w:szCs w:val="24"/>
        </w:rPr>
        <w:t xml:space="preserve">At the same time, it </w:t>
      </w:r>
      <w:r>
        <w:rPr>
          <w:szCs w:val="24"/>
        </w:rPr>
        <w:t xml:space="preserve">allows the </w:t>
      </w:r>
      <w:r w:rsidRPr="007A3F06">
        <w:rPr>
          <w:szCs w:val="24"/>
        </w:rPr>
        <w:t xml:space="preserve">IT and </w:t>
      </w:r>
      <w:r>
        <w:rPr>
          <w:szCs w:val="24"/>
        </w:rPr>
        <w:t>s</w:t>
      </w:r>
      <w:r w:rsidRPr="007A3F06">
        <w:rPr>
          <w:szCs w:val="24"/>
        </w:rPr>
        <w:t xml:space="preserve">ecurity </w:t>
      </w:r>
      <w:r>
        <w:rPr>
          <w:szCs w:val="24"/>
        </w:rPr>
        <w:t>m</w:t>
      </w:r>
      <w:r w:rsidRPr="007A3F06">
        <w:rPr>
          <w:szCs w:val="24"/>
        </w:rPr>
        <w:t xml:space="preserve">anagement professionals </w:t>
      </w:r>
      <w:r>
        <w:rPr>
          <w:szCs w:val="24"/>
        </w:rPr>
        <w:t>to p</w:t>
      </w:r>
      <w:r w:rsidRPr="007A3F06">
        <w:rPr>
          <w:szCs w:val="24"/>
        </w:rPr>
        <w:t>olice content acquisition and usage. Through our state-of-the-art methodologies, emails, faxes, attachments, pictures, CAD, documents, and thousands of other types of communications and access are monitored, reducing risk by providing visibility and protection.</w:t>
      </w:r>
    </w:p>
    <w:p w:rsidR="00C050DA" w:rsidRDefault="00C050DA"/>
    <w:p w:rsidR="00B55209" w:rsidRDefault="00B55209" w:rsidP="00B55209">
      <w:r>
        <w:t>ECM s</w:t>
      </w:r>
      <w:r>
        <w:t>oftware continues to be written for new projects and new versions</w:t>
      </w:r>
      <w:r>
        <w:t xml:space="preserve"> and </w:t>
      </w:r>
      <w:proofErr w:type="spellStart"/>
      <w:r>
        <w:t>addons</w:t>
      </w:r>
      <w:proofErr w:type="spellEnd"/>
      <w:r>
        <w:t xml:space="preserve"> are created in response to users’ needs. </w:t>
      </w:r>
    </w:p>
    <w:p w:rsidR="00B55209" w:rsidRDefault="00B55209" w:rsidP="00B55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209" w:rsidTr="00B55209">
        <w:tc>
          <w:tcPr>
            <w:tcW w:w="9350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55209" w:rsidTr="00F1280A">
              <w:tc>
                <w:tcPr>
                  <w:tcW w:w="4562" w:type="dxa"/>
                </w:tcPr>
                <w:p w:rsidR="00B55209" w:rsidRDefault="00EF40C9" w:rsidP="00EF40C9">
                  <w:r>
                    <w:t>ECM Initial cost and install</w:t>
                  </w:r>
                </w:p>
              </w:tc>
              <w:tc>
                <w:tcPr>
                  <w:tcW w:w="4562" w:type="dxa"/>
                </w:tcPr>
                <w:p w:rsidR="00B55209" w:rsidRDefault="00D9498A">
                  <w:r w:rsidRPr="00D9498A">
                    <w:t>The new installed product cost with your discount: $</w:t>
                  </w:r>
                  <w:r>
                    <w:t>10</w:t>
                  </w:r>
                  <w:r w:rsidRPr="00D9498A">
                    <w:t>0,000 (includes licensing fees for ECM Library, we do not separate them out now). Note: that is a base of $1</w:t>
                  </w:r>
                  <w:r>
                    <w:t>25</w:t>
                  </w:r>
                  <w:r w:rsidRPr="00D9498A">
                    <w:t>,000 less a 2</w:t>
                  </w:r>
                  <w:r>
                    <w:t>0% discount of $2</w:t>
                  </w:r>
                  <w:r w:rsidRPr="00D9498A">
                    <w:t>5,000</w:t>
                  </w:r>
                </w:p>
              </w:tc>
            </w:tr>
            <w:tr w:rsidR="00EF40C9" w:rsidTr="00F1280A">
              <w:tc>
                <w:tcPr>
                  <w:tcW w:w="4562" w:type="dxa"/>
                </w:tcPr>
                <w:p w:rsidR="00EF40C9" w:rsidRDefault="00EF40C9" w:rsidP="00EF40C9"/>
              </w:tc>
              <w:tc>
                <w:tcPr>
                  <w:tcW w:w="4562" w:type="dxa"/>
                </w:tcPr>
                <w:p w:rsidR="00EF40C9" w:rsidRDefault="00EF40C9"/>
              </w:tc>
            </w:tr>
            <w:tr w:rsidR="00EF40C9" w:rsidTr="00F1280A">
              <w:tc>
                <w:tcPr>
                  <w:tcW w:w="4562" w:type="dxa"/>
                </w:tcPr>
                <w:p w:rsidR="00EF40C9" w:rsidRDefault="00EF40C9" w:rsidP="00EF40C9">
                  <w:r>
                    <w:t>1</w:t>
                  </w:r>
                  <w:r w:rsidRPr="00EF40C9">
                    <w:rPr>
                      <w:vertAlign w:val="superscript"/>
                    </w:rPr>
                    <w:t>st</w:t>
                  </w:r>
                  <w:r>
                    <w:t xml:space="preserve"> Year’s maintenance included </w:t>
                  </w:r>
                </w:p>
              </w:tc>
              <w:tc>
                <w:tcPr>
                  <w:tcW w:w="4562" w:type="dxa"/>
                </w:tcPr>
                <w:p w:rsidR="00EF40C9" w:rsidRDefault="00EF40C9">
                  <w:r>
                    <w:t>$0</w:t>
                  </w:r>
                </w:p>
              </w:tc>
            </w:tr>
            <w:tr w:rsidR="00EF40C9" w:rsidTr="00F1280A">
              <w:tc>
                <w:tcPr>
                  <w:tcW w:w="4562" w:type="dxa"/>
                </w:tcPr>
                <w:p w:rsidR="00EF40C9" w:rsidRDefault="00EF40C9" w:rsidP="00EF40C9"/>
              </w:tc>
              <w:tc>
                <w:tcPr>
                  <w:tcW w:w="4562" w:type="dxa"/>
                </w:tcPr>
                <w:p w:rsidR="00EF40C9" w:rsidRDefault="00EF40C9"/>
              </w:tc>
            </w:tr>
            <w:tr w:rsidR="00EF40C9" w:rsidTr="00F1280A">
              <w:tc>
                <w:tcPr>
                  <w:tcW w:w="4562" w:type="dxa"/>
                </w:tcPr>
                <w:p w:rsidR="00EF40C9" w:rsidRDefault="00EF40C9" w:rsidP="00F1280A">
                  <w:r>
                    <w:t>2</w:t>
                  </w:r>
                  <w:r w:rsidRPr="00EF40C9">
                    <w:rPr>
                      <w:vertAlign w:val="superscript"/>
                    </w:rPr>
                    <w:t>nd</w:t>
                  </w:r>
                  <w:r>
                    <w:t xml:space="preserve"> Year</w:t>
                  </w:r>
                  <w:r w:rsidR="00F1280A">
                    <w:t xml:space="preserve"> and each following consecutive year’s</w:t>
                  </w:r>
                  <w:r>
                    <w:t xml:space="preserve"> Maintenance</w:t>
                  </w:r>
                </w:p>
              </w:tc>
              <w:tc>
                <w:tcPr>
                  <w:tcW w:w="4562" w:type="dxa"/>
                </w:tcPr>
                <w:p w:rsidR="00EF40C9" w:rsidRDefault="00D9498A" w:rsidP="00D9498A">
                  <w:r w:rsidRPr="00D9498A">
                    <w:t>Support is 2</w:t>
                  </w:r>
                  <w:r>
                    <w:t>1</w:t>
                  </w:r>
                  <w:r w:rsidRPr="00D9498A">
                    <w:t>% of the product cost @ discount or $</w:t>
                  </w:r>
                  <w:r>
                    <w:t>21</w:t>
                  </w:r>
                  <w:r w:rsidRPr="00D9498A">
                    <w:t>,</w:t>
                  </w:r>
                  <w:r>
                    <w:t>0</w:t>
                  </w:r>
                  <w:r w:rsidRPr="00D9498A">
                    <w:t>00 per year.</w:t>
                  </w:r>
                </w:p>
              </w:tc>
            </w:tr>
            <w:tr w:rsidR="00F1280A" w:rsidTr="00F1280A">
              <w:tc>
                <w:tcPr>
                  <w:tcW w:w="4562" w:type="dxa"/>
                </w:tcPr>
                <w:p w:rsidR="00F1280A" w:rsidRDefault="00F1280A" w:rsidP="00F1280A"/>
              </w:tc>
              <w:tc>
                <w:tcPr>
                  <w:tcW w:w="4562" w:type="dxa"/>
                </w:tcPr>
                <w:p w:rsidR="00F1280A" w:rsidRDefault="00F1280A"/>
              </w:tc>
            </w:tr>
            <w:tr w:rsidR="00F1280A" w:rsidTr="00F1280A">
              <w:tc>
                <w:tcPr>
                  <w:tcW w:w="4562" w:type="dxa"/>
                </w:tcPr>
                <w:p w:rsidR="00F1280A" w:rsidRDefault="00F1280A" w:rsidP="00F1280A">
                  <w:r>
                    <w:t>Cost after 1 year of maintenance skipped</w:t>
                  </w:r>
                </w:p>
              </w:tc>
              <w:tc>
                <w:tcPr>
                  <w:tcW w:w="4562" w:type="dxa"/>
                </w:tcPr>
                <w:p w:rsidR="00F1280A" w:rsidRDefault="00F1280A" w:rsidP="00D9498A">
                  <w:r>
                    <w:t>4</w:t>
                  </w:r>
                  <w:r w:rsidR="00D9498A">
                    <w:t>5</w:t>
                  </w:r>
                  <w:r>
                    <w:t>%</w:t>
                  </w:r>
                  <w:r>
                    <w:t xml:space="preserve"> of the purchase price</w:t>
                  </w:r>
                  <w:r>
                    <w:t xml:space="preserve"> ($</w:t>
                  </w:r>
                  <w:r w:rsidR="00D9498A">
                    <w:t>45</w:t>
                  </w:r>
                  <w:r>
                    <w:t>,000)</w:t>
                  </w:r>
                </w:p>
              </w:tc>
            </w:tr>
            <w:tr w:rsidR="00F1280A" w:rsidTr="00F1280A">
              <w:tc>
                <w:tcPr>
                  <w:tcW w:w="4562" w:type="dxa"/>
                </w:tcPr>
                <w:p w:rsidR="00F1280A" w:rsidRDefault="00F1280A" w:rsidP="00F1280A"/>
              </w:tc>
              <w:tc>
                <w:tcPr>
                  <w:tcW w:w="4562" w:type="dxa"/>
                </w:tcPr>
                <w:p w:rsidR="00F1280A" w:rsidRDefault="00F1280A"/>
              </w:tc>
            </w:tr>
            <w:tr w:rsidR="00F1280A" w:rsidTr="00F1280A">
              <w:tc>
                <w:tcPr>
                  <w:tcW w:w="4562" w:type="dxa"/>
                </w:tcPr>
                <w:p w:rsidR="00F1280A" w:rsidRDefault="00F1280A" w:rsidP="00F1280A">
                  <w:r>
                    <w:lastRenderedPageBreak/>
                    <w:t xml:space="preserve">Cost after </w:t>
                  </w:r>
                  <w:r>
                    <w:t>2</w:t>
                  </w:r>
                  <w:r>
                    <w:t xml:space="preserve"> </w:t>
                  </w:r>
                  <w:r>
                    <w:t xml:space="preserve">consecutive </w:t>
                  </w:r>
                  <w:r>
                    <w:t>year</w:t>
                  </w:r>
                  <w:r>
                    <w:t>s</w:t>
                  </w:r>
                  <w:r>
                    <w:t xml:space="preserve"> of maintenance skipped</w:t>
                  </w:r>
                </w:p>
              </w:tc>
              <w:tc>
                <w:tcPr>
                  <w:tcW w:w="4562" w:type="dxa"/>
                </w:tcPr>
                <w:p w:rsidR="00F1280A" w:rsidRDefault="00D9498A" w:rsidP="00D9498A">
                  <w:r>
                    <w:t>93</w:t>
                  </w:r>
                  <w:r w:rsidR="00F1280A">
                    <w:t>%</w:t>
                  </w:r>
                  <w:r w:rsidR="00F1280A">
                    <w:t xml:space="preserve"> of the purchase price</w:t>
                  </w:r>
                  <w:r w:rsidR="00F1280A">
                    <w:t xml:space="preserve"> ($</w:t>
                  </w:r>
                  <w:r>
                    <w:t>93</w:t>
                  </w:r>
                  <w:r w:rsidR="00F1280A">
                    <w:t>,</w:t>
                  </w:r>
                  <w:r>
                    <w:t>0</w:t>
                  </w:r>
                  <w:r w:rsidR="00F1280A">
                    <w:t>00)</w:t>
                  </w:r>
                </w:p>
              </w:tc>
            </w:tr>
            <w:tr w:rsidR="00F1280A" w:rsidTr="00F1280A">
              <w:tc>
                <w:tcPr>
                  <w:tcW w:w="4562" w:type="dxa"/>
                </w:tcPr>
                <w:p w:rsidR="00F1280A" w:rsidRDefault="00F1280A" w:rsidP="00F1280A"/>
              </w:tc>
              <w:tc>
                <w:tcPr>
                  <w:tcW w:w="4562" w:type="dxa"/>
                </w:tcPr>
                <w:p w:rsidR="00F1280A" w:rsidRDefault="00F1280A" w:rsidP="00F1280A"/>
              </w:tc>
            </w:tr>
            <w:tr w:rsidR="00F1280A" w:rsidTr="00F1280A">
              <w:tc>
                <w:tcPr>
                  <w:tcW w:w="4562" w:type="dxa"/>
                </w:tcPr>
                <w:p w:rsidR="00F1280A" w:rsidRDefault="00F1280A" w:rsidP="00F1280A">
                  <w:r>
                    <w:t xml:space="preserve">Cost after </w:t>
                  </w:r>
                  <w:r>
                    <w:t>3</w:t>
                  </w:r>
                  <w:r>
                    <w:t xml:space="preserve"> consecutive years of maintenance skipped</w:t>
                  </w:r>
                </w:p>
              </w:tc>
              <w:tc>
                <w:tcPr>
                  <w:tcW w:w="4562" w:type="dxa"/>
                </w:tcPr>
                <w:p w:rsidR="00F1280A" w:rsidRDefault="00F1280A" w:rsidP="00F1280A">
                  <w:r>
                    <w:t xml:space="preserve">100% </w:t>
                  </w:r>
                  <w:r>
                    <w:t xml:space="preserve">of the </w:t>
                  </w:r>
                  <w:r>
                    <w:t xml:space="preserve">current </w:t>
                  </w:r>
                  <w:r>
                    <w:t>purchase price</w:t>
                  </w:r>
                  <w:r w:rsidR="00B15C04">
                    <w:t xml:space="preserve"> with no discounts applied</w:t>
                  </w:r>
                </w:p>
              </w:tc>
            </w:tr>
          </w:tbl>
          <w:p w:rsidR="00B55209" w:rsidRDefault="00B55209"/>
        </w:tc>
      </w:tr>
    </w:tbl>
    <w:p w:rsidR="00B55209" w:rsidRDefault="00B55209"/>
    <w:p w:rsidR="00BE0D84" w:rsidRDefault="00B15C04">
      <w:r>
        <w:t>Includes:</w:t>
      </w:r>
    </w:p>
    <w:p w:rsidR="00B15C04" w:rsidRDefault="00B15C04" w:rsidP="00B15C04">
      <w:pPr>
        <w:pStyle w:val="ListParagraph"/>
        <w:numPr>
          <w:ilvl w:val="0"/>
          <w:numId w:val="1"/>
        </w:numPr>
      </w:pPr>
      <w:r>
        <w:t>24 hours of one-on-one remote working together with a lead from each company</w:t>
      </w:r>
    </w:p>
    <w:p w:rsidR="00B15C04" w:rsidRDefault="00B15C04" w:rsidP="00B15C04">
      <w:pPr>
        <w:pStyle w:val="ListParagraph"/>
        <w:numPr>
          <w:ilvl w:val="0"/>
          <w:numId w:val="1"/>
        </w:numPr>
      </w:pPr>
      <w:r>
        <w:t xml:space="preserve">24 hours of live chat support </w:t>
      </w:r>
    </w:p>
    <w:p w:rsidR="00B15C04" w:rsidRDefault="00B15C04" w:rsidP="00B15C04">
      <w:pPr>
        <w:pStyle w:val="ListParagraph"/>
        <w:numPr>
          <w:ilvl w:val="0"/>
          <w:numId w:val="1"/>
        </w:numPr>
      </w:pPr>
      <w:r>
        <w:t>Unlimited email support between leads</w:t>
      </w:r>
    </w:p>
    <w:p w:rsidR="00B15C04" w:rsidRDefault="00B15C04" w:rsidP="00B15C04">
      <w:pPr>
        <w:pStyle w:val="ListParagraph"/>
        <w:numPr>
          <w:ilvl w:val="0"/>
          <w:numId w:val="1"/>
        </w:numPr>
      </w:pPr>
      <w:r>
        <w:t>Onsite work while under maintenance for $105 per hour plus reasonable expenses.</w:t>
      </w:r>
    </w:p>
    <w:p w:rsidR="00B15C04" w:rsidRDefault="00B15C04" w:rsidP="00B15C04">
      <w:pPr>
        <w:pStyle w:val="ListParagraph"/>
        <w:numPr>
          <w:ilvl w:val="0"/>
          <w:numId w:val="1"/>
        </w:numPr>
      </w:pPr>
      <w:r>
        <w:t xml:space="preserve">Onsite work while NOT under maintenance for </w:t>
      </w:r>
      <w:r>
        <w:t>$</w:t>
      </w:r>
      <w:r>
        <w:t>21</w:t>
      </w:r>
      <w:r>
        <w:t>5 per hour plus reasonable expenses.</w:t>
      </w:r>
    </w:p>
    <w:p w:rsidR="00E84D45" w:rsidRDefault="00E84D45" w:rsidP="00E84D45"/>
    <w:p w:rsidR="00E84D45" w:rsidRDefault="00E84D45" w:rsidP="00E84D45">
      <w:r>
        <w:t>W. Dale Miller</w:t>
      </w:r>
    </w:p>
    <w:p w:rsidR="00E84D45" w:rsidRDefault="00E84D45" w:rsidP="00E84D45">
      <w:r>
        <w:rPr>
          <w:noProof/>
        </w:rPr>
        <w:drawing>
          <wp:inline distT="0" distB="0" distL="0" distR="0">
            <wp:extent cx="1002792" cy="417576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leSignatureSm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45" w:rsidRDefault="00E84D45" w:rsidP="00E84D45">
      <w:r>
        <w:t>847.274.6622</w:t>
      </w:r>
    </w:p>
    <w:p w:rsidR="00E84D45" w:rsidRDefault="00E84D45" w:rsidP="00E84D45">
      <w:hyperlink r:id="rId6" w:history="1">
        <w:r w:rsidRPr="00A802D4">
          <w:rPr>
            <w:rStyle w:val="Hyperlink"/>
          </w:rPr>
          <w:t>wdalemiller@gmail.com</w:t>
        </w:r>
      </w:hyperlink>
    </w:p>
    <w:p w:rsidR="00E84D45" w:rsidRDefault="00E84D45" w:rsidP="00E84D45">
      <w:hyperlink r:id="rId7" w:history="1">
        <w:r w:rsidRPr="00A802D4">
          <w:rPr>
            <w:rStyle w:val="Hyperlink"/>
          </w:rPr>
          <w:t>dm@dmachicago.com</w:t>
        </w:r>
      </w:hyperlink>
      <w:r>
        <w:br/>
      </w:r>
      <w:bookmarkStart w:id="0" w:name="_GoBack"/>
      <w:bookmarkEnd w:id="0"/>
    </w:p>
    <w:sectPr w:rsidR="00E8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D697B"/>
    <w:multiLevelType w:val="hybridMultilevel"/>
    <w:tmpl w:val="C8E2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C8"/>
    <w:rsid w:val="00005212"/>
    <w:rsid w:val="000B05C8"/>
    <w:rsid w:val="00144829"/>
    <w:rsid w:val="00383331"/>
    <w:rsid w:val="007628DC"/>
    <w:rsid w:val="007F6105"/>
    <w:rsid w:val="008004B8"/>
    <w:rsid w:val="009C622A"/>
    <w:rsid w:val="00B15C04"/>
    <w:rsid w:val="00B55209"/>
    <w:rsid w:val="00BE0D84"/>
    <w:rsid w:val="00C050DA"/>
    <w:rsid w:val="00D51EDA"/>
    <w:rsid w:val="00D9498A"/>
    <w:rsid w:val="00E84D45"/>
    <w:rsid w:val="00EF40C9"/>
    <w:rsid w:val="00F1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A1AA5-3E76-4588-AA11-38E325CE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table" w:styleId="TableGrid">
    <w:name w:val="Table Grid"/>
    <w:basedOn w:val="TableNormal"/>
    <w:uiPriority w:val="39"/>
    <w:rsid w:val="00B5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@dmachicag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dalemill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6</cp:revision>
  <dcterms:created xsi:type="dcterms:W3CDTF">2020-05-18T19:24:00Z</dcterms:created>
  <dcterms:modified xsi:type="dcterms:W3CDTF">2020-05-19T02:14:00Z</dcterms:modified>
</cp:coreProperties>
</file>