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FD8" w:rsidRDefault="009B7FD8" w:rsidP="009B7FD8">
      <w:pPr>
        <w:widowControl w:val="0"/>
        <w:autoSpaceDE w:val="0"/>
        <w:autoSpaceDN w:val="0"/>
        <w:adjustRightInd w:val="0"/>
        <w:spacing w:before="100" w:beforeAutospacing="1" w:after="100" w:afterAutospacing="1"/>
      </w:pPr>
      <w:r>
        <w:rPr>
          <w:rFonts w:ascii="ArialMT" w:hAnsi="ArialMT"/>
          <w:sz w:val="32"/>
          <w:szCs w:val="32"/>
        </w:rPr>
        <w:t xml:space="preserve">Athenaeum: </w:t>
      </w:r>
      <w:r>
        <w:rPr>
          <w:rFonts w:ascii="ArialMT" w:hAnsi="ArialMT"/>
          <w:i/>
          <w:iCs/>
          <w:sz w:val="32"/>
          <w:szCs w:val="32"/>
        </w:rPr>
        <w:t>The Ultimate Library for Enterprise Content with Intelligent and Secure Accessibility</w:t>
      </w:r>
    </w:p>
    <w:p w:rsidR="009B7FD8" w:rsidRDefault="009B7FD8" w:rsidP="009B7FD8">
      <w:pPr>
        <w:widowControl w:val="0"/>
        <w:autoSpaceDE w:val="0"/>
        <w:autoSpaceDN w:val="0"/>
        <w:adjustRightInd w:val="0"/>
        <w:spacing w:before="100" w:beforeAutospacing="1" w:after="100" w:afterAutospacing="1"/>
      </w:pPr>
      <w:r>
        <w:rPr>
          <w:rFonts w:ascii="ArialMT" w:hAnsi="ArialMT"/>
        </w:rPr>
        <w:t> </w:t>
      </w:r>
    </w:p>
    <w:p w:rsidR="009B7FD8" w:rsidRDefault="009B7FD8" w:rsidP="009B7FD8">
      <w:pPr>
        <w:widowControl w:val="0"/>
        <w:autoSpaceDE w:val="0"/>
        <w:autoSpaceDN w:val="0"/>
        <w:adjustRightInd w:val="0"/>
        <w:spacing w:before="100" w:beforeAutospacing="1" w:after="100" w:afterAutospacing="1"/>
      </w:pPr>
      <w:r>
        <w:rPr>
          <w:rFonts w:ascii="ArialMT" w:hAnsi="ArialMT"/>
        </w:rPr>
        <w:t xml:space="preserve">Athenaeum archives, manages, and provides easy access to your company’s intellectual and critical asset: all the electronic data.   It creates one easy repository for your content, while maintaining control on who has access to what information.  Using features that were formerly only affordable by Fortune 100 companies, Athenaeum is affordable and intuitive for even the smallest business.  Its architecture is based on decades of software design experience developing and deploying content enterprise solutions for the most complex and demanding organizations.  This design team experience is combined with today’s leading-edge technologies and methodologies.  </w:t>
      </w:r>
    </w:p>
    <w:p w:rsidR="009B7FD8" w:rsidRDefault="009B7FD8" w:rsidP="009B7FD8">
      <w:pPr>
        <w:widowControl w:val="0"/>
        <w:autoSpaceDE w:val="0"/>
        <w:autoSpaceDN w:val="0"/>
        <w:adjustRightInd w:val="0"/>
        <w:spacing w:before="100" w:beforeAutospacing="1" w:after="100" w:afterAutospacing="1"/>
      </w:pPr>
      <w:r>
        <w:rPr>
          <w:rFonts w:ascii="ArialMT" w:hAnsi="ArialMT"/>
        </w:rPr>
        <w:t> </w:t>
      </w:r>
    </w:p>
    <w:p w:rsidR="009B7FD8" w:rsidRDefault="009B7FD8" w:rsidP="009B7FD8">
      <w:pPr>
        <w:widowControl w:val="0"/>
        <w:autoSpaceDE w:val="0"/>
        <w:autoSpaceDN w:val="0"/>
        <w:adjustRightInd w:val="0"/>
        <w:spacing w:before="100" w:beforeAutospacing="1" w:after="100" w:afterAutospacing="1"/>
      </w:pPr>
      <w:r>
        <w:rPr>
          <w:rFonts w:ascii="ArialMT" w:hAnsi="ArialMT"/>
        </w:rPr>
        <w:t xml:space="preserve">Search and retrievals are lightening fast, thorough and intelligent.  The power and complexity are under-the-hood: users will experience an easy and intuitive Windows-based graphic user interface that integrates into Windows Office and Windows Explorer using familiar drag-and-drops and mouse-clicks. </w:t>
      </w:r>
    </w:p>
    <w:p w:rsidR="009B7FD8" w:rsidRDefault="009B7FD8" w:rsidP="009B7FD8">
      <w:pPr>
        <w:widowControl w:val="0"/>
        <w:autoSpaceDE w:val="0"/>
        <w:autoSpaceDN w:val="0"/>
        <w:adjustRightInd w:val="0"/>
        <w:spacing w:before="100" w:beforeAutospacing="1" w:after="100" w:afterAutospacing="1"/>
      </w:pPr>
      <w:r>
        <w:rPr>
          <w:rFonts w:ascii="ArialMT" w:hAnsi="ArialMT"/>
        </w:rPr>
        <w:t> </w:t>
      </w:r>
    </w:p>
    <w:p w:rsidR="009B7FD8" w:rsidRDefault="009B7FD8" w:rsidP="009B7FD8">
      <w:pPr>
        <w:widowControl w:val="0"/>
        <w:autoSpaceDE w:val="0"/>
        <w:autoSpaceDN w:val="0"/>
        <w:adjustRightInd w:val="0"/>
        <w:spacing w:before="100" w:beforeAutospacing="1" w:after="100" w:afterAutospacing="1"/>
      </w:pPr>
      <w:r>
        <w:rPr>
          <w:rFonts w:ascii="ArialMT" w:hAnsi="ArialMT"/>
        </w:rPr>
        <w:t>Athenaeum General Product Overview:</w:t>
      </w:r>
    </w:p>
    <w:p w:rsidR="009B7FD8" w:rsidRDefault="009B7FD8" w:rsidP="009B7FD8">
      <w:pPr>
        <w:widowControl w:val="0"/>
        <w:autoSpaceDE w:val="0"/>
        <w:autoSpaceDN w:val="0"/>
        <w:adjustRightInd w:val="0"/>
        <w:spacing w:before="100" w:beforeAutospacing="1" w:after="100" w:afterAutospacing="1"/>
      </w:pPr>
      <w:r>
        <w:rPr>
          <w:rFonts w:ascii="ArialMT" w:hAnsi="ArialMT"/>
        </w:rPr>
        <w:t> </w:t>
      </w:r>
    </w:p>
    <w:p w:rsidR="009B7FD8" w:rsidRDefault="009B7FD8" w:rsidP="009B7FD8">
      <w:pPr>
        <w:widowControl w:val="0"/>
        <w:numPr>
          <w:ilvl w:val="0"/>
          <w:numId w:val="1"/>
        </w:numPr>
        <w:autoSpaceDE w:val="0"/>
        <w:autoSpaceDN w:val="0"/>
        <w:adjustRightInd w:val="0"/>
        <w:spacing w:before="100" w:beforeAutospacing="1" w:after="100" w:afterAutospacing="1"/>
        <w:rPr>
          <w:rFonts w:eastAsia="Times New Roman"/>
        </w:rPr>
      </w:pPr>
      <w:r>
        <w:rPr>
          <w:rFonts w:ascii="ArialMT" w:eastAsia="Times New Roman" w:hAnsi="ArialMT"/>
        </w:rPr>
        <w:t xml:space="preserve">Athenaeum manages and archives all content for dynamic business environments.  The database and user privilege structure provides powerful flexibility and control in managing content change. </w:t>
      </w:r>
    </w:p>
    <w:p w:rsidR="009B7FD8" w:rsidRDefault="009B7FD8" w:rsidP="009B7FD8">
      <w:pPr>
        <w:widowControl w:val="0"/>
        <w:numPr>
          <w:ilvl w:val="0"/>
          <w:numId w:val="1"/>
        </w:numPr>
        <w:autoSpaceDE w:val="0"/>
        <w:autoSpaceDN w:val="0"/>
        <w:adjustRightInd w:val="0"/>
        <w:spacing w:before="100" w:beforeAutospacing="1" w:after="100" w:afterAutospacing="1"/>
        <w:rPr>
          <w:rFonts w:eastAsia="Times New Roman"/>
        </w:rPr>
      </w:pPr>
      <w:r>
        <w:rPr>
          <w:rFonts w:ascii="ArialMT" w:eastAsia="Times New Roman" w:hAnsi="ArialMT"/>
        </w:rPr>
        <w:t>Users protect, manage and search on their own content, on their teams’ content, or on content across the whole enterprise based on user access privileges</w:t>
      </w:r>
    </w:p>
    <w:p w:rsidR="009B7FD8" w:rsidRDefault="009B7FD8" w:rsidP="009B7FD8">
      <w:pPr>
        <w:widowControl w:val="0"/>
        <w:numPr>
          <w:ilvl w:val="0"/>
          <w:numId w:val="1"/>
        </w:numPr>
        <w:autoSpaceDE w:val="0"/>
        <w:autoSpaceDN w:val="0"/>
        <w:adjustRightInd w:val="0"/>
        <w:spacing w:before="100" w:beforeAutospacing="1" w:after="100" w:afterAutospacing="1"/>
        <w:rPr>
          <w:rFonts w:eastAsia="Times New Roman"/>
        </w:rPr>
      </w:pPr>
      <w:r>
        <w:rPr>
          <w:rFonts w:ascii="ArialMT" w:eastAsia="Times New Roman" w:hAnsi="ArialMT"/>
        </w:rPr>
        <w:t>Content Libraries are viewed based on user and user group defined privileges, all managed dynamically by content owners. Admin functionality provides the necessary control to user access and audit visibility to content changes.  The integrity of content versions are maintained while the structure gives flexibility to content and user changes</w:t>
      </w:r>
    </w:p>
    <w:p w:rsidR="009B7FD8" w:rsidRDefault="009B7FD8" w:rsidP="009B7FD8">
      <w:pPr>
        <w:widowControl w:val="0"/>
        <w:numPr>
          <w:ilvl w:val="0"/>
          <w:numId w:val="1"/>
        </w:numPr>
        <w:autoSpaceDE w:val="0"/>
        <w:autoSpaceDN w:val="0"/>
        <w:adjustRightInd w:val="0"/>
        <w:spacing w:before="100" w:beforeAutospacing="1" w:after="100" w:afterAutospacing="1"/>
        <w:rPr>
          <w:rFonts w:eastAsia="Times New Roman"/>
        </w:rPr>
      </w:pPr>
      <w:r>
        <w:rPr>
          <w:rFonts w:ascii="ArialMT" w:eastAsia="Times New Roman" w:hAnsi="ArialMT"/>
        </w:rPr>
        <w:t>Compliance with e-Discovery rules.  Maintaining original content, tracking content changes, combined with powerful search capabilities on ALL data gives the intelligent access needed for critical incidents.  Search results can be restored into its own new Library making individual and group viewing easy.</w:t>
      </w:r>
    </w:p>
    <w:p w:rsidR="009B7FD8" w:rsidRDefault="009B7FD8" w:rsidP="009B7FD8">
      <w:pPr>
        <w:widowControl w:val="0"/>
        <w:numPr>
          <w:ilvl w:val="0"/>
          <w:numId w:val="1"/>
        </w:numPr>
        <w:autoSpaceDE w:val="0"/>
        <w:autoSpaceDN w:val="0"/>
        <w:adjustRightInd w:val="0"/>
        <w:spacing w:before="100" w:beforeAutospacing="1" w:after="100" w:afterAutospacing="1"/>
        <w:rPr>
          <w:rFonts w:eastAsia="Times New Roman"/>
        </w:rPr>
      </w:pPr>
      <w:r>
        <w:rPr>
          <w:rFonts w:ascii="ArialMT" w:eastAsia="Times New Roman" w:hAnsi="ArialMT"/>
        </w:rPr>
        <w:t>Mirroring/Failover capabilities built within database architecture. Scalable content management architecture up to 1.000’s of servers and terabytes of data</w:t>
      </w:r>
    </w:p>
    <w:p w:rsidR="009B7FD8" w:rsidRDefault="009B7FD8" w:rsidP="009B7FD8">
      <w:pPr>
        <w:widowControl w:val="0"/>
        <w:numPr>
          <w:ilvl w:val="0"/>
          <w:numId w:val="1"/>
        </w:numPr>
        <w:autoSpaceDE w:val="0"/>
        <w:autoSpaceDN w:val="0"/>
        <w:adjustRightInd w:val="0"/>
        <w:spacing w:before="100" w:beforeAutospacing="1" w:after="100" w:afterAutospacing="1"/>
        <w:rPr>
          <w:rFonts w:eastAsia="Times New Roman"/>
        </w:rPr>
      </w:pPr>
      <w:r>
        <w:rPr>
          <w:rFonts w:ascii="ArialMT" w:eastAsia="Times New Roman" w:hAnsi="ArialMT"/>
        </w:rPr>
        <w:t>Fast deployment and easy set-up.</w:t>
      </w:r>
    </w:p>
    <w:p w:rsidR="009B7FD8" w:rsidRDefault="009B7FD8" w:rsidP="009B7FD8">
      <w:pPr>
        <w:widowControl w:val="0"/>
        <w:autoSpaceDE w:val="0"/>
        <w:autoSpaceDN w:val="0"/>
        <w:adjustRightInd w:val="0"/>
        <w:spacing w:before="100" w:beforeAutospacing="1" w:after="100" w:afterAutospacing="1"/>
      </w:pPr>
      <w:r>
        <w:rPr>
          <w:rFonts w:ascii="ArialMT" w:hAnsi="ArialMT"/>
        </w:rPr>
        <w:t> </w:t>
      </w:r>
    </w:p>
    <w:p w:rsidR="009B7FD8" w:rsidRDefault="009B7FD8" w:rsidP="009B7FD8">
      <w:pPr>
        <w:widowControl w:val="0"/>
        <w:autoSpaceDE w:val="0"/>
        <w:autoSpaceDN w:val="0"/>
        <w:adjustRightInd w:val="0"/>
        <w:spacing w:before="100" w:beforeAutospacing="1" w:after="100" w:afterAutospacing="1"/>
      </w:pPr>
      <w:r>
        <w:rPr>
          <w:rFonts w:ascii="ArialMT" w:hAnsi="ArialMT"/>
        </w:rPr>
        <w:lastRenderedPageBreak/>
        <w:t>Athenaeum Intelligent Search Highlights:</w:t>
      </w:r>
    </w:p>
    <w:p w:rsidR="009B7FD8" w:rsidRDefault="009B7FD8" w:rsidP="009B7FD8">
      <w:pPr>
        <w:widowControl w:val="0"/>
        <w:autoSpaceDE w:val="0"/>
        <w:autoSpaceDN w:val="0"/>
        <w:adjustRightInd w:val="0"/>
        <w:spacing w:before="100" w:beforeAutospacing="1" w:after="100" w:afterAutospacing="1"/>
      </w:pPr>
      <w:r>
        <w:rPr>
          <w:rFonts w:ascii="ArialMT" w:hAnsi="ArialMT"/>
        </w:rPr>
        <w:t> </w:t>
      </w:r>
    </w:p>
    <w:p w:rsidR="009B7FD8" w:rsidRDefault="009B7FD8" w:rsidP="009B7FD8">
      <w:pPr>
        <w:widowControl w:val="0"/>
        <w:numPr>
          <w:ilvl w:val="0"/>
          <w:numId w:val="2"/>
        </w:numPr>
        <w:autoSpaceDE w:val="0"/>
        <w:autoSpaceDN w:val="0"/>
        <w:adjustRightInd w:val="0"/>
        <w:spacing w:before="100" w:beforeAutospacing="1" w:after="100" w:afterAutospacing="1"/>
        <w:rPr>
          <w:rFonts w:eastAsia="Times New Roman"/>
        </w:rPr>
      </w:pPr>
      <w:r>
        <w:rPr>
          <w:rFonts w:ascii="ArialMT" w:eastAsia="Times New Roman" w:hAnsi="ArialMT"/>
        </w:rPr>
        <w:t>Users will be delighted by the ability to just find their own files and content.  When a user has only “ideas” on what old important document may have included, the search can bring back listings with weighted results using queries such as near-spelling, transposing close meanings and nearby contextual word searches, and more.</w:t>
      </w:r>
    </w:p>
    <w:p w:rsidR="009B7FD8" w:rsidRDefault="009B7FD8" w:rsidP="009B7FD8">
      <w:pPr>
        <w:widowControl w:val="0"/>
        <w:numPr>
          <w:ilvl w:val="0"/>
          <w:numId w:val="2"/>
        </w:numPr>
        <w:autoSpaceDE w:val="0"/>
        <w:autoSpaceDN w:val="0"/>
        <w:adjustRightInd w:val="0"/>
        <w:spacing w:before="100" w:beforeAutospacing="1" w:after="100" w:afterAutospacing="1"/>
        <w:rPr>
          <w:rFonts w:eastAsia="Times New Roman"/>
        </w:rPr>
      </w:pPr>
      <w:r>
        <w:rPr>
          <w:rFonts w:ascii="ArialMT" w:eastAsia="Times New Roman" w:hAnsi="ArialMT"/>
        </w:rPr>
        <w:t xml:space="preserve">Users can conduct a simply query to advance searches with instant results, accessing full text on 50+ content types, from Microsoft Office content to PDFs, email with email enclosures, address books, web-based content and more.  </w:t>
      </w:r>
    </w:p>
    <w:p w:rsidR="009B7FD8" w:rsidRDefault="009B7FD8" w:rsidP="009B7FD8">
      <w:pPr>
        <w:widowControl w:val="0"/>
        <w:numPr>
          <w:ilvl w:val="0"/>
          <w:numId w:val="2"/>
        </w:numPr>
        <w:autoSpaceDE w:val="0"/>
        <w:autoSpaceDN w:val="0"/>
        <w:adjustRightInd w:val="0"/>
        <w:spacing w:before="100" w:beforeAutospacing="1" w:after="100" w:afterAutospacing="1"/>
        <w:rPr>
          <w:rFonts w:eastAsia="Times New Roman"/>
        </w:rPr>
      </w:pPr>
      <w:r>
        <w:rPr>
          <w:rFonts w:ascii="ArialMT" w:eastAsia="Times New Roman" w:hAnsi="ArialMT"/>
        </w:rPr>
        <w:t xml:space="preserve">Search and retrieve all files (250??) with metadata such as video, audio and images </w:t>
      </w:r>
    </w:p>
    <w:p w:rsidR="009B7FD8" w:rsidRDefault="009B7FD8" w:rsidP="009B7FD8">
      <w:pPr>
        <w:widowControl w:val="0"/>
        <w:numPr>
          <w:ilvl w:val="0"/>
          <w:numId w:val="2"/>
        </w:numPr>
        <w:autoSpaceDE w:val="0"/>
        <w:autoSpaceDN w:val="0"/>
        <w:adjustRightInd w:val="0"/>
        <w:spacing w:before="100" w:beforeAutospacing="1" w:after="100" w:afterAutospacing="1"/>
        <w:rPr>
          <w:rFonts w:eastAsia="Times New Roman"/>
        </w:rPr>
      </w:pPr>
      <w:r>
        <w:rPr>
          <w:rFonts w:ascii="ArialMT" w:eastAsia="Times New Roman" w:hAnsi="ArialMT"/>
        </w:rPr>
        <w:t xml:space="preserve">Behind an easy-to-use search query is a powerful combination of many intelligent query </w:t>
      </w:r>
      <w:proofErr w:type="spellStart"/>
      <w:r>
        <w:rPr>
          <w:rFonts w:ascii="ArialMT" w:eastAsia="Times New Roman" w:hAnsi="ArialMT"/>
        </w:rPr>
        <w:t>methologies</w:t>
      </w:r>
      <w:proofErr w:type="spellEnd"/>
      <w:r>
        <w:rPr>
          <w:rFonts w:ascii="ArialMT" w:eastAsia="Times New Roman" w:hAnsi="ArialMT"/>
        </w:rPr>
        <w:t>.  Users can narrow down wide search results by identifying more search parameters</w:t>
      </w:r>
    </w:p>
    <w:p w:rsidR="009B7FD8" w:rsidRDefault="009B7FD8" w:rsidP="009B7FD8">
      <w:pPr>
        <w:widowControl w:val="0"/>
        <w:autoSpaceDE w:val="0"/>
        <w:autoSpaceDN w:val="0"/>
        <w:adjustRightInd w:val="0"/>
        <w:spacing w:before="100" w:beforeAutospacing="1" w:after="100" w:afterAutospacing="1"/>
      </w:pPr>
      <w:r>
        <w:rPr>
          <w:rFonts w:ascii="ArialMT" w:hAnsi="ArialMT"/>
        </w:rPr>
        <w:t> </w:t>
      </w:r>
    </w:p>
    <w:p w:rsidR="00FB25D4" w:rsidRDefault="00FB25D4"/>
    <w:sectPr w:rsidR="00FB25D4"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D2FB5"/>
    <w:multiLevelType w:val="multilevel"/>
    <w:tmpl w:val="E0942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BF65ABE"/>
    <w:multiLevelType w:val="multilevel"/>
    <w:tmpl w:val="083C4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B7FD8"/>
    <w:rsid w:val="00154479"/>
    <w:rsid w:val="001C7029"/>
    <w:rsid w:val="002D16D8"/>
    <w:rsid w:val="00306D17"/>
    <w:rsid w:val="00444AFB"/>
    <w:rsid w:val="00446DBE"/>
    <w:rsid w:val="00851B68"/>
    <w:rsid w:val="00873ED4"/>
    <w:rsid w:val="009811C3"/>
    <w:rsid w:val="009B7FD8"/>
    <w:rsid w:val="00AE2A88"/>
    <w:rsid w:val="00AF0847"/>
    <w:rsid w:val="00BB44E4"/>
    <w:rsid w:val="00EC37AA"/>
    <w:rsid w:val="00FB2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D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551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1</cp:revision>
  <dcterms:created xsi:type="dcterms:W3CDTF">2009-03-17T12:54:00Z</dcterms:created>
  <dcterms:modified xsi:type="dcterms:W3CDTF">2009-03-17T13:15:00Z</dcterms:modified>
</cp:coreProperties>
</file>