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3"/>
        <w:tblW w:w="9576" w:type="dxa"/>
        <w:tblLook w:val="04A0"/>
      </w:tblPr>
      <w:tblGrid>
        <w:gridCol w:w="450"/>
        <w:gridCol w:w="5366"/>
        <w:gridCol w:w="1068"/>
        <w:gridCol w:w="1608"/>
        <w:gridCol w:w="1084"/>
      </w:tblGrid>
      <w:tr w:rsidR="00087D60" w:rsidTr="000D5FB3">
        <w:trPr>
          <w:cnfStyle w:val="100000000000"/>
        </w:trPr>
        <w:tc>
          <w:tcPr>
            <w:cnfStyle w:val="001000000000"/>
            <w:tcW w:w="463" w:type="dxa"/>
          </w:tcPr>
          <w:p w:rsidR="00087D60" w:rsidRDefault="00087D60"/>
        </w:tc>
        <w:tc>
          <w:tcPr>
            <w:tcW w:w="5900" w:type="dxa"/>
          </w:tcPr>
          <w:p w:rsidR="00087D60" w:rsidRDefault="00087D60">
            <w:pPr>
              <w:cnfStyle w:val="100000000000"/>
            </w:pPr>
            <w:r>
              <w:t>Issue</w:t>
            </w:r>
          </w:p>
          <w:p w:rsidR="00185155" w:rsidRPr="00185155" w:rsidRDefault="00185155" w:rsidP="00185155">
            <w:pPr>
              <w:cnfStyle w:val="100000000000"/>
              <w:rPr>
                <w:b w:val="0"/>
                <w:i/>
                <w:color w:val="auto"/>
                <w:sz w:val="14"/>
                <w:szCs w:val="16"/>
              </w:rPr>
            </w:pPr>
            <w:r w:rsidRPr="00185155">
              <w:rPr>
                <w:b w:val="0"/>
                <w:color w:val="auto"/>
                <w:sz w:val="14"/>
                <w:szCs w:val="16"/>
              </w:rPr>
              <w:t xml:space="preserve">CR/Liz Assigned Status:  </w:t>
            </w:r>
            <w:r w:rsidR="000D5FB3">
              <w:rPr>
                <w:b w:val="0"/>
                <w:i/>
                <w:color w:val="auto"/>
                <w:sz w:val="14"/>
                <w:szCs w:val="16"/>
              </w:rPr>
              <w:t>none  (no assigned status)</w:t>
            </w:r>
            <w:r w:rsidRPr="00185155">
              <w:rPr>
                <w:b w:val="0"/>
                <w:i/>
                <w:color w:val="auto"/>
                <w:sz w:val="14"/>
                <w:szCs w:val="16"/>
              </w:rPr>
              <w:t>, Requested Feature, Spelling, High or Critical</w:t>
            </w:r>
          </w:p>
          <w:p w:rsidR="00185155" w:rsidRPr="00185155" w:rsidRDefault="00185155" w:rsidP="00185155">
            <w:pPr>
              <w:cnfStyle w:val="100000000000"/>
              <w:rPr>
                <w:b w:val="0"/>
                <w:color w:val="auto"/>
                <w:sz w:val="14"/>
                <w:szCs w:val="16"/>
              </w:rPr>
            </w:pPr>
            <w:r w:rsidRPr="00185155">
              <w:rPr>
                <w:b w:val="0"/>
                <w:color w:val="auto"/>
                <w:sz w:val="14"/>
                <w:szCs w:val="16"/>
              </w:rPr>
              <w:t>Dale assigned status:  Low,  Medium, High - 1, High-2,  Critical, On-hold, Closed</w:t>
            </w:r>
          </w:p>
          <w:p w:rsidR="00185155" w:rsidRDefault="00185155">
            <w:pPr>
              <w:cnfStyle w:val="100000000000"/>
            </w:pPr>
          </w:p>
        </w:tc>
        <w:tc>
          <w:tcPr>
            <w:tcW w:w="893" w:type="dxa"/>
          </w:tcPr>
          <w:p w:rsidR="00087D60" w:rsidRDefault="00087D60">
            <w:pPr>
              <w:cnfStyle w:val="100000000000"/>
            </w:pPr>
            <w:r>
              <w:t>Date</w:t>
            </w:r>
          </w:p>
        </w:tc>
        <w:tc>
          <w:tcPr>
            <w:tcW w:w="1310" w:type="dxa"/>
          </w:tcPr>
          <w:p w:rsidR="00087D60" w:rsidRDefault="00087D60">
            <w:pPr>
              <w:cnfStyle w:val="100000000000"/>
            </w:pPr>
            <w:r>
              <w:t>Screen</w:t>
            </w:r>
          </w:p>
        </w:tc>
        <w:tc>
          <w:tcPr>
            <w:tcW w:w="1010" w:type="dxa"/>
          </w:tcPr>
          <w:p w:rsidR="00087D60" w:rsidRDefault="00087D60">
            <w:pPr>
              <w:cnfStyle w:val="100000000000"/>
            </w:pPr>
            <w:r>
              <w:t>Status</w:t>
            </w:r>
          </w:p>
          <w:p w:rsidR="00185155" w:rsidRDefault="00185155">
            <w:pPr>
              <w:cnfStyle w:val="100000000000"/>
            </w:pPr>
          </w:p>
        </w:tc>
      </w:tr>
      <w:tr w:rsidR="00185155" w:rsidTr="000D5FB3">
        <w:trPr>
          <w:cnfStyle w:val="000000100000"/>
        </w:trPr>
        <w:tc>
          <w:tcPr>
            <w:cnfStyle w:val="001000000000"/>
            <w:tcW w:w="463" w:type="dxa"/>
          </w:tcPr>
          <w:p w:rsidR="00185155" w:rsidRDefault="00185155"/>
        </w:tc>
        <w:tc>
          <w:tcPr>
            <w:tcW w:w="5900" w:type="dxa"/>
          </w:tcPr>
          <w:p w:rsidR="00185155" w:rsidRDefault="00185155">
            <w:pPr>
              <w:cnfStyle w:val="000000100000"/>
            </w:pPr>
          </w:p>
        </w:tc>
        <w:tc>
          <w:tcPr>
            <w:tcW w:w="893" w:type="dxa"/>
          </w:tcPr>
          <w:p w:rsidR="00185155" w:rsidRDefault="00185155">
            <w:pPr>
              <w:cnfStyle w:val="000000100000"/>
            </w:pPr>
          </w:p>
        </w:tc>
        <w:tc>
          <w:tcPr>
            <w:tcW w:w="1310" w:type="dxa"/>
          </w:tcPr>
          <w:p w:rsidR="00185155" w:rsidRDefault="00185155">
            <w:pPr>
              <w:cnfStyle w:val="000000100000"/>
            </w:pPr>
          </w:p>
        </w:tc>
        <w:tc>
          <w:tcPr>
            <w:tcW w:w="1010" w:type="dxa"/>
          </w:tcPr>
          <w:p w:rsidR="00185155" w:rsidRDefault="00185155">
            <w:pPr>
              <w:cnfStyle w:val="000000100000"/>
            </w:pPr>
          </w:p>
        </w:tc>
      </w:tr>
      <w:tr w:rsidR="00087D60" w:rsidRPr="00EF6AA7" w:rsidTr="000D5FB3">
        <w:tc>
          <w:tcPr>
            <w:cnfStyle w:val="001000000000"/>
            <w:tcW w:w="463" w:type="dxa"/>
          </w:tcPr>
          <w:p w:rsidR="00087D60" w:rsidRPr="00EF6AA7" w:rsidRDefault="00087D60" w:rsidP="00C47557">
            <w:pPr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1</w:t>
            </w:r>
          </w:p>
        </w:tc>
        <w:tc>
          <w:tcPr>
            <w:tcW w:w="5900" w:type="dxa"/>
          </w:tcPr>
          <w:p w:rsidR="00087D60" w:rsidRDefault="00087D60" w:rsidP="00C47557">
            <w:pPr>
              <w:cnfStyle w:val="0000000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 xml:space="preserve">There is two </w:t>
            </w:r>
            <w:proofErr w:type="spellStart"/>
            <w:r w:rsidRPr="00EF6AA7">
              <w:rPr>
                <w:sz w:val="28"/>
                <w:szCs w:val="28"/>
              </w:rPr>
              <w:t>msg</w:t>
            </w:r>
            <w:proofErr w:type="spellEnd"/>
            <w:r w:rsidRPr="00EF6AA7">
              <w:rPr>
                <w:sz w:val="28"/>
                <w:szCs w:val="28"/>
              </w:rPr>
              <w:t xml:space="preserve"> files listed</w:t>
            </w:r>
          </w:p>
          <w:p w:rsidR="00351A89" w:rsidRDefault="00351A89" w:rsidP="00C47557">
            <w:pPr>
              <w:cnfStyle w:val="000000000000"/>
              <w:rPr>
                <w:sz w:val="28"/>
                <w:szCs w:val="28"/>
              </w:rPr>
            </w:pPr>
          </w:p>
          <w:p w:rsidR="00351A89" w:rsidRDefault="00351A89" w:rsidP="00C47557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am not sure what this means. We need look at this. Does this mean that MSG is in the list twice?</w:t>
            </w:r>
            <w:r w:rsidR="00AF356D">
              <w:rPr>
                <w:sz w:val="28"/>
                <w:szCs w:val="28"/>
              </w:rPr>
              <w:t xml:space="preserve"> I think if that is the case, it is also a data issue and can be fixed without touching the code.</w:t>
            </w:r>
            <w:r w:rsidR="005A245B">
              <w:rPr>
                <w:sz w:val="28"/>
                <w:szCs w:val="28"/>
              </w:rPr>
              <w:br/>
            </w:r>
            <w:r w:rsidR="005A245B" w:rsidRPr="005A245B">
              <w:rPr>
                <w:b/>
                <w:color w:val="FF0000"/>
                <w:sz w:val="28"/>
                <w:szCs w:val="28"/>
              </w:rPr>
              <w:t>CLOSED</w:t>
            </w:r>
          </w:p>
          <w:p w:rsidR="00351A89" w:rsidRPr="00EF6AA7" w:rsidRDefault="00351A89" w:rsidP="00C47557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893" w:type="dxa"/>
          </w:tcPr>
          <w:p w:rsidR="00087D60" w:rsidRPr="00EF6AA7" w:rsidRDefault="00087D60">
            <w:pPr>
              <w:cnfStyle w:val="0000000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090613</w:t>
            </w:r>
          </w:p>
        </w:tc>
        <w:tc>
          <w:tcPr>
            <w:tcW w:w="1310" w:type="dxa"/>
          </w:tcPr>
          <w:p w:rsidR="00087D60" w:rsidRPr="00EF6AA7" w:rsidRDefault="00087D60">
            <w:pPr>
              <w:cnfStyle w:val="0000000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Set archive options</w:t>
            </w:r>
          </w:p>
        </w:tc>
        <w:tc>
          <w:tcPr>
            <w:tcW w:w="1010" w:type="dxa"/>
          </w:tcPr>
          <w:p w:rsidR="00087D60" w:rsidRPr="00EF6AA7" w:rsidRDefault="000D5FB3">
            <w:pPr>
              <w:cnfStyle w:val="0000000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none</w:t>
            </w:r>
          </w:p>
        </w:tc>
      </w:tr>
      <w:tr w:rsidR="00087D60" w:rsidRPr="00EF6AA7" w:rsidTr="000D5FB3">
        <w:trPr>
          <w:cnfStyle w:val="000000100000"/>
        </w:trPr>
        <w:tc>
          <w:tcPr>
            <w:cnfStyle w:val="001000000000"/>
            <w:tcW w:w="463" w:type="dxa"/>
          </w:tcPr>
          <w:p w:rsidR="00087D60" w:rsidRPr="00EF6AA7" w:rsidRDefault="00937400">
            <w:pPr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2</w:t>
            </w:r>
          </w:p>
        </w:tc>
        <w:tc>
          <w:tcPr>
            <w:tcW w:w="5900" w:type="dxa"/>
          </w:tcPr>
          <w:p w:rsidR="00087D60" w:rsidRDefault="00087D60">
            <w:pPr>
              <w:cnfStyle w:val="0000001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The file types are not in alphabetical order</w:t>
            </w:r>
          </w:p>
          <w:p w:rsidR="00A7774B" w:rsidRDefault="00A7774B">
            <w:pPr>
              <w:cnfStyle w:val="000000100000"/>
              <w:rPr>
                <w:sz w:val="28"/>
                <w:szCs w:val="28"/>
              </w:rPr>
            </w:pPr>
          </w:p>
          <w:p w:rsidR="00A7774B" w:rsidRDefault="00A7774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need to see this one as they are programmed to be in alphabetical order.</w:t>
            </w:r>
          </w:p>
          <w:p w:rsidR="005A245B" w:rsidRDefault="005A245B">
            <w:pPr>
              <w:cnfStyle w:val="000000100000"/>
              <w:rPr>
                <w:sz w:val="28"/>
                <w:szCs w:val="28"/>
              </w:rPr>
            </w:pPr>
            <w:r w:rsidRPr="005A245B">
              <w:rPr>
                <w:b/>
                <w:color w:val="FF0000"/>
                <w:sz w:val="28"/>
                <w:szCs w:val="28"/>
              </w:rPr>
              <w:t>CLOSED</w:t>
            </w:r>
          </w:p>
          <w:p w:rsidR="00A7774B" w:rsidRPr="00EF6AA7" w:rsidRDefault="00A7774B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893" w:type="dxa"/>
          </w:tcPr>
          <w:p w:rsidR="00087D60" w:rsidRPr="00EF6AA7" w:rsidRDefault="00087D60" w:rsidP="00412A89">
            <w:pPr>
              <w:cnfStyle w:val="0000001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090613</w:t>
            </w:r>
          </w:p>
        </w:tc>
        <w:tc>
          <w:tcPr>
            <w:tcW w:w="1310" w:type="dxa"/>
          </w:tcPr>
          <w:p w:rsidR="00087D60" w:rsidRPr="00EF6AA7" w:rsidRDefault="00087D60" w:rsidP="00412A89">
            <w:pPr>
              <w:cnfStyle w:val="0000001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Set archive options</w:t>
            </w:r>
          </w:p>
        </w:tc>
        <w:tc>
          <w:tcPr>
            <w:tcW w:w="1010" w:type="dxa"/>
          </w:tcPr>
          <w:p w:rsidR="00087D60" w:rsidRPr="00EF6AA7" w:rsidRDefault="000D5FB3" w:rsidP="00412A89">
            <w:pPr>
              <w:cnfStyle w:val="0000001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none</w:t>
            </w:r>
          </w:p>
        </w:tc>
      </w:tr>
      <w:tr w:rsidR="00087D60" w:rsidRPr="00EF6AA7" w:rsidTr="000D5FB3">
        <w:tc>
          <w:tcPr>
            <w:cnfStyle w:val="001000000000"/>
            <w:tcW w:w="463" w:type="dxa"/>
          </w:tcPr>
          <w:p w:rsidR="00087D60" w:rsidRPr="00EF6AA7" w:rsidRDefault="00087D60">
            <w:pPr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3</w:t>
            </w:r>
          </w:p>
        </w:tc>
        <w:tc>
          <w:tcPr>
            <w:tcW w:w="5900" w:type="dxa"/>
          </w:tcPr>
          <w:p w:rsidR="00087D60" w:rsidRDefault="00087D60">
            <w:pPr>
              <w:cnfStyle w:val="0000000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 xml:space="preserve">The last few file types do not have a period in front of them - .mp3, </w:t>
            </w:r>
            <w:proofErr w:type="spellStart"/>
            <w:r w:rsidRPr="00EF6AA7">
              <w:rPr>
                <w:sz w:val="28"/>
                <w:szCs w:val="28"/>
              </w:rPr>
              <w:t>msg</w:t>
            </w:r>
            <w:proofErr w:type="spellEnd"/>
            <w:r w:rsidRPr="00EF6AA7">
              <w:rPr>
                <w:sz w:val="28"/>
                <w:szCs w:val="28"/>
              </w:rPr>
              <w:t>, wav, wma</w:t>
            </w:r>
          </w:p>
          <w:p w:rsidR="00A7774B" w:rsidRDefault="00A7774B">
            <w:pPr>
              <w:cnfStyle w:val="000000000000"/>
              <w:rPr>
                <w:sz w:val="28"/>
                <w:szCs w:val="28"/>
              </w:rPr>
            </w:pPr>
          </w:p>
          <w:p w:rsidR="00A7774B" w:rsidRDefault="00A7774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These items reside in the DB in lookup tables. We need to </w:t>
            </w:r>
            <w:r w:rsidR="009D164D">
              <w:rPr>
                <w:sz w:val="28"/>
                <w:szCs w:val="28"/>
              </w:rPr>
              <w:t>change these items there. But it</w:t>
            </w:r>
            <w:r>
              <w:rPr>
                <w:sz w:val="28"/>
                <w:szCs w:val="28"/>
              </w:rPr>
              <w:t xml:space="preserve"> is important to also remember that these items come from inside the DB and therefore they are what the program expects to see.</w:t>
            </w:r>
          </w:p>
          <w:p w:rsidR="005A245B" w:rsidRDefault="005A245B">
            <w:pPr>
              <w:cnfStyle w:val="000000000000"/>
              <w:rPr>
                <w:sz w:val="28"/>
                <w:szCs w:val="28"/>
              </w:rPr>
            </w:pPr>
            <w:r w:rsidRPr="005A245B">
              <w:rPr>
                <w:b/>
                <w:color w:val="FF0000"/>
                <w:sz w:val="28"/>
                <w:szCs w:val="28"/>
              </w:rPr>
              <w:t>CLOSED</w:t>
            </w:r>
          </w:p>
          <w:p w:rsidR="00A7774B" w:rsidRPr="00EF6AA7" w:rsidRDefault="00A7774B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893" w:type="dxa"/>
          </w:tcPr>
          <w:p w:rsidR="00087D60" w:rsidRPr="00EF6AA7" w:rsidRDefault="00087D60" w:rsidP="00412A89">
            <w:pPr>
              <w:cnfStyle w:val="0000000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090613</w:t>
            </w:r>
          </w:p>
        </w:tc>
        <w:tc>
          <w:tcPr>
            <w:tcW w:w="1310" w:type="dxa"/>
          </w:tcPr>
          <w:p w:rsidR="00087D60" w:rsidRPr="00EF6AA7" w:rsidRDefault="00087D60" w:rsidP="00412A89">
            <w:pPr>
              <w:cnfStyle w:val="0000000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Set archive options</w:t>
            </w:r>
          </w:p>
        </w:tc>
        <w:tc>
          <w:tcPr>
            <w:tcW w:w="1010" w:type="dxa"/>
          </w:tcPr>
          <w:p w:rsidR="00087D60" w:rsidRPr="00EF6AA7" w:rsidRDefault="000D5FB3" w:rsidP="00412A89">
            <w:pPr>
              <w:cnfStyle w:val="0000000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none</w:t>
            </w:r>
          </w:p>
        </w:tc>
      </w:tr>
      <w:tr w:rsidR="00087D60" w:rsidRPr="00EF6AA7" w:rsidTr="000D5FB3">
        <w:trPr>
          <w:cnfStyle w:val="000000100000"/>
        </w:trPr>
        <w:tc>
          <w:tcPr>
            <w:cnfStyle w:val="001000000000"/>
            <w:tcW w:w="463" w:type="dxa"/>
          </w:tcPr>
          <w:p w:rsidR="00087D60" w:rsidRPr="00EF6AA7" w:rsidRDefault="00087D60">
            <w:pPr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4</w:t>
            </w:r>
          </w:p>
        </w:tc>
        <w:tc>
          <w:tcPr>
            <w:tcW w:w="5900" w:type="dxa"/>
          </w:tcPr>
          <w:p w:rsidR="00087D60" w:rsidRDefault="00087D60">
            <w:pPr>
              <w:cnfStyle w:val="0000001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 xml:space="preserve">There are certain file types (all graphics?) that are in caps.  If we choose to put graphics in caps, have we consistent in our listing?  </w:t>
            </w:r>
          </w:p>
          <w:p w:rsidR="00A7774B" w:rsidRDefault="00A7774B">
            <w:pPr>
              <w:cnfStyle w:val="000000100000"/>
              <w:rPr>
                <w:sz w:val="28"/>
                <w:szCs w:val="28"/>
              </w:rPr>
            </w:pPr>
          </w:p>
          <w:p w:rsidR="00A7774B" w:rsidRDefault="00A7774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are in all caps as because that is how they are entered into the DB. We can change these without changing the application as </w:t>
            </w:r>
            <w:r>
              <w:rPr>
                <w:sz w:val="28"/>
                <w:szCs w:val="28"/>
              </w:rPr>
              <w:lastRenderedPageBreak/>
              <w:t>they are items within lookup tables.</w:t>
            </w:r>
          </w:p>
          <w:p w:rsidR="005A245B" w:rsidRPr="00EF6AA7" w:rsidRDefault="005A245B">
            <w:pPr>
              <w:cnfStyle w:val="000000100000"/>
              <w:rPr>
                <w:sz w:val="28"/>
                <w:szCs w:val="28"/>
              </w:rPr>
            </w:pPr>
            <w:r w:rsidRPr="005A245B">
              <w:rPr>
                <w:b/>
                <w:color w:val="FF0000"/>
                <w:sz w:val="28"/>
                <w:szCs w:val="28"/>
              </w:rPr>
              <w:t>CLOSED</w:t>
            </w:r>
          </w:p>
        </w:tc>
        <w:tc>
          <w:tcPr>
            <w:tcW w:w="893" w:type="dxa"/>
          </w:tcPr>
          <w:p w:rsidR="00087D60" w:rsidRPr="00EF6AA7" w:rsidRDefault="00087D60" w:rsidP="00412A89">
            <w:pPr>
              <w:cnfStyle w:val="0000001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lastRenderedPageBreak/>
              <w:t>090613</w:t>
            </w:r>
          </w:p>
        </w:tc>
        <w:tc>
          <w:tcPr>
            <w:tcW w:w="1310" w:type="dxa"/>
          </w:tcPr>
          <w:p w:rsidR="00087D60" w:rsidRPr="00EF6AA7" w:rsidRDefault="00087D60" w:rsidP="00412A89">
            <w:pPr>
              <w:cnfStyle w:val="0000001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Set archive options</w:t>
            </w:r>
          </w:p>
        </w:tc>
        <w:tc>
          <w:tcPr>
            <w:tcW w:w="1010" w:type="dxa"/>
          </w:tcPr>
          <w:p w:rsidR="00087D60" w:rsidRPr="00EF6AA7" w:rsidRDefault="000D5FB3" w:rsidP="00412A89">
            <w:pPr>
              <w:cnfStyle w:val="0000001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none</w:t>
            </w:r>
          </w:p>
        </w:tc>
      </w:tr>
      <w:tr w:rsidR="00087D60" w:rsidRPr="00EF6AA7" w:rsidTr="000D5FB3">
        <w:tc>
          <w:tcPr>
            <w:cnfStyle w:val="001000000000"/>
            <w:tcW w:w="463" w:type="dxa"/>
          </w:tcPr>
          <w:p w:rsidR="00087D60" w:rsidRPr="00EF6AA7" w:rsidRDefault="00087D60">
            <w:pPr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5900" w:type="dxa"/>
          </w:tcPr>
          <w:p w:rsidR="00087D60" w:rsidRDefault="00937400">
            <w:pPr>
              <w:cnfStyle w:val="0000000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Spelling error – see screen shot below</w:t>
            </w:r>
          </w:p>
          <w:p w:rsidR="00351A89" w:rsidRDefault="00351A89">
            <w:pPr>
              <w:cnfStyle w:val="000000000000"/>
              <w:rPr>
                <w:sz w:val="28"/>
                <w:szCs w:val="28"/>
              </w:rPr>
            </w:pPr>
          </w:p>
          <w:p w:rsidR="00351A89" w:rsidRDefault="00351A89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Found and corrected 8 instances.</w:t>
            </w:r>
          </w:p>
          <w:p w:rsidR="005A245B" w:rsidRDefault="005A245B">
            <w:pPr>
              <w:cnfStyle w:val="000000000000"/>
              <w:rPr>
                <w:sz w:val="28"/>
                <w:szCs w:val="28"/>
              </w:rPr>
            </w:pPr>
            <w:r w:rsidRPr="005A245B">
              <w:rPr>
                <w:b/>
                <w:color w:val="FF0000"/>
                <w:sz w:val="28"/>
                <w:szCs w:val="28"/>
              </w:rPr>
              <w:t>CLOSED</w:t>
            </w:r>
          </w:p>
          <w:p w:rsidR="00351A89" w:rsidRPr="00EF6AA7" w:rsidRDefault="00351A89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893" w:type="dxa"/>
          </w:tcPr>
          <w:p w:rsidR="00087D60" w:rsidRPr="00EF6AA7" w:rsidRDefault="00087D60">
            <w:pPr>
              <w:cnfStyle w:val="0000000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090613</w:t>
            </w:r>
          </w:p>
        </w:tc>
        <w:tc>
          <w:tcPr>
            <w:tcW w:w="1310" w:type="dxa"/>
          </w:tcPr>
          <w:p w:rsidR="00087D60" w:rsidRPr="00EF6AA7" w:rsidRDefault="00937400">
            <w:pPr>
              <w:cnfStyle w:val="0000000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Quicksearch</w:t>
            </w:r>
          </w:p>
        </w:tc>
        <w:tc>
          <w:tcPr>
            <w:tcW w:w="1010" w:type="dxa"/>
          </w:tcPr>
          <w:p w:rsidR="00087D60" w:rsidRPr="00EF6AA7" w:rsidRDefault="00087D60" w:rsidP="00412A89">
            <w:pPr>
              <w:cnfStyle w:val="0000000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spelling</w:t>
            </w:r>
          </w:p>
        </w:tc>
      </w:tr>
      <w:tr w:rsidR="00087D60" w:rsidRPr="00EF6AA7" w:rsidTr="000D5FB3">
        <w:trPr>
          <w:cnfStyle w:val="000000100000"/>
        </w:trPr>
        <w:tc>
          <w:tcPr>
            <w:cnfStyle w:val="001000000000"/>
            <w:tcW w:w="463" w:type="dxa"/>
          </w:tcPr>
          <w:p w:rsidR="00087D60" w:rsidRPr="00EF6AA7" w:rsidRDefault="00087D60">
            <w:pPr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6</w:t>
            </w:r>
          </w:p>
        </w:tc>
        <w:tc>
          <w:tcPr>
            <w:tcW w:w="5900" w:type="dxa"/>
          </w:tcPr>
          <w:p w:rsidR="00087D60" w:rsidRPr="00EF6AA7" w:rsidRDefault="00087D60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893" w:type="dxa"/>
          </w:tcPr>
          <w:p w:rsidR="00087D60" w:rsidRPr="00EF6AA7" w:rsidRDefault="00087D60">
            <w:pPr>
              <w:cnfStyle w:val="0000001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090613</w:t>
            </w:r>
          </w:p>
        </w:tc>
        <w:tc>
          <w:tcPr>
            <w:tcW w:w="1310" w:type="dxa"/>
          </w:tcPr>
          <w:p w:rsidR="00087D60" w:rsidRPr="00EF6AA7" w:rsidRDefault="00087D60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010" w:type="dxa"/>
          </w:tcPr>
          <w:p w:rsidR="00087D60" w:rsidRPr="00EF6AA7" w:rsidRDefault="000D5FB3" w:rsidP="00412A89">
            <w:pPr>
              <w:cnfStyle w:val="0000001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none</w:t>
            </w:r>
          </w:p>
        </w:tc>
      </w:tr>
      <w:tr w:rsidR="000D5FB3" w:rsidRPr="00EF6AA7" w:rsidTr="000D5FB3">
        <w:tc>
          <w:tcPr>
            <w:cnfStyle w:val="001000000000"/>
            <w:tcW w:w="463" w:type="dxa"/>
          </w:tcPr>
          <w:p w:rsidR="000D5FB3" w:rsidRPr="00EF6AA7" w:rsidRDefault="000D5FB3">
            <w:pPr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7</w:t>
            </w:r>
          </w:p>
        </w:tc>
        <w:tc>
          <w:tcPr>
            <w:tcW w:w="5900" w:type="dxa"/>
          </w:tcPr>
          <w:p w:rsidR="000D5FB3" w:rsidRPr="00EF6AA7" w:rsidRDefault="000D5FB3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893" w:type="dxa"/>
          </w:tcPr>
          <w:p w:rsidR="000D5FB3" w:rsidRPr="00EF6AA7" w:rsidRDefault="000D5FB3">
            <w:pPr>
              <w:cnfStyle w:val="0000000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090613</w:t>
            </w:r>
          </w:p>
        </w:tc>
        <w:tc>
          <w:tcPr>
            <w:tcW w:w="1310" w:type="dxa"/>
          </w:tcPr>
          <w:p w:rsidR="000D5FB3" w:rsidRPr="00EF6AA7" w:rsidRDefault="000D5FB3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010" w:type="dxa"/>
          </w:tcPr>
          <w:p w:rsidR="000D5FB3" w:rsidRPr="00EF6AA7" w:rsidRDefault="000D5FB3">
            <w:pPr>
              <w:cnfStyle w:val="0000000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none</w:t>
            </w:r>
          </w:p>
        </w:tc>
      </w:tr>
      <w:tr w:rsidR="000D5FB3" w:rsidRPr="00EF6AA7" w:rsidTr="000D5FB3">
        <w:trPr>
          <w:cnfStyle w:val="000000100000"/>
        </w:trPr>
        <w:tc>
          <w:tcPr>
            <w:cnfStyle w:val="001000000000"/>
            <w:tcW w:w="463" w:type="dxa"/>
          </w:tcPr>
          <w:p w:rsidR="000D5FB3" w:rsidRPr="00EF6AA7" w:rsidRDefault="000D5FB3" w:rsidP="00412A89">
            <w:pPr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8</w:t>
            </w:r>
          </w:p>
        </w:tc>
        <w:tc>
          <w:tcPr>
            <w:tcW w:w="5900" w:type="dxa"/>
          </w:tcPr>
          <w:p w:rsidR="000D5FB3" w:rsidRPr="00EF6AA7" w:rsidRDefault="000D5FB3" w:rsidP="00412A89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893" w:type="dxa"/>
          </w:tcPr>
          <w:p w:rsidR="000D5FB3" w:rsidRPr="00EF6AA7" w:rsidRDefault="000D5FB3" w:rsidP="00412A89">
            <w:pPr>
              <w:cnfStyle w:val="0000001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090613</w:t>
            </w:r>
          </w:p>
        </w:tc>
        <w:tc>
          <w:tcPr>
            <w:tcW w:w="1310" w:type="dxa"/>
          </w:tcPr>
          <w:p w:rsidR="000D5FB3" w:rsidRPr="00EF6AA7" w:rsidRDefault="000D5FB3" w:rsidP="00412A89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010" w:type="dxa"/>
          </w:tcPr>
          <w:p w:rsidR="000D5FB3" w:rsidRPr="00EF6AA7" w:rsidRDefault="000D5FB3">
            <w:pPr>
              <w:cnfStyle w:val="0000001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none</w:t>
            </w:r>
          </w:p>
        </w:tc>
      </w:tr>
      <w:tr w:rsidR="000D5FB3" w:rsidRPr="00EF6AA7" w:rsidTr="000D5FB3">
        <w:tc>
          <w:tcPr>
            <w:cnfStyle w:val="001000000000"/>
            <w:tcW w:w="463" w:type="dxa"/>
          </w:tcPr>
          <w:p w:rsidR="000D5FB3" w:rsidRPr="00EF6AA7" w:rsidRDefault="000D5FB3" w:rsidP="00412A89">
            <w:pPr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9</w:t>
            </w:r>
          </w:p>
        </w:tc>
        <w:tc>
          <w:tcPr>
            <w:tcW w:w="5900" w:type="dxa"/>
          </w:tcPr>
          <w:p w:rsidR="000D5FB3" w:rsidRPr="00EF6AA7" w:rsidRDefault="000D5FB3" w:rsidP="00412A89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893" w:type="dxa"/>
          </w:tcPr>
          <w:p w:rsidR="000D5FB3" w:rsidRPr="00EF6AA7" w:rsidRDefault="000D5FB3" w:rsidP="00412A89">
            <w:pPr>
              <w:cnfStyle w:val="0000000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090613</w:t>
            </w:r>
          </w:p>
        </w:tc>
        <w:tc>
          <w:tcPr>
            <w:tcW w:w="1310" w:type="dxa"/>
          </w:tcPr>
          <w:p w:rsidR="000D5FB3" w:rsidRPr="00EF6AA7" w:rsidRDefault="000D5FB3" w:rsidP="00412A89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010" w:type="dxa"/>
          </w:tcPr>
          <w:p w:rsidR="000D5FB3" w:rsidRPr="00EF6AA7" w:rsidRDefault="000D5FB3">
            <w:pPr>
              <w:cnfStyle w:val="0000000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none</w:t>
            </w:r>
          </w:p>
        </w:tc>
      </w:tr>
      <w:tr w:rsidR="000D5FB3" w:rsidRPr="00EF6AA7" w:rsidTr="000D5FB3">
        <w:trPr>
          <w:cnfStyle w:val="000000100000"/>
        </w:trPr>
        <w:tc>
          <w:tcPr>
            <w:cnfStyle w:val="001000000000"/>
            <w:tcW w:w="463" w:type="dxa"/>
          </w:tcPr>
          <w:p w:rsidR="000D5FB3" w:rsidRPr="00EF6AA7" w:rsidRDefault="000D5FB3" w:rsidP="00412A89">
            <w:pPr>
              <w:rPr>
                <w:sz w:val="28"/>
                <w:szCs w:val="28"/>
              </w:rPr>
            </w:pPr>
          </w:p>
        </w:tc>
        <w:tc>
          <w:tcPr>
            <w:tcW w:w="5900" w:type="dxa"/>
          </w:tcPr>
          <w:p w:rsidR="000D5FB3" w:rsidRPr="00EF6AA7" w:rsidRDefault="000D5FB3" w:rsidP="00412A89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893" w:type="dxa"/>
          </w:tcPr>
          <w:p w:rsidR="000D5FB3" w:rsidRPr="00EF6AA7" w:rsidRDefault="000D5FB3" w:rsidP="00412A89">
            <w:pPr>
              <w:cnfStyle w:val="0000001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090613</w:t>
            </w:r>
          </w:p>
        </w:tc>
        <w:tc>
          <w:tcPr>
            <w:tcW w:w="1310" w:type="dxa"/>
          </w:tcPr>
          <w:p w:rsidR="000D5FB3" w:rsidRPr="00EF6AA7" w:rsidRDefault="000D5FB3" w:rsidP="00412A89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1010" w:type="dxa"/>
          </w:tcPr>
          <w:p w:rsidR="000D5FB3" w:rsidRPr="00EF6AA7" w:rsidRDefault="000D5FB3">
            <w:pPr>
              <w:cnfStyle w:val="0000001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none</w:t>
            </w:r>
          </w:p>
        </w:tc>
      </w:tr>
      <w:tr w:rsidR="000D5FB3" w:rsidRPr="00EF6AA7" w:rsidTr="000D5FB3">
        <w:tc>
          <w:tcPr>
            <w:cnfStyle w:val="001000000000"/>
            <w:tcW w:w="463" w:type="dxa"/>
          </w:tcPr>
          <w:p w:rsidR="000D5FB3" w:rsidRPr="00EF6AA7" w:rsidRDefault="000D5FB3" w:rsidP="00412A89">
            <w:pPr>
              <w:rPr>
                <w:sz w:val="28"/>
                <w:szCs w:val="28"/>
              </w:rPr>
            </w:pPr>
          </w:p>
        </w:tc>
        <w:tc>
          <w:tcPr>
            <w:tcW w:w="5900" w:type="dxa"/>
          </w:tcPr>
          <w:p w:rsidR="000D5FB3" w:rsidRPr="00EF6AA7" w:rsidRDefault="000D5FB3" w:rsidP="00412A89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893" w:type="dxa"/>
          </w:tcPr>
          <w:p w:rsidR="000D5FB3" w:rsidRPr="00EF6AA7" w:rsidRDefault="000D5FB3" w:rsidP="00412A89">
            <w:pPr>
              <w:cnfStyle w:val="0000000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090613</w:t>
            </w:r>
          </w:p>
        </w:tc>
        <w:tc>
          <w:tcPr>
            <w:tcW w:w="1310" w:type="dxa"/>
          </w:tcPr>
          <w:p w:rsidR="000D5FB3" w:rsidRPr="00EF6AA7" w:rsidRDefault="000D5FB3" w:rsidP="00412A89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1010" w:type="dxa"/>
          </w:tcPr>
          <w:p w:rsidR="000D5FB3" w:rsidRPr="00EF6AA7" w:rsidRDefault="000D5FB3">
            <w:pPr>
              <w:cnfStyle w:val="000000000000"/>
              <w:rPr>
                <w:sz w:val="28"/>
                <w:szCs w:val="28"/>
              </w:rPr>
            </w:pPr>
            <w:r w:rsidRPr="00EF6AA7">
              <w:rPr>
                <w:sz w:val="28"/>
                <w:szCs w:val="28"/>
              </w:rPr>
              <w:t>none</w:t>
            </w:r>
          </w:p>
        </w:tc>
      </w:tr>
    </w:tbl>
    <w:p w:rsidR="00571095" w:rsidRPr="00EF6AA7" w:rsidRDefault="00571095">
      <w:pPr>
        <w:rPr>
          <w:sz w:val="28"/>
          <w:szCs w:val="28"/>
        </w:rPr>
      </w:pPr>
    </w:p>
    <w:p w:rsidR="002C4DE1" w:rsidRPr="00EF6AA7" w:rsidRDefault="002C4DE1">
      <w:pPr>
        <w:rPr>
          <w:sz w:val="28"/>
          <w:szCs w:val="28"/>
        </w:rPr>
      </w:pPr>
    </w:p>
    <w:p w:rsidR="00087D60" w:rsidRPr="00EF6AA7" w:rsidRDefault="00087D60">
      <w:pPr>
        <w:rPr>
          <w:sz w:val="28"/>
          <w:szCs w:val="28"/>
        </w:rPr>
      </w:pPr>
    </w:p>
    <w:p w:rsidR="00087D60" w:rsidRPr="00EF6AA7" w:rsidRDefault="00937400">
      <w:pPr>
        <w:rPr>
          <w:sz w:val="28"/>
          <w:szCs w:val="28"/>
        </w:rPr>
      </w:pPr>
      <w:r w:rsidRPr="00EF6AA7">
        <w:rPr>
          <w:sz w:val="28"/>
          <w:szCs w:val="28"/>
        </w:rPr>
        <w:t>Line 5</w:t>
      </w:r>
    </w:p>
    <w:p w:rsidR="00087D60" w:rsidRPr="00EF6AA7" w:rsidRDefault="00087D60">
      <w:pPr>
        <w:rPr>
          <w:sz w:val="28"/>
          <w:szCs w:val="28"/>
        </w:rPr>
      </w:pPr>
      <w:r w:rsidRPr="00EF6AA7">
        <w:rPr>
          <w:noProof/>
          <w:sz w:val="28"/>
          <w:szCs w:val="28"/>
        </w:rPr>
        <w:drawing>
          <wp:inline distT="0" distB="0" distL="0" distR="0">
            <wp:extent cx="3267075" cy="120610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20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7D60" w:rsidRPr="00EF6AA7" w:rsidSect="0016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557"/>
    <w:rsid w:val="00087D60"/>
    <w:rsid w:val="000A76B1"/>
    <w:rsid w:val="000D5FB3"/>
    <w:rsid w:val="00167E73"/>
    <w:rsid w:val="00185155"/>
    <w:rsid w:val="001D7139"/>
    <w:rsid w:val="001F6833"/>
    <w:rsid w:val="00225E1D"/>
    <w:rsid w:val="00250C6B"/>
    <w:rsid w:val="002917FC"/>
    <w:rsid w:val="002A67F0"/>
    <w:rsid w:val="002B6A4D"/>
    <w:rsid w:val="002C4DE1"/>
    <w:rsid w:val="00351A89"/>
    <w:rsid w:val="00356A33"/>
    <w:rsid w:val="0039715D"/>
    <w:rsid w:val="003E672A"/>
    <w:rsid w:val="003F0E18"/>
    <w:rsid w:val="003F52FE"/>
    <w:rsid w:val="0040202B"/>
    <w:rsid w:val="00484E1B"/>
    <w:rsid w:val="00490F52"/>
    <w:rsid w:val="004B2FF4"/>
    <w:rsid w:val="004E3279"/>
    <w:rsid w:val="004E785A"/>
    <w:rsid w:val="00510DCA"/>
    <w:rsid w:val="00555185"/>
    <w:rsid w:val="00571095"/>
    <w:rsid w:val="005A0CE3"/>
    <w:rsid w:val="005A245B"/>
    <w:rsid w:val="005B7322"/>
    <w:rsid w:val="00613B33"/>
    <w:rsid w:val="006472F5"/>
    <w:rsid w:val="006717DB"/>
    <w:rsid w:val="006B1438"/>
    <w:rsid w:val="006F3378"/>
    <w:rsid w:val="006F7AB9"/>
    <w:rsid w:val="00753421"/>
    <w:rsid w:val="0078231F"/>
    <w:rsid w:val="007B364D"/>
    <w:rsid w:val="007D2C3B"/>
    <w:rsid w:val="00834C4A"/>
    <w:rsid w:val="00875503"/>
    <w:rsid w:val="00923B15"/>
    <w:rsid w:val="00936C0E"/>
    <w:rsid w:val="00937400"/>
    <w:rsid w:val="009B3EFB"/>
    <w:rsid w:val="009C3375"/>
    <w:rsid w:val="009D164D"/>
    <w:rsid w:val="00A01493"/>
    <w:rsid w:val="00A02D3D"/>
    <w:rsid w:val="00A222B7"/>
    <w:rsid w:val="00A417EE"/>
    <w:rsid w:val="00A55ECB"/>
    <w:rsid w:val="00A7774B"/>
    <w:rsid w:val="00AC27B4"/>
    <w:rsid w:val="00AD7498"/>
    <w:rsid w:val="00AF356D"/>
    <w:rsid w:val="00AF7EDC"/>
    <w:rsid w:val="00B056CC"/>
    <w:rsid w:val="00B07789"/>
    <w:rsid w:val="00B44736"/>
    <w:rsid w:val="00BA6734"/>
    <w:rsid w:val="00C17308"/>
    <w:rsid w:val="00C3407B"/>
    <w:rsid w:val="00C43F2B"/>
    <w:rsid w:val="00C463B3"/>
    <w:rsid w:val="00C47557"/>
    <w:rsid w:val="00C74969"/>
    <w:rsid w:val="00CD44D9"/>
    <w:rsid w:val="00D349E7"/>
    <w:rsid w:val="00D93385"/>
    <w:rsid w:val="00D9649E"/>
    <w:rsid w:val="00DC456D"/>
    <w:rsid w:val="00E05A09"/>
    <w:rsid w:val="00E258A3"/>
    <w:rsid w:val="00E668F7"/>
    <w:rsid w:val="00E83EA1"/>
    <w:rsid w:val="00EF0963"/>
    <w:rsid w:val="00EF6AA7"/>
    <w:rsid w:val="00F14143"/>
    <w:rsid w:val="00F81DB5"/>
    <w:rsid w:val="00F87671"/>
    <w:rsid w:val="00FD4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5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C4755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87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D0414-B775-469D-85CB-8FFAFAFFA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Garnand</dc:creator>
  <cp:lastModifiedBy>Dale Miller</cp:lastModifiedBy>
  <cp:revision>6</cp:revision>
  <dcterms:created xsi:type="dcterms:W3CDTF">2009-06-13T17:36:00Z</dcterms:created>
  <dcterms:modified xsi:type="dcterms:W3CDTF">2009-06-16T16:02:00Z</dcterms:modified>
</cp:coreProperties>
</file>