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4AE92" w14:textId="77777777" w:rsidR="0012425D" w:rsidRDefault="009B3595">
      <w:pPr>
        <w:spacing w:after="114" w:line="259" w:lineRule="auto"/>
        <w:ind w:left="30" w:firstLine="0"/>
        <w:jc w:val="left"/>
      </w:pPr>
      <w:r>
        <w:rPr>
          <w:noProof/>
        </w:rPr>
        <w:drawing>
          <wp:inline distT="0" distB="0" distL="0" distR="0" wp14:anchorId="352FB278" wp14:editId="01DE8488">
            <wp:extent cx="5689600" cy="813435"/>
            <wp:effectExtent l="0" t="0" r="0" b="0"/>
            <wp:docPr id="247" name="Picture 247"/>
            <wp:cNvGraphicFramePr/>
            <a:graphic xmlns:a="http://schemas.openxmlformats.org/drawingml/2006/main">
              <a:graphicData uri="http://schemas.openxmlformats.org/drawingml/2006/picture">
                <pic:pic xmlns:pic="http://schemas.openxmlformats.org/drawingml/2006/picture">
                  <pic:nvPicPr>
                    <pic:cNvPr id="247" name="Picture 247"/>
                    <pic:cNvPicPr/>
                  </pic:nvPicPr>
                  <pic:blipFill>
                    <a:blip r:embed="rId8"/>
                    <a:stretch>
                      <a:fillRect/>
                    </a:stretch>
                  </pic:blipFill>
                  <pic:spPr>
                    <a:xfrm>
                      <a:off x="0" y="0"/>
                      <a:ext cx="5689600" cy="813435"/>
                    </a:xfrm>
                    <a:prstGeom prst="rect">
                      <a:avLst/>
                    </a:prstGeom>
                  </pic:spPr>
                </pic:pic>
              </a:graphicData>
            </a:graphic>
          </wp:inline>
        </w:drawing>
      </w:r>
    </w:p>
    <w:p w14:paraId="0809EE7C" w14:textId="77777777" w:rsidR="0012425D" w:rsidRDefault="009B3595">
      <w:pPr>
        <w:spacing w:after="0" w:line="259" w:lineRule="auto"/>
        <w:ind w:left="0" w:right="4" w:firstLine="0"/>
        <w:jc w:val="center"/>
      </w:pPr>
      <w:r>
        <w:rPr>
          <w:b/>
          <w:sz w:val="52"/>
        </w:rPr>
        <w:t xml:space="preserve">Assessed Coursework </w:t>
      </w:r>
    </w:p>
    <w:tbl>
      <w:tblPr>
        <w:tblStyle w:val="TableGrid"/>
        <w:tblW w:w="9535" w:type="dxa"/>
        <w:tblInd w:w="-101" w:type="dxa"/>
        <w:tblCellMar>
          <w:top w:w="65" w:type="dxa"/>
          <w:left w:w="100" w:type="dxa"/>
          <w:right w:w="37" w:type="dxa"/>
        </w:tblCellMar>
        <w:tblLook w:val="04A0" w:firstRow="1" w:lastRow="0" w:firstColumn="1" w:lastColumn="0" w:noHBand="0" w:noVBand="1"/>
      </w:tblPr>
      <w:tblGrid>
        <w:gridCol w:w="3172"/>
        <w:gridCol w:w="964"/>
        <w:gridCol w:w="1689"/>
        <w:gridCol w:w="1100"/>
        <w:gridCol w:w="2610"/>
      </w:tblGrid>
      <w:tr w:rsidR="0012425D" w14:paraId="6E77B181" w14:textId="77777777">
        <w:trPr>
          <w:trHeight w:val="393"/>
        </w:trPr>
        <w:tc>
          <w:tcPr>
            <w:tcW w:w="3173" w:type="dxa"/>
            <w:tcBorders>
              <w:top w:val="single" w:sz="24" w:space="0" w:color="000000"/>
              <w:left w:val="single" w:sz="24" w:space="0" w:color="000000"/>
              <w:bottom w:val="single" w:sz="24" w:space="0" w:color="FFFFFF"/>
              <w:right w:val="single" w:sz="24" w:space="0" w:color="000000"/>
            </w:tcBorders>
            <w:shd w:val="clear" w:color="auto" w:fill="DFDFDF"/>
          </w:tcPr>
          <w:p w14:paraId="000EBD8E" w14:textId="77777777" w:rsidR="0012425D" w:rsidRDefault="009B3595">
            <w:pPr>
              <w:spacing w:after="0" w:line="259" w:lineRule="auto"/>
              <w:ind w:left="0" w:right="62" w:firstLine="0"/>
              <w:jc w:val="right"/>
            </w:pPr>
            <w:r>
              <w:rPr>
                <w:b/>
                <w:sz w:val="28"/>
              </w:rPr>
              <w:t xml:space="preserve">Course Name </w:t>
            </w:r>
          </w:p>
        </w:tc>
        <w:tc>
          <w:tcPr>
            <w:tcW w:w="6363" w:type="dxa"/>
            <w:gridSpan w:val="4"/>
            <w:tcBorders>
              <w:top w:val="single" w:sz="24" w:space="0" w:color="000000"/>
              <w:left w:val="single" w:sz="24" w:space="0" w:color="000000"/>
              <w:bottom w:val="single" w:sz="24" w:space="0" w:color="000000"/>
              <w:right w:val="single" w:sz="24" w:space="0" w:color="000000"/>
            </w:tcBorders>
          </w:tcPr>
          <w:p w14:paraId="508A8E08" w14:textId="52323291" w:rsidR="0012425D" w:rsidRDefault="00B33368" w:rsidP="00F93B96">
            <w:pPr>
              <w:spacing w:after="0" w:line="259" w:lineRule="auto"/>
              <w:jc w:val="left"/>
            </w:pPr>
            <w:r>
              <w:rPr>
                <w:b/>
                <w:sz w:val="28"/>
              </w:rPr>
              <w:t xml:space="preserve">Data </w:t>
            </w:r>
            <w:r w:rsidR="00F93B96">
              <w:rPr>
                <w:b/>
                <w:sz w:val="28"/>
              </w:rPr>
              <w:t>Science Fundamentals</w:t>
            </w:r>
            <w:r w:rsidR="009B3595">
              <w:rPr>
                <w:b/>
                <w:sz w:val="28"/>
              </w:rPr>
              <w:t xml:space="preserve"> 202</w:t>
            </w:r>
            <w:r w:rsidR="00F93B96">
              <w:rPr>
                <w:b/>
                <w:sz w:val="28"/>
              </w:rPr>
              <w:t>6</w:t>
            </w:r>
            <w:r w:rsidR="009B3595">
              <w:rPr>
                <w:b/>
                <w:sz w:val="28"/>
              </w:rPr>
              <w:t xml:space="preserve"> </w:t>
            </w:r>
          </w:p>
        </w:tc>
      </w:tr>
      <w:tr w:rsidR="0012425D" w14:paraId="7CE1813F" w14:textId="77777777">
        <w:trPr>
          <w:trHeight w:val="403"/>
        </w:trPr>
        <w:tc>
          <w:tcPr>
            <w:tcW w:w="3173" w:type="dxa"/>
            <w:tcBorders>
              <w:top w:val="single" w:sz="24" w:space="0" w:color="FFFFFF"/>
              <w:left w:val="single" w:sz="24" w:space="0" w:color="000000"/>
              <w:bottom w:val="single" w:sz="24" w:space="0" w:color="DFDFDF"/>
              <w:right w:val="single" w:sz="24" w:space="0" w:color="000000"/>
            </w:tcBorders>
            <w:shd w:val="clear" w:color="auto" w:fill="DFDFDF"/>
          </w:tcPr>
          <w:p w14:paraId="00E19F39" w14:textId="77777777" w:rsidR="0012425D" w:rsidRDefault="009B3595">
            <w:pPr>
              <w:spacing w:after="0" w:line="259" w:lineRule="auto"/>
              <w:ind w:left="0" w:right="64" w:firstLine="0"/>
              <w:jc w:val="right"/>
            </w:pPr>
            <w:r>
              <w:rPr>
                <w:b/>
                <w:sz w:val="28"/>
              </w:rPr>
              <w:t xml:space="preserve">Coursework Number </w:t>
            </w:r>
          </w:p>
        </w:tc>
        <w:tc>
          <w:tcPr>
            <w:tcW w:w="6363" w:type="dxa"/>
            <w:gridSpan w:val="4"/>
            <w:tcBorders>
              <w:top w:val="single" w:sz="24" w:space="0" w:color="000000"/>
              <w:left w:val="single" w:sz="24" w:space="0" w:color="000000"/>
              <w:bottom w:val="single" w:sz="24" w:space="0" w:color="000000"/>
              <w:right w:val="single" w:sz="24" w:space="0" w:color="000000"/>
            </w:tcBorders>
          </w:tcPr>
          <w:p w14:paraId="6AA5FCD6" w14:textId="77777777" w:rsidR="0012425D" w:rsidRDefault="009B3595">
            <w:pPr>
              <w:spacing w:after="0" w:line="259" w:lineRule="auto"/>
              <w:ind w:left="15" w:firstLine="0"/>
              <w:jc w:val="left"/>
            </w:pPr>
            <w:r>
              <w:rPr>
                <w:b/>
                <w:sz w:val="28"/>
              </w:rPr>
              <w:t xml:space="preserve">1/1 </w:t>
            </w:r>
          </w:p>
        </w:tc>
      </w:tr>
      <w:tr w:rsidR="0012425D" w14:paraId="0A1DEE3A" w14:textId="77777777">
        <w:trPr>
          <w:trHeight w:val="401"/>
        </w:trPr>
        <w:tc>
          <w:tcPr>
            <w:tcW w:w="4137" w:type="dxa"/>
            <w:gridSpan w:val="2"/>
            <w:tcBorders>
              <w:top w:val="single" w:sz="24" w:space="0" w:color="000000"/>
              <w:left w:val="single" w:sz="24" w:space="0" w:color="000000"/>
              <w:bottom w:val="single" w:sz="24" w:space="0" w:color="000000"/>
              <w:right w:val="single" w:sz="24" w:space="0" w:color="000000"/>
            </w:tcBorders>
            <w:shd w:val="clear" w:color="auto" w:fill="DFDFDF"/>
          </w:tcPr>
          <w:p w14:paraId="72283B94" w14:textId="77777777" w:rsidR="0012425D" w:rsidRDefault="009B3595">
            <w:pPr>
              <w:spacing w:after="0" w:line="259" w:lineRule="auto"/>
              <w:ind w:left="0" w:right="156" w:firstLine="0"/>
              <w:jc w:val="right"/>
            </w:pPr>
            <w:r>
              <w:rPr>
                <w:b/>
                <w:sz w:val="28"/>
              </w:rPr>
              <w:t xml:space="preserve">Deadline Time: </w:t>
            </w:r>
          </w:p>
        </w:tc>
        <w:tc>
          <w:tcPr>
            <w:tcW w:w="1689" w:type="dxa"/>
            <w:tcBorders>
              <w:top w:val="single" w:sz="24" w:space="0" w:color="000000"/>
              <w:left w:val="single" w:sz="24" w:space="0" w:color="000000"/>
              <w:bottom w:val="single" w:sz="24" w:space="0" w:color="000000"/>
              <w:right w:val="single" w:sz="24" w:space="0" w:color="000000"/>
            </w:tcBorders>
          </w:tcPr>
          <w:p w14:paraId="0C8299F9" w14:textId="77777777" w:rsidR="0012425D" w:rsidRDefault="009B3595">
            <w:pPr>
              <w:spacing w:after="0" w:line="259" w:lineRule="auto"/>
              <w:ind w:left="16" w:firstLine="0"/>
              <w:jc w:val="left"/>
            </w:pPr>
            <w:r>
              <w:rPr>
                <w:b/>
                <w:sz w:val="28"/>
              </w:rPr>
              <w:t xml:space="preserve">16h30 </w:t>
            </w:r>
          </w:p>
        </w:tc>
        <w:tc>
          <w:tcPr>
            <w:tcW w:w="1100" w:type="dxa"/>
            <w:tcBorders>
              <w:top w:val="single" w:sz="24" w:space="0" w:color="000000"/>
              <w:left w:val="single" w:sz="24" w:space="0" w:color="000000"/>
              <w:bottom w:val="single" w:sz="24" w:space="0" w:color="000000"/>
              <w:right w:val="single" w:sz="24" w:space="0" w:color="000000"/>
            </w:tcBorders>
            <w:shd w:val="clear" w:color="auto" w:fill="DFDFDF"/>
          </w:tcPr>
          <w:p w14:paraId="0959AD04" w14:textId="77777777" w:rsidR="0012425D" w:rsidRDefault="009B3595">
            <w:pPr>
              <w:spacing w:after="0" w:line="259" w:lineRule="auto"/>
              <w:ind w:left="0" w:firstLine="0"/>
              <w:jc w:val="left"/>
            </w:pPr>
            <w:r>
              <w:rPr>
                <w:b/>
                <w:sz w:val="28"/>
              </w:rPr>
              <w:t xml:space="preserve">Date: </w:t>
            </w:r>
          </w:p>
        </w:tc>
        <w:tc>
          <w:tcPr>
            <w:tcW w:w="2609" w:type="dxa"/>
            <w:tcBorders>
              <w:top w:val="single" w:sz="24" w:space="0" w:color="000000"/>
              <w:left w:val="single" w:sz="24" w:space="0" w:color="000000"/>
              <w:bottom w:val="single" w:sz="24" w:space="0" w:color="000000"/>
              <w:right w:val="single" w:sz="24" w:space="0" w:color="000000"/>
            </w:tcBorders>
          </w:tcPr>
          <w:p w14:paraId="504F37D6" w14:textId="6FB909CF" w:rsidR="0012425D" w:rsidRDefault="007F4D6C">
            <w:pPr>
              <w:spacing w:after="0" w:line="259" w:lineRule="auto"/>
              <w:ind w:left="16" w:firstLine="0"/>
              <w:jc w:val="left"/>
            </w:pPr>
            <w:r>
              <w:rPr>
                <w:b/>
                <w:sz w:val="28"/>
              </w:rPr>
              <w:t>15</w:t>
            </w:r>
            <w:r w:rsidR="009B3595">
              <w:rPr>
                <w:b/>
                <w:sz w:val="28"/>
              </w:rPr>
              <w:t>/</w:t>
            </w:r>
            <w:r>
              <w:rPr>
                <w:b/>
                <w:sz w:val="28"/>
              </w:rPr>
              <w:t>04</w:t>
            </w:r>
            <w:r w:rsidR="009B3595">
              <w:rPr>
                <w:b/>
                <w:sz w:val="28"/>
              </w:rPr>
              <w:t>/202</w:t>
            </w:r>
            <w:r>
              <w:rPr>
                <w:b/>
                <w:sz w:val="28"/>
              </w:rPr>
              <w:t>6</w:t>
            </w:r>
            <w:r w:rsidR="009B3595">
              <w:rPr>
                <w:b/>
                <w:sz w:val="28"/>
              </w:rPr>
              <w:t xml:space="preserve"> </w:t>
            </w:r>
          </w:p>
        </w:tc>
      </w:tr>
      <w:tr w:rsidR="0012425D" w14:paraId="3E1E1931" w14:textId="77777777">
        <w:trPr>
          <w:trHeight w:val="744"/>
        </w:trPr>
        <w:tc>
          <w:tcPr>
            <w:tcW w:w="3173" w:type="dxa"/>
            <w:tcBorders>
              <w:top w:val="single" w:sz="24" w:space="0" w:color="DFDFDF"/>
              <w:left w:val="single" w:sz="24" w:space="0" w:color="000000"/>
              <w:bottom w:val="single" w:sz="24" w:space="0" w:color="DFDFDF"/>
              <w:right w:val="single" w:sz="24" w:space="0" w:color="000000"/>
            </w:tcBorders>
            <w:shd w:val="clear" w:color="auto" w:fill="DFDFDF"/>
          </w:tcPr>
          <w:p w14:paraId="3948E69C" w14:textId="77777777" w:rsidR="0012425D" w:rsidRDefault="009B3595">
            <w:pPr>
              <w:spacing w:after="0" w:line="259" w:lineRule="auto"/>
              <w:ind w:left="0" w:right="61" w:firstLine="0"/>
              <w:jc w:val="right"/>
            </w:pPr>
            <w:r>
              <w:rPr>
                <w:b/>
                <w:sz w:val="28"/>
              </w:rPr>
              <w:t xml:space="preserve">% Contribution to final course mark </w:t>
            </w:r>
          </w:p>
        </w:tc>
        <w:tc>
          <w:tcPr>
            <w:tcW w:w="6363" w:type="dxa"/>
            <w:gridSpan w:val="4"/>
            <w:tcBorders>
              <w:top w:val="single" w:sz="24" w:space="0" w:color="000000"/>
              <w:left w:val="single" w:sz="24" w:space="0" w:color="000000"/>
              <w:bottom w:val="single" w:sz="24" w:space="0" w:color="000000"/>
              <w:right w:val="single" w:sz="24" w:space="0" w:color="000000"/>
            </w:tcBorders>
          </w:tcPr>
          <w:p w14:paraId="3CC3C9B6" w14:textId="588EB433" w:rsidR="0012425D" w:rsidRDefault="00F6752A">
            <w:pPr>
              <w:spacing w:after="0" w:line="259" w:lineRule="auto"/>
              <w:ind w:left="15" w:firstLine="0"/>
              <w:jc w:val="left"/>
            </w:pPr>
            <w:r>
              <w:rPr>
                <w:b/>
                <w:sz w:val="28"/>
              </w:rPr>
              <w:t>15</w:t>
            </w:r>
            <w:r w:rsidR="009B3595">
              <w:rPr>
                <w:b/>
                <w:sz w:val="28"/>
              </w:rPr>
              <w:t xml:space="preserve">% </w:t>
            </w:r>
          </w:p>
        </w:tc>
      </w:tr>
      <w:tr w:rsidR="0012425D" w14:paraId="6F370F82" w14:textId="77777777">
        <w:trPr>
          <w:trHeight w:val="403"/>
        </w:trPr>
        <w:tc>
          <w:tcPr>
            <w:tcW w:w="4137" w:type="dxa"/>
            <w:gridSpan w:val="2"/>
            <w:tcBorders>
              <w:top w:val="single" w:sz="24" w:space="0" w:color="000000"/>
              <w:left w:val="single" w:sz="24" w:space="0" w:color="000000"/>
              <w:bottom w:val="single" w:sz="24" w:space="0" w:color="000000"/>
              <w:right w:val="single" w:sz="24" w:space="0" w:color="000000"/>
            </w:tcBorders>
            <w:shd w:val="clear" w:color="auto" w:fill="DFDFDF"/>
          </w:tcPr>
          <w:p w14:paraId="23B950FB" w14:textId="77777777" w:rsidR="0012425D" w:rsidRDefault="009B3595">
            <w:pPr>
              <w:spacing w:after="0" w:line="259" w:lineRule="auto"/>
              <w:ind w:left="1015" w:firstLine="0"/>
              <w:jc w:val="left"/>
            </w:pPr>
            <w:r>
              <w:rPr>
                <w:b/>
                <w:sz w:val="28"/>
              </w:rPr>
              <w:t xml:space="preserve">Solo or Group  </w:t>
            </w:r>
            <w:r>
              <w:rPr>
                <w:rFonts w:ascii="Wingdings" w:eastAsia="Wingdings" w:hAnsi="Wingdings" w:cs="Wingdings"/>
                <w:sz w:val="28"/>
              </w:rPr>
              <w:t></w:t>
            </w:r>
            <w:r>
              <w:rPr>
                <w:b/>
                <w:sz w:val="28"/>
              </w:rPr>
              <w:t xml:space="preserve">  Solo </w:t>
            </w:r>
          </w:p>
        </w:tc>
        <w:tc>
          <w:tcPr>
            <w:tcW w:w="1689" w:type="dxa"/>
            <w:tcBorders>
              <w:top w:val="single" w:sz="24" w:space="0" w:color="000000"/>
              <w:left w:val="single" w:sz="24" w:space="0" w:color="000000"/>
              <w:bottom w:val="single" w:sz="24" w:space="0" w:color="000000"/>
              <w:right w:val="single" w:sz="24" w:space="0" w:color="000000"/>
            </w:tcBorders>
          </w:tcPr>
          <w:p w14:paraId="17648168" w14:textId="77777777" w:rsidR="0012425D" w:rsidRDefault="009B3595">
            <w:pPr>
              <w:spacing w:after="0" w:line="259" w:lineRule="auto"/>
              <w:ind w:left="16" w:firstLine="0"/>
              <w:jc w:val="left"/>
            </w:pPr>
            <w:r>
              <w:rPr>
                <w:rFonts w:ascii="Wingdings" w:eastAsia="Wingdings" w:hAnsi="Wingdings" w:cs="Wingdings"/>
                <w:sz w:val="28"/>
              </w:rPr>
              <w:t></w:t>
            </w:r>
            <w:r>
              <w:rPr>
                <w:b/>
                <w:sz w:val="28"/>
              </w:rPr>
              <w:t xml:space="preserve"> </w:t>
            </w:r>
          </w:p>
        </w:tc>
        <w:tc>
          <w:tcPr>
            <w:tcW w:w="1100" w:type="dxa"/>
            <w:tcBorders>
              <w:top w:val="single" w:sz="24" w:space="0" w:color="000000"/>
              <w:left w:val="single" w:sz="24" w:space="0" w:color="000000"/>
              <w:bottom w:val="single" w:sz="24" w:space="0" w:color="000000"/>
              <w:right w:val="single" w:sz="24" w:space="0" w:color="000000"/>
            </w:tcBorders>
            <w:shd w:val="clear" w:color="auto" w:fill="DFDFDF"/>
          </w:tcPr>
          <w:p w14:paraId="05C52C8E" w14:textId="77777777" w:rsidR="0012425D" w:rsidRDefault="009B3595">
            <w:pPr>
              <w:spacing w:after="0" w:line="259" w:lineRule="auto"/>
              <w:ind w:left="0" w:firstLine="0"/>
              <w:jc w:val="left"/>
            </w:pPr>
            <w:r>
              <w:rPr>
                <w:b/>
                <w:sz w:val="28"/>
              </w:rPr>
              <w:t xml:space="preserve">Group </w:t>
            </w:r>
          </w:p>
        </w:tc>
        <w:tc>
          <w:tcPr>
            <w:tcW w:w="2609" w:type="dxa"/>
            <w:tcBorders>
              <w:top w:val="single" w:sz="24" w:space="0" w:color="000000"/>
              <w:left w:val="single" w:sz="24" w:space="0" w:color="000000"/>
              <w:bottom w:val="single" w:sz="24" w:space="0" w:color="000000"/>
              <w:right w:val="single" w:sz="24" w:space="0" w:color="000000"/>
            </w:tcBorders>
          </w:tcPr>
          <w:p w14:paraId="784AF8C8" w14:textId="77777777" w:rsidR="0012425D" w:rsidRDefault="009B3595">
            <w:pPr>
              <w:spacing w:after="0" w:line="259" w:lineRule="auto"/>
              <w:ind w:left="16" w:firstLine="0"/>
              <w:jc w:val="left"/>
            </w:pPr>
            <w:r>
              <w:rPr>
                <w:b/>
                <w:sz w:val="28"/>
              </w:rPr>
              <w:t xml:space="preserve"> </w:t>
            </w:r>
          </w:p>
        </w:tc>
      </w:tr>
      <w:tr w:rsidR="0012425D" w14:paraId="6FAC1602" w14:textId="77777777">
        <w:trPr>
          <w:trHeight w:val="401"/>
        </w:trPr>
        <w:tc>
          <w:tcPr>
            <w:tcW w:w="3173" w:type="dxa"/>
            <w:tcBorders>
              <w:top w:val="single" w:sz="24" w:space="0" w:color="DFDFDF"/>
              <w:left w:val="single" w:sz="24" w:space="0" w:color="000000"/>
              <w:bottom w:val="single" w:sz="24" w:space="0" w:color="DFDFDF"/>
              <w:right w:val="single" w:sz="24" w:space="0" w:color="000000"/>
            </w:tcBorders>
            <w:shd w:val="clear" w:color="auto" w:fill="DFDFDF"/>
          </w:tcPr>
          <w:p w14:paraId="2E5ADBFF" w14:textId="77777777" w:rsidR="0012425D" w:rsidRDefault="009B3595">
            <w:pPr>
              <w:spacing w:after="0" w:line="259" w:lineRule="auto"/>
              <w:ind w:left="0" w:right="62" w:firstLine="0"/>
              <w:jc w:val="right"/>
            </w:pPr>
            <w:r>
              <w:rPr>
                <w:b/>
                <w:sz w:val="28"/>
              </w:rPr>
              <w:t xml:space="preserve">Anticipated Hours </w:t>
            </w:r>
          </w:p>
        </w:tc>
        <w:tc>
          <w:tcPr>
            <w:tcW w:w="6363" w:type="dxa"/>
            <w:gridSpan w:val="4"/>
            <w:tcBorders>
              <w:top w:val="single" w:sz="24" w:space="0" w:color="000000"/>
              <w:left w:val="single" w:sz="24" w:space="0" w:color="000000"/>
              <w:bottom w:val="single" w:sz="24" w:space="0" w:color="000000"/>
              <w:right w:val="single" w:sz="24" w:space="0" w:color="000000"/>
            </w:tcBorders>
          </w:tcPr>
          <w:p w14:paraId="6EB6A385" w14:textId="77777777" w:rsidR="0012425D" w:rsidRDefault="009B3595">
            <w:pPr>
              <w:spacing w:after="0" w:line="259" w:lineRule="auto"/>
              <w:ind w:left="15" w:firstLine="0"/>
              <w:jc w:val="left"/>
            </w:pPr>
            <w:r>
              <w:rPr>
                <w:b/>
                <w:sz w:val="28"/>
              </w:rPr>
              <w:t xml:space="preserve">Average 20 hours </w:t>
            </w:r>
          </w:p>
        </w:tc>
      </w:tr>
      <w:tr w:rsidR="0012425D" w14:paraId="0C4FB7CB" w14:textId="77777777">
        <w:trPr>
          <w:trHeight w:val="744"/>
        </w:trPr>
        <w:tc>
          <w:tcPr>
            <w:tcW w:w="3173" w:type="dxa"/>
            <w:tcBorders>
              <w:top w:val="single" w:sz="24" w:space="0" w:color="DFDFDF"/>
              <w:left w:val="single" w:sz="24" w:space="0" w:color="000000"/>
              <w:bottom w:val="single" w:sz="24" w:space="0" w:color="000000"/>
              <w:right w:val="single" w:sz="24" w:space="0" w:color="000000"/>
            </w:tcBorders>
            <w:shd w:val="clear" w:color="auto" w:fill="DFDFDF"/>
          </w:tcPr>
          <w:p w14:paraId="37D52BC2" w14:textId="77777777" w:rsidR="0012425D" w:rsidRDefault="009B3595">
            <w:pPr>
              <w:spacing w:after="0" w:line="259" w:lineRule="auto"/>
              <w:ind w:left="0" w:firstLine="0"/>
              <w:jc w:val="right"/>
            </w:pPr>
            <w:r>
              <w:rPr>
                <w:b/>
                <w:sz w:val="28"/>
              </w:rPr>
              <w:t xml:space="preserve"> </w:t>
            </w:r>
          </w:p>
          <w:p w14:paraId="07FC9403" w14:textId="77777777" w:rsidR="0012425D" w:rsidRDefault="009B3595">
            <w:pPr>
              <w:spacing w:after="0" w:line="259" w:lineRule="auto"/>
              <w:ind w:left="0" w:right="64" w:firstLine="0"/>
              <w:jc w:val="right"/>
            </w:pPr>
            <w:r>
              <w:rPr>
                <w:b/>
                <w:sz w:val="28"/>
              </w:rPr>
              <w:t xml:space="preserve">Submission Instructions </w:t>
            </w:r>
          </w:p>
        </w:tc>
        <w:tc>
          <w:tcPr>
            <w:tcW w:w="6363" w:type="dxa"/>
            <w:gridSpan w:val="4"/>
            <w:tcBorders>
              <w:top w:val="single" w:sz="24" w:space="0" w:color="000000"/>
              <w:left w:val="single" w:sz="24" w:space="0" w:color="000000"/>
              <w:bottom w:val="single" w:sz="24" w:space="0" w:color="000000"/>
              <w:right w:val="single" w:sz="24" w:space="0" w:color="000000"/>
            </w:tcBorders>
          </w:tcPr>
          <w:p w14:paraId="7FC6E518" w14:textId="43CF524C" w:rsidR="0012425D" w:rsidRDefault="009B3595">
            <w:pPr>
              <w:spacing w:after="0" w:line="259" w:lineRule="auto"/>
              <w:ind w:left="15" w:firstLine="0"/>
              <w:jc w:val="left"/>
            </w:pPr>
            <w:r>
              <w:rPr>
                <w:b/>
                <w:sz w:val="28"/>
              </w:rPr>
              <w:t xml:space="preserve">Submission of only </w:t>
            </w:r>
            <w:r>
              <w:rPr>
                <w:b/>
                <w:sz w:val="28"/>
                <w:u w:val="single" w:color="000000"/>
              </w:rPr>
              <w:t>one</w:t>
            </w:r>
            <w:r>
              <w:rPr>
                <w:b/>
                <w:sz w:val="28"/>
              </w:rPr>
              <w:t xml:space="preserve"> </w:t>
            </w:r>
            <w:r w:rsidR="00530350">
              <w:rPr>
                <w:b/>
                <w:sz w:val="28"/>
              </w:rPr>
              <w:t>.</w:t>
            </w:r>
            <w:proofErr w:type="spellStart"/>
            <w:r w:rsidR="00530350">
              <w:rPr>
                <w:b/>
                <w:sz w:val="28"/>
              </w:rPr>
              <w:t>ipynb</w:t>
            </w:r>
            <w:proofErr w:type="spellEnd"/>
            <w:r>
              <w:rPr>
                <w:b/>
                <w:sz w:val="28"/>
              </w:rPr>
              <w:t xml:space="preserve"> document; please read in the description. </w:t>
            </w:r>
          </w:p>
        </w:tc>
      </w:tr>
      <w:tr w:rsidR="0012425D" w14:paraId="6D141980" w14:textId="77777777">
        <w:trPr>
          <w:trHeight w:val="393"/>
        </w:trPr>
        <w:tc>
          <w:tcPr>
            <w:tcW w:w="9535" w:type="dxa"/>
            <w:gridSpan w:val="5"/>
            <w:tcBorders>
              <w:top w:val="single" w:sz="24" w:space="0" w:color="000000"/>
              <w:left w:val="single" w:sz="24" w:space="0" w:color="000000"/>
              <w:bottom w:val="single" w:sz="24" w:space="0" w:color="000000"/>
              <w:right w:val="single" w:sz="24" w:space="0" w:color="000000"/>
            </w:tcBorders>
            <w:shd w:val="clear" w:color="auto" w:fill="DFDFDF"/>
          </w:tcPr>
          <w:p w14:paraId="694A93C7" w14:textId="77777777" w:rsidR="0012425D" w:rsidRDefault="009B3595">
            <w:pPr>
              <w:spacing w:after="0" w:line="259" w:lineRule="auto"/>
              <w:ind w:left="0" w:right="64" w:firstLine="0"/>
              <w:jc w:val="center"/>
            </w:pPr>
            <w:r>
              <w:rPr>
                <w:b/>
                <w:sz w:val="28"/>
              </w:rPr>
              <w:t xml:space="preserve">Please Note: This Coursework cannot be Re-Assessed </w:t>
            </w:r>
          </w:p>
        </w:tc>
      </w:tr>
    </w:tbl>
    <w:p w14:paraId="37232608" w14:textId="77777777" w:rsidR="0012425D" w:rsidRDefault="009B3595">
      <w:pPr>
        <w:spacing w:after="314" w:line="259" w:lineRule="auto"/>
        <w:ind w:left="42" w:firstLine="0"/>
        <w:jc w:val="center"/>
      </w:pPr>
      <w:r>
        <w:t xml:space="preserve"> </w:t>
      </w:r>
    </w:p>
    <w:p w14:paraId="5A76D559" w14:textId="77777777" w:rsidR="0012425D" w:rsidRDefault="009B3595">
      <w:pPr>
        <w:pStyle w:val="Heading1"/>
      </w:pPr>
      <w:r>
        <w:t xml:space="preserve">Code of Assessment Rules for Coursework Submission </w:t>
      </w:r>
    </w:p>
    <w:p w14:paraId="1BE3AC5F" w14:textId="77777777" w:rsidR="0012425D" w:rsidRDefault="009B3595">
      <w:pPr>
        <w:spacing w:after="1" w:line="239" w:lineRule="auto"/>
        <w:ind w:left="-15" w:firstLine="0"/>
        <w:jc w:val="left"/>
      </w:pPr>
      <w:r>
        <w:t xml:space="preserve">Deadlines for the submission of coursework which is to be formally assessed will be published in course documentation, and work which is submitted later than the deadline will be subject to penalty as set out below.  </w:t>
      </w:r>
    </w:p>
    <w:p w14:paraId="085887B7" w14:textId="77777777" w:rsidR="0012425D" w:rsidRDefault="009B3595">
      <w:pPr>
        <w:spacing w:after="0" w:line="259" w:lineRule="auto"/>
        <w:ind w:left="0" w:firstLine="0"/>
        <w:jc w:val="left"/>
      </w:pPr>
      <w:r>
        <w:t xml:space="preserve"> </w:t>
      </w:r>
    </w:p>
    <w:p w14:paraId="475B2ABB" w14:textId="77777777" w:rsidR="0012425D" w:rsidRDefault="009B3595">
      <w:pPr>
        <w:spacing w:after="26"/>
        <w:ind w:left="-5"/>
      </w:pPr>
      <w:r>
        <w:t xml:space="preserve">The primary grade and secondary band awarded for coursework which is submitted after the published deadline will be calculated as follows: </w:t>
      </w:r>
    </w:p>
    <w:p w14:paraId="0F832B11" w14:textId="77777777" w:rsidR="0012425D" w:rsidRDefault="009B3595">
      <w:pPr>
        <w:numPr>
          <w:ilvl w:val="0"/>
          <w:numId w:val="1"/>
        </w:numPr>
        <w:ind w:firstLine="360"/>
        <w:jc w:val="left"/>
      </w:pPr>
      <w:r>
        <w:t xml:space="preserve">in respect of work submitted not more than five working days after the deadline </w:t>
      </w:r>
    </w:p>
    <w:p w14:paraId="3617EA91" w14:textId="77777777" w:rsidR="0012425D" w:rsidRDefault="009B3595">
      <w:pPr>
        <w:numPr>
          <w:ilvl w:val="1"/>
          <w:numId w:val="1"/>
        </w:numPr>
        <w:ind w:hanging="360"/>
        <w:jc w:val="left"/>
      </w:pPr>
      <w:r>
        <w:t xml:space="preserve">the work will be assessed in the usual way; </w:t>
      </w:r>
    </w:p>
    <w:p w14:paraId="4E8E89C7" w14:textId="77777777" w:rsidR="0012425D" w:rsidRDefault="009B3595">
      <w:pPr>
        <w:numPr>
          <w:ilvl w:val="1"/>
          <w:numId w:val="1"/>
        </w:numPr>
        <w:spacing w:after="34" w:line="239" w:lineRule="auto"/>
        <w:ind w:hanging="360"/>
        <w:jc w:val="left"/>
      </w:pPr>
      <w:r>
        <w:t xml:space="preserve">the primary grade and secondary band so determined will then be reduced by two secondary bands for each working day (or part of a working day) the work was submitted late. </w:t>
      </w:r>
    </w:p>
    <w:p w14:paraId="4D486D9C" w14:textId="77777777" w:rsidR="0012425D" w:rsidRDefault="009B3595">
      <w:pPr>
        <w:numPr>
          <w:ilvl w:val="0"/>
          <w:numId w:val="1"/>
        </w:numPr>
        <w:spacing w:after="100" w:line="239" w:lineRule="auto"/>
        <w:ind w:firstLine="360"/>
        <w:jc w:val="left"/>
      </w:pPr>
      <w:r>
        <w:rPr>
          <w:noProof/>
        </w:rPr>
        <mc:AlternateContent>
          <mc:Choice Requires="wpg">
            <w:drawing>
              <wp:anchor distT="0" distB="0" distL="114300" distR="114300" simplePos="0" relativeHeight="251658240" behindDoc="1" locked="0" layoutInCell="1" allowOverlap="1" wp14:anchorId="508F19B4" wp14:editId="1CD9EABF">
                <wp:simplePos x="0" y="0"/>
                <wp:positionH relativeFrom="column">
                  <wp:posOffset>-635304</wp:posOffset>
                </wp:positionH>
                <wp:positionV relativeFrom="paragraph">
                  <wp:posOffset>-2446621</wp:posOffset>
                </wp:positionV>
                <wp:extent cx="6985635" cy="3683000"/>
                <wp:effectExtent l="0" t="0" r="0" b="0"/>
                <wp:wrapNone/>
                <wp:docPr id="12325" name="Group 12325"/>
                <wp:cNvGraphicFramePr/>
                <a:graphic xmlns:a="http://schemas.openxmlformats.org/drawingml/2006/main">
                  <a:graphicData uri="http://schemas.microsoft.com/office/word/2010/wordprocessingGroup">
                    <wpg:wgp>
                      <wpg:cNvGrpSpPr/>
                      <wpg:grpSpPr>
                        <a:xfrm>
                          <a:off x="0" y="0"/>
                          <a:ext cx="6985635" cy="3683000"/>
                          <a:chOff x="0" y="0"/>
                          <a:chExt cx="6985635" cy="3683000"/>
                        </a:xfrm>
                      </wpg:grpSpPr>
                      <wps:wsp>
                        <wps:cNvPr id="248" name="Shape 248"/>
                        <wps:cNvSpPr/>
                        <wps:spPr>
                          <a:xfrm>
                            <a:off x="0" y="0"/>
                            <a:ext cx="6985635" cy="3683000"/>
                          </a:xfrm>
                          <a:custGeom>
                            <a:avLst/>
                            <a:gdLst/>
                            <a:ahLst/>
                            <a:cxnLst/>
                            <a:rect l="0" t="0" r="0" b="0"/>
                            <a:pathLst>
                              <a:path w="6985635" h="3683000">
                                <a:moveTo>
                                  <a:pt x="0" y="613791"/>
                                </a:moveTo>
                                <a:cubicBezTo>
                                  <a:pt x="0" y="274828"/>
                                  <a:pt x="274828" y="0"/>
                                  <a:pt x="613842" y="0"/>
                                </a:cubicBezTo>
                                <a:lnTo>
                                  <a:pt x="6371844" y="0"/>
                                </a:lnTo>
                                <a:cubicBezTo>
                                  <a:pt x="6710807" y="0"/>
                                  <a:pt x="6985635" y="274828"/>
                                  <a:pt x="6985635" y="613791"/>
                                </a:cubicBezTo>
                                <a:lnTo>
                                  <a:pt x="6985635" y="3069082"/>
                                </a:lnTo>
                                <a:cubicBezTo>
                                  <a:pt x="6985635" y="3408172"/>
                                  <a:pt x="6710807" y="3683000"/>
                                  <a:pt x="6371844" y="3683000"/>
                                </a:cubicBezTo>
                                <a:lnTo>
                                  <a:pt x="613842" y="3683000"/>
                                </a:lnTo>
                                <a:cubicBezTo>
                                  <a:pt x="274828" y="3683000"/>
                                  <a:pt x="0" y="3408172"/>
                                  <a:pt x="0" y="3069082"/>
                                </a:cubicBezTo>
                                <a:close/>
                              </a:path>
                            </a:pathLst>
                          </a:custGeom>
                          <a:ln w="5715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2937493" id="Group 12325" o:spid="_x0000_s1026" style="position:absolute;margin-left:-50pt;margin-top:-192.65pt;width:550.05pt;height:290pt;z-index:-251658240" coordsize="69856,36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">
                <v:shape id="Shape 248" o:spid="_x0000_s1027" style="position:absolute;width:69856;height:36830;visibility:visible;mso-wrap-style:square;v-text-anchor:top" coordsize="6985635,368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" path="m,613791c,274828,274828,,613842,l6371844,v338963,,613791,274828,613791,613791l6985635,3069082v,339090,-274828,613918,-613791,613918l613842,3683000c274828,3683000,,3408172,,3069082l,613791xe" filled="f" strokeweight="4.5pt">
                  <v:path arrowok="t" textboxrect="0,0,6985635,3683000"/>
                </v:shape>
              </v:group>
            </w:pict>
          </mc:Fallback>
        </mc:AlternateContent>
      </w:r>
      <w:r>
        <w:t xml:space="preserve">work submitted more than five working days after the deadline will be awarded Grade H. Penalties for late submission of coursework will not be imposed if good cause is established for the late submission. You should submit documents supporting good cause via </w:t>
      </w:r>
      <w:proofErr w:type="spellStart"/>
      <w:r>
        <w:t>MyCampus</w:t>
      </w:r>
      <w:proofErr w:type="spellEnd"/>
      <w:r>
        <w:t xml:space="preserve">.  </w:t>
      </w:r>
    </w:p>
    <w:p w14:paraId="6EA1DD19" w14:textId="77777777" w:rsidR="0012425D" w:rsidRDefault="009B3595">
      <w:pPr>
        <w:spacing w:after="132" w:line="259" w:lineRule="auto"/>
        <w:ind w:right="8"/>
        <w:jc w:val="center"/>
      </w:pPr>
      <w:r>
        <w:rPr>
          <w:b/>
          <w:sz w:val="32"/>
        </w:rPr>
        <w:t xml:space="preserve">Penalty for non-adherence to Submission Instructions is: 2 bands </w:t>
      </w:r>
    </w:p>
    <w:p w14:paraId="52AC09B5" w14:textId="77777777" w:rsidR="0012425D" w:rsidRDefault="009B3595">
      <w:pPr>
        <w:spacing w:after="218" w:line="259" w:lineRule="auto"/>
        <w:ind w:left="0" w:firstLine="0"/>
        <w:jc w:val="left"/>
      </w:pPr>
      <w:r>
        <w:t xml:space="preserve"> </w:t>
      </w:r>
    </w:p>
    <w:p w14:paraId="2CFD47E3" w14:textId="77777777" w:rsidR="0012425D" w:rsidRDefault="009B3595">
      <w:pPr>
        <w:spacing w:after="218" w:line="259" w:lineRule="auto"/>
        <w:ind w:left="0" w:firstLine="0"/>
        <w:jc w:val="left"/>
      </w:pPr>
      <w:r>
        <w:t xml:space="preserve"> </w:t>
      </w:r>
    </w:p>
    <w:p w14:paraId="0BBB8EDC" w14:textId="77777777" w:rsidR="0012425D" w:rsidRDefault="009B3595">
      <w:pPr>
        <w:spacing w:after="218" w:line="259" w:lineRule="auto"/>
        <w:ind w:left="0" w:firstLine="0"/>
        <w:jc w:val="left"/>
      </w:pPr>
      <w:r>
        <w:lastRenderedPageBreak/>
        <w:t xml:space="preserve"> </w:t>
      </w:r>
    </w:p>
    <w:p w14:paraId="356434A9" w14:textId="77777777" w:rsidR="0012425D" w:rsidRDefault="009B3595">
      <w:pPr>
        <w:spacing w:after="0" w:line="259" w:lineRule="auto"/>
        <w:ind w:left="0" w:firstLine="0"/>
        <w:jc w:val="left"/>
      </w:pPr>
      <w:r>
        <w:t xml:space="preserve"> </w:t>
      </w:r>
    </w:p>
    <w:p w14:paraId="60450DB6" w14:textId="1C766D9C" w:rsidR="0012425D" w:rsidRDefault="00E449BE">
      <w:pPr>
        <w:pStyle w:val="Heading1"/>
        <w:spacing w:after="0"/>
        <w:ind w:left="0" w:right="0" w:firstLine="0"/>
        <w:jc w:val="left"/>
      </w:pPr>
      <w:r>
        <w:rPr>
          <w:rFonts w:ascii="Cambria" w:eastAsia="Cambria" w:hAnsi="Cambria" w:cs="Cambria"/>
          <w:b w:val="0"/>
          <w:color w:val="17365D"/>
          <w:sz w:val="52"/>
        </w:rPr>
        <w:t>Data Science</w:t>
      </w:r>
      <w:r w:rsidR="009B3595">
        <w:rPr>
          <w:rFonts w:ascii="Cambria" w:eastAsia="Cambria" w:hAnsi="Cambria" w:cs="Cambria"/>
          <w:b w:val="0"/>
          <w:color w:val="17365D"/>
          <w:sz w:val="52"/>
        </w:rPr>
        <w:t xml:space="preserve"> in Practice 202</w:t>
      </w:r>
      <w:r>
        <w:rPr>
          <w:rFonts w:ascii="Cambria" w:eastAsia="Cambria" w:hAnsi="Cambria" w:cs="Cambria"/>
          <w:b w:val="0"/>
          <w:color w:val="17365D"/>
          <w:sz w:val="52"/>
        </w:rPr>
        <w:t>6</w:t>
      </w:r>
      <w:r w:rsidR="009B3595">
        <w:rPr>
          <w:rFonts w:ascii="Cambria" w:eastAsia="Cambria" w:hAnsi="Cambria" w:cs="Cambria"/>
          <w:b w:val="0"/>
          <w:color w:val="17365D"/>
          <w:sz w:val="52"/>
        </w:rPr>
        <w:t xml:space="preserve"> </w:t>
      </w:r>
    </w:p>
    <w:p w14:paraId="542BE28C" w14:textId="77777777" w:rsidR="0012425D" w:rsidRDefault="009B3595">
      <w:pPr>
        <w:spacing w:after="526" w:line="259" w:lineRule="auto"/>
        <w:ind w:left="-29" w:right="-23" w:firstLine="0"/>
        <w:jc w:val="left"/>
      </w:pPr>
      <w:r>
        <w:rPr>
          <w:noProof/>
        </w:rPr>
        <mc:AlternateContent>
          <mc:Choice Requires="wpg">
            <w:drawing>
              <wp:inline distT="0" distB="0" distL="0" distR="0" wp14:anchorId="6F0F53BC" wp14:editId="3A0C55E6">
                <wp:extent cx="5964683" cy="12192"/>
                <wp:effectExtent l="0" t="0" r="0" b="0"/>
                <wp:docPr id="14295" name="Group 14295"/>
                <wp:cNvGraphicFramePr/>
                <a:graphic xmlns:a="http://schemas.openxmlformats.org/drawingml/2006/main">
                  <a:graphicData uri="http://schemas.microsoft.com/office/word/2010/wordprocessingGroup">
                    <wpg:wgp>
                      <wpg:cNvGrpSpPr/>
                      <wpg:grpSpPr>
                        <a:xfrm>
                          <a:off x="0" y="0"/>
                          <a:ext cx="5964683" cy="12192"/>
                          <a:chOff x="0" y="0"/>
                          <a:chExt cx="5964683" cy="12192"/>
                        </a:xfrm>
                      </wpg:grpSpPr>
                      <wps:wsp>
                        <wps:cNvPr id="14923" name="Shape 14923"/>
                        <wps:cNvSpPr/>
                        <wps:spPr>
                          <a:xfrm>
                            <a:off x="0" y="0"/>
                            <a:ext cx="5964683" cy="12192"/>
                          </a:xfrm>
                          <a:custGeom>
                            <a:avLst/>
                            <a:gdLst/>
                            <a:ahLst/>
                            <a:cxnLst/>
                            <a:rect l="0" t="0" r="0" b="0"/>
                            <a:pathLst>
                              <a:path w="5964683" h="12192">
                                <a:moveTo>
                                  <a:pt x="0" y="0"/>
                                </a:moveTo>
                                <a:lnTo>
                                  <a:pt x="5964683" y="0"/>
                                </a:lnTo>
                                <a:lnTo>
                                  <a:pt x="5964683" y="12192"/>
                                </a:lnTo>
                                <a:lnTo>
                                  <a:pt x="0" y="12192"/>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inline>
            </w:drawing>
          </mc:Choice>
          <mc:Fallback>
            <w:pict>
              <v:group w14:anchorId="2F5EFF5C" id="Group 14295" o:spid="_x0000_s1026" style="width:469.65pt;height:.95pt;mso-position-horizontal-relative:char;mso-position-vertical-relative:line" coordsize="59646,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">
                <v:shape id="Shape 14923" o:spid="_x0000_s1027" style="position:absolute;width:59646;height:121;visibility:visible;mso-wrap-style:square;v-text-anchor:top" coordsize="5964683,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" path="m,l5964683,r,12192l,12192,,e" fillcolor="#4f81bd" stroked="f" strokeweight="0">
                  <v:stroke miterlimit="83231f" joinstyle="miter"/>
                  <v:path arrowok="t" textboxrect="0,0,5964683,12192"/>
                </v:shape>
                <w10:anchorlock/>
              </v:group>
            </w:pict>
          </mc:Fallback>
        </mc:AlternateContent>
      </w:r>
    </w:p>
    <w:p w14:paraId="6AB84BE1" w14:textId="4C92E80E" w:rsidR="001D0EC5" w:rsidRDefault="001D0EC5">
      <w:pPr>
        <w:pStyle w:val="Heading2"/>
        <w:ind w:left="0" w:firstLine="0"/>
        <w:rPr>
          <w:rFonts w:ascii="Calibri" w:eastAsia="Calibri" w:hAnsi="Calibri" w:cs="Calibri"/>
          <w:b w:val="0"/>
          <w:bCs/>
          <w:color w:val="000000"/>
          <w:sz w:val="22"/>
          <w:szCs w:val="22"/>
        </w:rPr>
      </w:pPr>
      <w:r w:rsidRPr="009F3337">
        <w:rPr>
          <w:rFonts w:ascii="Calibri" w:eastAsia="Calibri" w:hAnsi="Calibri" w:cs="Calibri"/>
          <w:b w:val="0"/>
          <w:bCs/>
          <w:color w:val="000000"/>
          <w:sz w:val="22"/>
          <w:szCs w:val="22"/>
        </w:rPr>
        <w:t xml:space="preserve">The coursework is </w:t>
      </w:r>
      <w:r w:rsidR="001309FA" w:rsidRPr="009F3337">
        <w:rPr>
          <w:rFonts w:ascii="Calibri" w:eastAsia="Calibri" w:hAnsi="Calibri" w:cs="Calibri"/>
          <w:b w:val="0"/>
          <w:bCs/>
          <w:color w:val="000000"/>
          <w:sz w:val="22"/>
          <w:szCs w:val="22"/>
        </w:rPr>
        <w:t xml:space="preserve">released as a </w:t>
      </w:r>
      <w:proofErr w:type="spellStart"/>
      <w:r w:rsidR="001309FA" w:rsidRPr="009F3337">
        <w:rPr>
          <w:rFonts w:ascii="Calibri" w:eastAsia="Calibri" w:hAnsi="Calibri" w:cs="Calibri"/>
          <w:b w:val="0"/>
          <w:bCs/>
          <w:color w:val="000000"/>
          <w:sz w:val="22"/>
          <w:szCs w:val="22"/>
        </w:rPr>
        <w:t>Jupyter</w:t>
      </w:r>
      <w:proofErr w:type="spellEnd"/>
      <w:r w:rsidR="001309FA" w:rsidRPr="009F3337">
        <w:rPr>
          <w:rFonts w:ascii="Calibri" w:eastAsia="Calibri" w:hAnsi="Calibri" w:cs="Calibri"/>
          <w:b w:val="0"/>
          <w:bCs/>
          <w:color w:val="000000"/>
          <w:sz w:val="22"/>
          <w:szCs w:val="22"/>
        </w:rPr>
        <w:t xml:space="preserve"> Notebook. This contains the questions for </w:t>
      </w:r>
      <w:r w:rsidR="009F3337" w:rsidRPr="009F3337">
        <w:rPr>
          <w:rFonts w:ascii="Calibri" w:eastAsia="Calibri" w:hAnsi="Calibri" w:cs="Calibri"/>
          <w:b w:val="0"/>
          <w:bCs/>
          <w:color w:val="000000"/>
          <w:sz w:val="22"/>
          <w:szCs w:val="22"/>
        </w:rPr>
        <w:t>you to answer</w:t>
      </w:r>
      <w:r w:rsidR="009F3337">
        <w:rPr>
          <w:rFonts w:ascii="Calibri" w:eastAsia="Calibri" w:hAnsi="Calibri" w:cs="Calibri"/>
          <w:b w:val="0"/>
          <w:bCs/>
          <w:color w:val="000000"/>
          <w:sz w:val="22"/>
          <w:szCs w:val="22"/>
        </w:rPr>
        <w:t xml:space="preserve"> </w:t>
      </w:r>
      <w:r w:rsidR="00FF2E32">
        <w:rPr>
          <w:rFonts w:ascii="Calibri" w:eastAsia="Calibri" w:hAnsi="Calibri" w:cs="Calibri"/>
          <w:b w:val="0"/>
          <w:bCs/>
          <w:color w:val="000000"/>
          <w:sz w:val="22"/>
          <w:szCs w:val="22"/>
        </w:rPr>
        <w:t>and empty cells for your answers.</w:t>
      </w:r>
    </w:p>
    <w:p w14:paraId="54B7416E" w14:textId="77777777" w:rsidR="00FF2E32" w:rsidRDefault="00FF2E32" w:rsidP="00FF2E32"/>
    <w:p w14:paraId="608FAFBA" w14:textId="75F201CF" w:rsidR="000B725D" w:rsidRDefault="000B725D" w:rsidP="000B725D">
      <w:r w:rsidRPr="000B725D">
        <w:t xml:space="preserve">The </w:t>
      </w:r>
      <w:r>
        <w:t>notebook</w:t>
      </w:r>
      <w:r w:rsidRPr="000B725D">
        <w:t xml:space="preserve"> ha</w:t>
      </w:r>
      <w:r>
        <w:t>s</w:t>
      </w:r>
      <w:r w:rsidRPr="000B725D">
        <w:t xml:space="preserve"> some questions to answer, by writing code to find a solution. These are clearly labelled with the marks that can be achieved for a correct answer. In most cases more marks means that I intend it to be a more challenging question, and therefore take more time to find a solution, but I do not </w:t>
      </w:r>
      <w:r w:rsidR="00657452" w:rsidRPr="000B725D">
        <w:t>necessarily</w:t>
      </w:r>
      <w:r w:rsidRPr="000B725D">
        <w:t xml:space="preserve"> expect the quantity of code to be proportional to the marks. </w:t>
      </w:r>
    </w:p>
    <w:p w14:paraId="6661D0A0" w14:textId="77777777" w:rsidR="005E3C81" w:rsidRPr="000B725D" w:rsidRDefault="005E3C81" w:rsidP="000B725D"/>
    <w:p w14:paraId="03554AD7" w14:textId="77777777" w:rsidR="000B725D" w:rsidRPr="000B725D" w:rsidRDefault="000B725D" w:rsidP="000B725D">
      <w:r w:rsidRPr="000B725D">
        <w:t>There are also some questions asking you to explain your answers to questions involving code. In these cases you should use the marks as a guide for the length of the answer required for a top mark: a 1 or 2 mark explanation may only be a single sentence but a 10 mark explanation would be commensurately longer.</w:t>
      </w:r>
    </w:p>
    <w:p w14:paraId="38C22695" w14:textId="77777777" w:rsidR="005E3C81" w:rsidRDefault="005E3C81" w:rsidP="00F722AA">
      <w:pPr>
        <w:rPr>
          <w:b/>
          <w:bCs/>
        </w:rPr>
      </w:pPr>
    </w:p>
    <w:p w14:paraId="0694052E" w14:textId="518D6756" w:rsidR="00F722AA" w:rsidRPr="00F722AA" w:rsidRDefault="00F722AA" w:rsidP="00F722AA">
      <w:pPr>
        <w:rPr>
          <w:b/>
          <w:bCs/>
        </w:rPr>
      </w:pPr>
      <w:r w:rsidRPr="00F722AA">
        <w:rPr>
          <w:b/>
          <w:bCs/>
        </w:rPr>
        <w:t>Vectorised calculations</w:t>
      </w:r>
    </w:p>
    <w:p w14:paraId="77976F07" w14:textId="77777777" w:rsidR="00F722AA" w:rsidRPr="00F722AA" w:rsidRDefault="00F722AA" w:rsidP="00F722AA">
      <w:r w:rsidRPr="00F722AA">
        <w:t xml:space="preserve">All calculations should be done </w:t>
      </w:r>
      <w:r w:rsidRPr="00F722AA">
        <w:rPr>
          <w:b/>
          <w:bCs/>
        </w:rPr>
        <w:t>WITHOUT USING LOOPS</w:t>
      </w:r>
      <w:r w:rsidRPr="00F722AA">
        <w:t xml:space="preserve"> (i.e. for or while): vectorised calculations should be used instead.</w:t>
      </w:r>
    </w:p>
    <w:p w14:paraId="217AE42B" w14:textId="77777777" w:rsidR="00FF2E32" w:rsidRPr="00FF2E32" w:rsidRDefault="00FF2E32" w:rsidP="00FF2E32"/>
    <w:p w14:paraId="5C7A0A2C" w14:textId="42FC78EF" w:rsidR="0012425D" w:rsidRPr="009F3337" w:rsidRDefault="009B3595">
      <w:pPr>
        <w:pStyle w:val="Heading2"/>
        <w:ind w:left="0" w:firstLine="0"/>
        <w:rPr>
          <w:sz w:val="22"/>
          <w:szCs w:val="22"/>
        </w:rPr>
      </w:pPr>
      <w:r w:rsidRPr="009F3337">
        <w:rPr>
          <w:rFonts w:ascii="Calibri" w:eastAsia="Calibri" w:hAnsi="Calibri" w:cs="Calibri"/>
          <w:color w:val="000000"/>
          <w:sz w:val="22"/>
          <w:szCs w:val="22"/>
        </w:rPr>
        <w:t>Submission</w:t>
      </w:r>
      <w:r w:rsidRPr="009F3337">
        <w:rPr>
          <w:rFonts w:ascii="Calibri" w:eastAsia="Calibri" w:hAnsi="Calibri" w:cs="Calibri"/>
          <w:b w:val="0"/>
          <w:color w:val="000000"/>
          <w:sz w:val="22"/>
          <w:szCs w:val="22"/>
        </w:rPr>
        <w:t xml:space="preserve">  </w:t>
      </w:r>
    </w:p>
    <w:p w14:paraId="50E51ED6" w14:textId="3BC76517" w:rsidR="0012425D" w:rsidRPr="009F3337" w:rsidRDefault="009B3595">
      <w:pPr>
        <w:ind w:left="-5"/>
        <w:rPr>
          <w:szCs w:val="22"/>
        </w:rPr>
      </w:pPr>
      <w:r w:rsidRPr="009F3337">
        <w:rPr>
          <w:szCs w:val="22"/>
        </w:rPr>
        <w:t xml:space="preserve">Answer </w:t>
      </w:r>
      <w:r w:rsidRPr="009F3337">
        <w:rPr>
          <w:i/>
          <w:szCs w:val="22"/>
        </w:rPr>
        <w:t>all</w:t>
      </w:r>
      <w:r w:rsidRPr="009F3337">
        <w:rPr>
          <w:szCs w:val="22"/>
        </w:rPr>
        <w:t xml:space="preserve"> the tasks and submit only </w:t>
      </w:r>
      <w:r w:rsidR="00D04D23" w:rsidRPr="009F3337">
        <w:rPr>
          <w:b/>
          <w:szCs w:val="22"/>
        </w:rPr>
        <w:t>th</w:t>
      </w:r>
      <w:r w:rsidRPr="009F3337">
        <w:rPr>
          <w:b/>
          <w:szCs w:val="22"/>
        </w:rPr>
        <w:t xml:space="preserve">e </w:t>
      </w:r>
      <w:r w:rsidR="00352641" w:rsidRPr="009F3337">
        <w:rPr>
          <w:b/>
          <w:szCs w:val="22"/>
        </w:rPr>
        <w:t>notebook</w:t>
      </w:r>
      <w:r w:rsidRPr="009F3337">
        <w:rPr>
          <w:szCs w:val="22"/>
        </w:rPr>
        <w:t xml:space="preserve"> </w:t>
      </w:r>
      <w:r w:rsidRPr="009F3337">
        <w:rPr>
          <w:b/>
          <w:szCs w:val="22"/>
        </w:rPr>
        <w:t>file</w:t>
      </w:r>
      <w:r w:rsidRPr="009F3337">
        <w:rPr>
          <w:szCs w:val="22"/>
        </w:rPr>
        <w:t xml:space="preserve"> (including your GUID).  </w:t>
      </w:r>
    </w:p>
    <w:p w14:paraId="00DCE451" w14:textId="2D25E462" w:rsidR="0012425D" w:rsidRDefault="009B3595">
      <w:pPr>
        <w:ind w:left="-5" w:right="3163"/>
      </w:pPr>
      <w:r w:rsidRPr="009F3337">
        <w:rPr>
          <w:b/>
          <w:szCs w:val="22"/>
        </w:rPr>
        <w:t>Note 1:</w:t>
      </w:r>
      <w:r w:rsidRPr="009F3337">
        <w:rPr>
          <w:szCs w:val="22"/>
        </w:rPr>
        <w:t xml:space="preserve"> Good luck!</w:t>
      </w:r>
      <w:r>
        <w:t xml:space="preserve"> </w:t>
      </w:r>
    </w:p>
    <w:sectPr w:rsidR="0012425D">
      <w:pgSz w:w="11906" w:h="16838"/>
      <w:pgMar w:top="1013" w:right="1125" w:bottom="221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C871BD"/>
    <w:multiLevelType w:val="hybridMultilevel"/>
    <w:tmpl w:val="69569380"/>
    <w:lvl w:ilvl="0" w:tplc="16C2728C">
      <w:start w:val="1"/>
      <w:numFmt w:val="decimal"/>
      <w:lvlText w:val="[%1]"/>
      <w:lvlJc w:val="left"/>
      <w:pPr>
        <w:ind w:left="29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500A53C">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164446E">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81C0DFE">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60A082A">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78C2B86">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27C905A">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D525D1C">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B9CD732">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A4240E9"/>
    <w:multiLevelType w:val="hybridMultilevel"/>
    <w:tmpl w:val="D6EA84B4"/>
    <w:lvl w:ilvl="0" w:tplc="7D4EB9DA">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3C0F23C">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F882334">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ABE7AD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7BC7A56">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C2254DE">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4247EE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97898C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298BDA8">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4D766396"/>
    <w:multiLevelType w:val="hybridMultilevel"/>
    <w:tmpl w:val="907C766A"/>
    <w:lvl w:ilvl="0" w:tplc="3D1AA096">
      <w:start w:val="1"/>
      <w:numFmt w:val="lowerRoman"/>
      <w:lvlText w:val="(%1)"/>
      <w:lvlJc w:val="left"/>
      <w:pPr>
        <w:ind w:left="1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B0635F2">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184A44E">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3F2C62A">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FD0F5F4">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D94DAE8">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C828E3E">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5604110">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E4C289A">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787693046">
    <w:abstractNumId w:val="2"/>
  </w:num>
  <w:num w:numId="2" w16cid:durableId="372775271">
    <w:abstractNumId w:val="1"/>
  </w:num>
  <w:num w:numId="3" w16cid:durableId="15203872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425D"/>
    <w:rsid w:val="000035EC"/>
    <w:rsid w:val="00015E4B"/>
    <w:rsid w:val="000B725D"/>
    <w:rsid w:val="00107AD8"/>
    <w:rsid w:val="0012425D"/>
    <w:rsid w:val="001309FA"/>
    <w:rsid w:val="001B305A"/>
    <w:rsid w:val="001D0EC5"/>
    <w:rsid w:val="002F3E65"/>
    <w:rsid w:val="00352641"/>
    <w:rsid w:val="00363F7C"/>
    <w:rsid w:val="00433CE7"/>
    <w:rsid w:val="004A26B0"/>
    <w:rsid w:val="004C554C"/>
    <w:rsid w:val="00530350"/>
    <w:rsid w:val="005B09EA"/>
    <w:rsid w:val="005E0C55"/>
    <w:rsid w:val="005E3C81"/>
    <w:rsid w:val="006018C6"/>
    <w:rsid w:val="00657452"/>
    <w:rsid w:val="0067654E"/>
    <w:rsid w:val="00686108"/>
    <w:rsid w:val="006F0887"/>
    <w:rsid w:val="00773D28"/>
    <w:rsid w:val="007E414E"/>
    <w:rsid w:val="007F4836"/>
    <w:rsid w:val="007F4D6C"/>
    <w:rsid w:val="00805B6A"/>
    <w:rsid w:val="008B218C"/>
    <w:rsid w:val="00951EC7"/>
    <w:rsid w:val="009A6202"/>
    <w:rsid w:val="009B3595"/>
    <w:rsid w:val="009F3337"/>
    <w:rsid w:val="00AD1CAE"/>
    <w:rsid w:val="00B33368"/>
    <w:rsid w:val="00B77063"/>
    <w:rsid w:val="00BF3A9F"/>
    <w:rsid w:val="00C5670C"/>
    <w:rsid w:val="00C7261A"/>
    <w:rsid w:val="00CC3F30"/>
    <w:rsid w:val="00CF274B"/>
    <w:rsid w:val="00D04D23"/>
    <w:rsid w:val="00D9456B"/>
    <w:rsid w:val="00DA02CA"/>
    <w:rsid w:val="00DB6F68"/>
    <w:rsid w:val="00DD7BF0"/>
    <w:rsid w:val="00E449BE"/>
    <w:rsid w:val="00F45B17"/>
    <w:rsid w:val="00F6752A"/>
    <w:rsid w:val="00F722AA"/>
    <w:rsid w:val="00F903CB"/>
    <w:rsid w:val="00F93B96"/>
    <w:rsid w:val="00FA538A"/>
    <w:rsid w:val="00FF2E3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43636"/>
  <w15:docId w15:val="{5FE1A20B-3ED7-4F42-92F0-F38125BAB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48" w:lineRule="auto"/>
      <w:ind w:left="10" w:hanging="10"/>
      <w:jc w:val="both"/>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32" w:line="259" w:lineRule="auto"/>
      <w:ind w:left="10" w:right="15" w:hanging="10"/>
      <w:jc w:val="center"/>
      <w:outlineLvl w:val="0"/>
    </w:pPr>
    <w:rPr>
      <w:rFonts w:ascii="Calibri" w:eastAsia="Calibri" w:hAnsi="Calibri" w:cs="Calibri"/>
      <w:b/>
      <w:color w:val="000000"/>
      <w:sz w:val="32"/>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Cambria" w:eastAsia="Cambria" w:hAnsi="Cambria" w:cs="Cambria"/>
      <w:b/>
      <w:color w:val="365F9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mbria" w:eastAsia="Cambria" w:hAnsi="Cambria" w:cs="Cambria"/>
      <w:b/>
      <w:color w:val="365F91"/>
      <w:sz w:val="28"/>
    </w:rPr>
  </w:style>
  <w:style w:type="character" w:customStyle="1" w:styleId="Heading1Char">
    <w:name w:val="Heading 1 Char"/>
    <w:link w:val="Heading1"/>
    <w:rPr>
      <w:rFonts w:ascii="Calibri" w:eastAsia="Calibri" w:hAnsi="Calibri" w:cs="Calibri"/>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0914226562AA34B895CA9B3149FF46C" ma:contentTypeVersion="17" ma:contentTypeDescription="Create a new document." ma:contentTypeScope="" ma:versionID="bdb56078414ee35b7f1c236f105cc0f8">
  <xsd:schema xmlns:xsd="http://www.w3.org/2001/XMLSchema" xmlns:xs="http://www.w3.org/2001/XMLSchema" xmlns:p="http://schemas.microsoft.com/office/2006/metadata/properties" xmlns:ns3="d36544f1-eb76-4764-b841-1f02f7c458ac" xmlns:ns4="163e9d5e-b225-4fc5-a39e-ef2ea4fba98d" targetNamespace="http://schemas.microsoft.com/office/2006/metadata/properties" ma:root="true" ma:fieldsID="93f0ee7416c8aac6816c8d711faaef95" ns3:_="" ns4:_="">
    <xsd:import namespace="d36544f1-eb76-4764-b841-1f02f7c458ac"/>
    <xsd:import namespace="163e9d5e-b225-4fc5-a39e-ef2ea4fba98d"/>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6544f1-eb76-4764-b841-1f02f7c458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3e9d5e-b225-4fc5-a39e-ef2ea4fba98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d36544f1-eb76-4764-b841-1f02f7c458ac" xsi:nil="true"/>
  </documentManagement>
</p:properties>
</file>

<file path=customXml/itemProps1.xml><?xml version="1.0" encoding="utf-8"?>
<ds:datastoreItem xmlns:ds="http://schemas.openxmlformats.org/officeDocument/2006/customXml" ds:itemID="{DC9DEE7E-0514-491C-9C43-D80560EF3C23}">
  <ds:schemaRefs>
    <ds:schemaRef ds:uri="http://schemas.microsoft.com/sharepoint/v3/contenttype/forms"/>
  </ds:schemaRefs>
</ds:datastoreItem>
</file>

<file path=customXml/itemProps2.xml><?xml version="1.0" encoding="utf-8"?>
<ds:datastoreItem xmlns:ds="http://schemas.openxmlformats.org/officeDocument/2006/customXml" ds:itemID="{DC429C4E-C6EE-4C64-8EAC-79B4341913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36544f1-eb76-4764-b841-1f02f7c458ac"/>
    <ds:schemaRef ds:uri="163e9d5e-b225-4fc5-a39e-ef2ea4fba98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687E7B3-DA10-4C85-8724-A12AC0CF7AC4}">
  <ds:schemaRefs>
    <ds:schemaRef ds:uri="http://schemas.microsoft.com/office/2006/metadata/properties"/>
    <ds:schemaRef ds:uri="http://schemas.microsoft.com/office/infopath/2007/PartnerControls"/>
    <ds:schemaRef ds:uri="d36544f1-eb76-4764-b841-1f02f7c458ac"/>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431</Words>
  <Characters>2158</Characters>
  <Application>Microsoft Office Word</Application>
  <DocSecurity>0</DocSecurity>
  <Lines>69</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Christos Anagnostopoulos</dc:creator>
  <cp:keywords/>
  <cp:lastModifiedBy>Chris McCaig</cp:lastModifiedBy>
  <cp:revision>2</cp:revision>
  <cp:lastPrinted>2025-10-27T13:21:00Z</cp:lastPrinted>
  <dcterms:created xsi:type="dcterms:W3CDTF">2026-03-30T11:04:00Z</dcterms:created>
  <dcterms:modified xsi:type="dcterms:W3CDTF">2026-03-30T11:04:00Z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0x010100A0914226562AA34B895CA9B3149FF46C</vt:lpwstr>
  </property>
</Properties>
</file>