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ageBreakBefore/>
      </w:pPr>
      <w:r>
        <w:rPr>
          <w:rFonts w:ascii="Arial" w:hAnsi="Arial"/>
          <w:b/>
          <w:color w:val="000000"/>
          <w:sz w:val="30"/>
        </w:rPr>
        <w:t>12. Technical Stack</w:t>
      </w:r>
    </w:p>
    <w:p>
      <w:pPr>
        <w:jc w:val="both"/>
      </w:pPr>
      <w:r>
        <w:t>The current prototype uses JavaScript/React Native with Expo, Python/FastAPI/Uvicorn, Firebase Authentication and Cloud Firestore. The tables retain the reasons for choosing the stack. Planned link, image, payment and portal capabilities must not be inferred from a framework’s general capabilities.</w:t>
      </w:r>
    </w:p>
    <w:p>
      <w:pPr>
        <w:pStyle w:val="Heading2"/>
      </w:pPr>
      <w:r>
        <w:rPr>
          <w:rFonts w:ascii="Arial" w:hAnsi="Arial"/>
          <w:b/>
          <w:color w:val="000000"/>
          <w:sz w:val="24"/>
        </w:rPr>
        <w:t>12.1 Frontend Framework</w:t>
      </w:r>
    </w:p>
    <w:tbl>
      <w:tblPr>
        <w:tblStyle w:val="TableGrid"/>
        <w:tblW w:type="auto" w:w="0"/>
        <w:jc w:val="center"/>
        <w:tblLayout w:type="fixed"/>
        <w:tblLook w:firstColumn="1" w:firstRow="1" w:lastColumn="0" w:lastRow="0" w:noHBand="0" w:noVBand="1" w:val="04A0"/>
      </w:tblPr>
      <w:tblGrid>
        <w:gridCol w:w="4873"/>
        <w:gridCol w:w="4873"/>
      </w:tblGrid>
      <w:tr>
        <w:trPr>
          <w:tblHeader w:val="true"/>
        </w:trPr>
        <w:tc>
          <w:tcPr>
            <w:tcW w:type="dxa" w:w="2880"/>
            <w:tcMar>
              <w:top w:w="80" w:type="dxa"/>
              <w:start w:w="80" w:type="dxa"/>
              <w:bottom w:w="80" w:type="dxa"/>
              <w:end w:w="80" w:type="dxa"/>
            </w:tcMar>
            <w:vAlign w:val="center"/>
            <w:shd w:fill="1F4E78"/>
          </w:tcPr>
          <w:p>
            <w:pPr>
              <w:keepNext w:val="0"/>
              <w:spacing w:after="80" w:line="240" w:lineRule="auto"/>
            </w:pPr>
            <w:r>
              <w:rPr>
                <w:rFonts w:ascii="Arial" w:hAnsi="Arial"/>
                <w:b/>
                <w:sz w:val="20"/>
              </w:rPr>
              <w:t>Front-End</w:t>
            </w:r>
          </w:p>
        </w:tc>
        <w:tc>
          <w:tcPr>
            <w:tcW w:type="dxa" w:w="6552"/>
            <w:tcMar>
              <w:top w:w="80" w:type="dxa"/>
              <w:start w:w="80" w:type="dxa"/>
              <w:bottom w:w="80" w:type="dxa"/>
              <w:end w:w="80" w:type="dxa"/>
            </w:tcMar>
            <w:vAlign w:val="center"/>
            <w:shd w:fill="1F4E78"/>
          </w:tcPr>
          <w:p>
            <w:pPr>
              <w:keepNext w:val="0"/>
              <w:spacing w:after="80" w:line="240" w:lineRule="auto"/>
            </w:pPr>
            <w:r>
              <w:rPr>
                <w:rFonts w:ascii="Arial" w:hAnsi="Arial"/>
                <w:b/>
                <w:sz w:val="20"/>
              </w:rPr>
              <w:t>Selected Technology</w:t>
            </w:r>
          </w:p>
        </w:tc>
      </w:tr>
      <w:tr>
        <w:trPr/>
        <w:tc>
          <w:tcPr>
            <w:tcW w:type="dxa" w:w="2880"/>
            <w:tcMar>
              <w:top w:w="80" w:type="dxa"/>
              <w:start w:w="80" w:type="dxa"/>
              <w:bottom w:w="80" w:type="dxa"/>
              <w:end w:w="80" w:type="dxa"/>
            </w:tcMar>
            <w:vAlign w:val="center"/>
          </w:tcPr>
          <w:p>
            <w:pPr>
              <w:keepNext w:val="0"/>
              <w:spacing w:after="80" w:line="240" w:lineRule="auto"/>
            </w:pPr>
            <w:r>
              <w:rPr>
                <w:rFonts w:ascii="Arial" w:hAnsi="Arial"/>
                <w:sz w:val="20"/>
              </w:rPr>
              <w:t>Language</w:t>
            </w:r>
          </w:p>
        </w:tc>
        <w:tc>
          <w:tcPr>
            <w:tcW w:type="dxa" w:w="6552"/>
            <w:tcMar>
              <w:top w:w="80" w:type="dxa"/>
              <w:start w:w="80" w:type="dxa"/>
              <w:bottom w:w="80" w:type="dxa"/>
              <w:end w:w="80" w:type="dxa"/>
            </w:tcMar>
            <w:vAlign w:val="center"/>
          </w:tcPr>
          <w:p>
            <w:pPr>
              <w:keepNext w:val="0"/>
              <w:spacing w:after="80" w:line="240" w:lineRule="auto"/>
            </w:pPr>
            <w:r>
              <w:rPr>
                <w:rFonts w:ascii="Arial" w:hAnsi="Arial"/>
                <w:sz w:val="20"/>
              </w:rPr>
              <w:t>JavaScript</w:t>
            </w:r>
          </w:p>
        </w:tc>
      </w:tr>
      <w:tr>
        <w:trPr/>
        <w:tc>
          <w:tcPr>
            <w:tcW w:type="dxa" w:w="2880"/>
            <w:tcMar>
              <w:top w:w="80" w:type="dxa"/>
              <w:start w:w="80" w:type="dxa"/>
              <w:bottom w:w="80" w:type="dxa"/>
              <w:end w:w="80" w:type="dxa"/>
            </w:tcMar>
            <w:vAlign w:val="center"/>
            <w:shd w:fill="F2F2F2"/>
          </w:tcPr>
          <w:p>
            <w:pPr>
              <w:keepNext w:val="0"/>
              <w:spacing w:after="80" w:line="240" w:lineRule="auto"/>
            </w:pPr>
            <w:r>
              <w:rPr>
                <w:rFonts w:ascii="Arial" w:hAnsi="Arial"/>
                <w:sz w:val="20"/>
              </w:rPr>
              <w:t>Framework</w:t>
            </w:r>
          </w:p>
        </w:tc>
        <w:tc>
          <w:tcPr>
            <w:tcW w:type="dxa" w:w="6552"/>
            <w:tcMar>
              <w:top w:w="80" w:type="dxa"/>
              <w:start w:w="80" w:type="dxa"/>
              <w:bottom w:w="80" w:type="dxa"/>
              <w:end w:w="80" w:type="dxa"/>
            </w:tcMar>
            <w:vAlign w:val="center"/>
            <w:shd w:fill="F2F2F2"/>
          </w:tcPr>
          <w:p>
            <w:pPr>
              <w:keepNext w:val="0"/>
              <w:spacing w:after="80" w:line="240" w:lineRule="auto"/>
            </w:pPr>
            <w:r>
              <w:rPr>
                <w:rFonts w:ascii="Arial" w:hAnsi="Arial"/>
                <w:sz w:val="20"/>
              </w:rPr>
              <w:t>React Native with Expo</w:t>
            </w:r>
          </w:p>
        </w:tc>
      </w:tr>
      <w:tr>
        <w:trPr/>
        <w:tc>
          <w:tcPr>
            <w:tcW w:type="dxa" w:w="2880"/>
            <w:tcMar>
              <w:top w:w="80" w:type="dxa"/>
              <w:start w:w="80" w:type="dxa"/>
              <w:bottom w:w="80" w:type="dxa"/>
              <w:end w:w="80" w:type="dxa"/>
            </w:tcMar>
            <w:vAlign w:val="center"/>
          </w:tcPr>
          <w:p>
            <w:pPr>
              <w:keepNext w:val="0"/>
              <w:spacing w:after="80" w:line="240" w:lineRule="auto"/>
            </w:pPr>
            <w:r>
              <w:rPr>
                <w:rFonts w:ascii="Arial" w:hAnsi="Arial"/>
                <w:sz w:val="20"/>
              </w:rPr>
              <w:t>Development Tool</w:t>
            </w:r>
          </w:p>
        </w:tc>
        <w:tc>
          <w:tcPr>
            <w:tcW w:type="dxa" w:w="6552"/>
            <w:tcMar>
              <w:top w:w="80" w:type="dxa"/>
              <w:start w:w="80" w:type="dxa"/>
              <w:bottom w:w="80" w:type="dxa"/>
              <w:end w:w="80" w:type="dxa"/>
            </w:tcMar>
            <w:vAlign w:val="center"/>
          </w:tcPr>
          <w:p>
            <w:pPr>
              <w:keepNext w:val="0"/>
              <w:spacing w:after="80" w:line="240" w:lineRule="auto"/>
            </w:pPr>
            <w:r>
              <w:rPr>
                <w:rFonts w:ascii="Arial" w:hAnsi="Arial"/>
                <w:sz w:val="20"/>
              </w:rPr>
              <w:t>Visual Studio Code, Expo and Android Studio Emulator</w:t>
            </w:r>
          </w:p>
        </w:tc>
      </w:tr>
      <w:tr>
        <w:trPr/>
        <w:tc>
          <w:tcPr>
            <w:tcW w:type="dxa" w:w="2880"/>
            <w:tcMar>
              <w:top w:w="80" w:type="dxa"/>
              <w:start w:w="80" w:type="dxa"/>
              <w:bottom w:w="80" w:type="dxa"/>
              <w:end w:w="80" w:type="dxa"/>
            </w:tcMar>
            <w:vAlign w:val="center"/>
            <w:shd w:fill="F2F2F2"/>
          </w:tcPr>
          <w:p>
            <w:pPr>
              <w:keepNext w:val="0"/>
              <w:spacing w:after="80" w:line="240" w:lineRule="auto"/>
            </w:pPr>
            <w:r>
              <w:rPr>
                <w:rFonts w:ascii="Arial" w:hAnsi="Arial"/>
                <w:sz w:val="20"/>
              </w:rPr>
              <w:t>Description</w:t>
            </w:r>
          </w:p>
        </w:tc>
        <w:tc>
          <w:tcPr>
            <w:tcW w:type="dxa" w:w="6552"/>
            <w:tcMar>
              <w:top w:w="80" w:type="dxa"/>
              <w:start w:w="80" w:type="dxa"/>
              <w:bottom w:w="80" w:type="dxa"/>
              <w:end w:w="80" w:type="dxa"/>
            </w:tcMar>
            <w:vAlign w:val="center"/>
            <w:shd w:fill="F2F2F2"/>
          </w:tcPr>
          <w:p>
            <w:pPr>
              <w:keepNext w:val="0"/>
              <w:spacing w:after="80" w:line="240" w:lineRule="auto"/>
            </w:pPr>
            <w:r>
              <w:rPr>
                <w:rFonts w:ascii="Arial" w:hAnsi="Arial"/>
                <w:sz w:val="20"/>
              </w:rPr>
              <w:t>JavaScript will be used to implement the Android application with React Native. React Native will provide reusable components for the interface, navigation and application state, while Expo will simplify development, testing and Android builds. Visual Studio Code will be used to write the application code, and the Android Studio Emulator will be used for device testing.</w:t>
            </w:r>
          </w:p>
        </w:tc>
      </w:tr>
      <w:tr>
        <w:trPr/>
        <w:tc>
          <w:tcPr>
            <w:tcW w:type="dxa" w:w="2880"/>
            <w:tcMar>
              <w:top w:w="80" w:type="dxa"/>
              <w:start w:w="80" w:type="dxa"/>
              <w:bottom w:w="80" w:type="dxa"/>
              <w:end w:w="80" w:type="dxa"/>
            </w:tcMar>
            <w:vAlign w:val="center"/>
          </w:tcPr>
          <w:p>
            <w:pPr>
              <w:keepNext w:val="0"/>
              <w:spacing w:after="80" w:line="240" w:lineRule="auto"/>
            </w:pPr>
            <w:r>
              <w:rPr>
                <w:rFonts w:ascii="Arial" w:hAnsi="Arial"/>
                <w:sz w:val="20"/>
              </w:rPr>
              <w:t>Why We Chose Them</w:t>
            </w:r>
          </w:p>
        </w:tc>
        <w:tc>
          <w:tcPr>
            <w:tcW w:type="dxa" w:w="6552"/>
            <w:tcMar>
              <w:top w:w="80" w:type="dxa"/>
              <w:start w:w="80" w:type="dxa"/>
              <w:bottom w:w="80" w:type="dxa"/>
              <w:end w:w="80" w:type="dxa"/>
            </w:tcMar>
            <w:vAlign w:val="center"/>
          </w:tcPr>
          <w:p>
            <w:pPr>
              <w:keepNext w:val="0"/>
              <w:spacing w:after="80" w:line="240" w:lineRule="auto"/>
            </w:pPr>
            <w:r>
              <w:rPr>
                <w:rFonts w:ascii="Arial" w:hAnsi="Arial"/>
                <w:sz w:val="20"/>
              </w:rPr>
              <w:t>JavaScript and React Native were selected because they allow the team to develop the Android interface using familiar web-style component concepts. Expo supports rapid prototyping and reduces the initial Android project configuration required. This combination is appropriate for the FYP because it supports faster interface development while still producing an Android application.</w:t>
            </w:r>
          </w:p>
        </w:tc>
      </w:tr>
    </w:tbl>
    <w:p>
      <w:pPr>
        <w:pageBreakBefore w:val="0"/>
        <w:spacing w:after="0" w:before="0" w:line="20" w:lineRule="exact"/>
      </w:pPr>
    </w:p>
    <w:p>
      <w:pPr>
        <w:pStyle w:val="Heading2"/>
      </w:pPr>
      <w:r>
        <w:rPr>
          <w:rFonts w:ascii="Arial" w:hAnsi="Arial"/>
          <w:b/>
          <w:color w:val="000000"/>
          <w:sz w:val="24"/>
        </w:rPr>
        <w:t>12.2 Backend Framework</w:t>
      </w:r>
    </w:p>
    <w:tbl>
      <w:tblPr>
        <w:tblStyle w:val="TableGrid"/>
        <w:tblW w:type="auto" w:w="0"/>
        <w:jc w:val="center"/>
        <w:tblLayout w:type="fixed"/>
        <w:tblLook w:firstColumn="1" w:firstRow="1" w:lastColumn="0" w:lastRow="0" w:noHBand="0" w:noVBand="1" w:val="04A0"/>
      </w:tblPr>
      <w:tblGrid>
        <w:gridCol w:w="4873"/>
        <w:gridCol w:w="4873"/>
      </w:tblGrid>
      <w:tr>
        <w:trPr>
          <w:tblHeader w:val="true"/>
        </w:trPr>
        <w:tc>
          <w:tcPr>
            <w:tcW w:type="dxa" w:w="2880"/>
            <w:tcMar>
              <w:top w:w="80" w:type="dxa"/>
              <w:start w:w="80" w:type="dxa"/>
              <w:bottom w:w="80" w:type="dxa"/>
              <w:end w:w="80" w:type="dxa"/>
            </w:tcMar>
            <w:vAlign w:val="center"/>
            <w:shd w:fill="1F4E78"/>
          </w:tcPr>
          <w:p>
            <w:pPr>
              <w:keepNext w:val="0"/>
              <w:spacing w:after="80" w:line="240" w:lineRule="auto"/>
            </w:pPr>
            <w:r>
              <w:rPr>
                <w:rFonts w:ascii="Arial" w:hAnsi="Arial"/>
                <w:b/>
                <w:sz w:val="20"/>
              </w:rPr>
              <w:t>Back-End</w:t>
            </w:r>
          </w:p>
        </w:tc>
        <w:tc>
          <w:tcPr>
            <w:tcW w:type="dxa" w:w="6552"/>
            <w:tcMar>
              <w:top w:w="80" w:type="dxa"/>
              <w:start w:w="80" w:type="dxa"/>
              <w:bottom w:w="80" w:type="dxa"/>
              <w:end w:w="80" w:type="dxa"/>
            </w:tcMar>
            <w:vAlign w:val="center"/>
            <w:shd w:fill="1F4E78"/>
          </w:tcPr>
          <w:p>
            <w:pPr>
              <w:keepNext w:val="0"/>
              <w:spacing w:after="80" w:line="240" w:lineRule="auto"/>
            </w:pPr>
            <w:r>
              <w:rPr>
                <w:rFonts w:ascii="Arial" w:hAnsi="Arial"/>
                <w:b/>
                <w:sz w:val="20"/>
              </w:rPr>
              <w:t>Selected Technology</w:t>
            </w:r>
          </w:p>
        </w:tc>
      </w:tr>
      <w:tr>
        <w:trPr/>
        <w:tc>
          <w:tcPr>
            <w:tcW w:type="dxa" w:w="2880"/>
            <w:tcMar>
              <w:top w:w="80" w:type="dxa"/>
              <w:start w:w="80" w:type="dxa"/>
              <w:bottom w:w="80" w:type="dxa"/>
              <w:end w:w="80" w:type="dxa"/>
            </w:tcMar>
            <w:vAlign w:val="center"/>
          </w:tcPr>
          <w:p>
            <w:pPr>
              <w:keepNext w:val="0"/>
              <w:spacing w:after="80" w:line="240" w:lineRule="auto"/>
            </w:pPr>
            <w:r>
              <w:rPr>
                <w:rFonts w:ascii="Arial" w:hAnsi="Arial"/>
                <w:sz w:val="20"/>
              </w:rPr>
              <w:t>Language</w:t>
            </w:r>
          </w:p>
        </w:tc>
        <w:tc>
          <w:tcPr>
            <w:tcW w:type="dxa" w:w="6552"/>
            <w:tcMar>
              <w:top w:w="80" w:type="dxa"/>
              <w:start w:w="80" w:type="dxa"/>
              <w:bottom w:w="80" w:type="dxa"/>
              <w:end w:w="80" w:type="dxa"/>
            </w:tcMar>
            <w:vAlign w:val="center"/>
          </w:tcPr>
          <w:p>
            <w:pPr>
              <w:keepNext w:val="0"/>
              <w:spacing w:after="80" w:line="240" w:lineRule="auto"/>
            </w:pPr>
            <w:r>
              <w:rPr>
                <w:rFonts w:ascii="Arial" w:hAnsi="Arial"/>
                <w:sz w:val="20"/>
              </w:rPr>
              <w:t>Python</w:t>
            </w:r>
          </w:p>
        </w:tc>
      </w:tr>
      <w:tr>
        <w:trPr/>
        <w:tc>
          <w:tcPr>
            <w:tcW w:type="dxa" w:w="2880"/>
            <w:tcMar>
              <w:top w:w="80" w:type="dxa"/>
              <w:start w:w="80" w:type="dxa"/>
              <w:bottom w:w="80" w:type="dxa"/>
              <w:end w:w="80" w:type="dxa"/>
            </w:tcMar>
            <w:vAlign w:val="center"/>
            <w:shd w:fill="F2F2F2"/>
          </w:tcPr>
          <w:p>
            <w:pPr>
              <w:keepNext w:val="0"/>
              <w:spacing w:after="80" w:line="240" w:lineRule="auto"/>
            </w:pPr>
            <w:r>
              <w:rPr>
                <w:rFonts w:ascii="Arial" w:hAnsi="Arial"/>
                <w:sz w:val="20"/>
              </w:rPr>
              <w:t>Framework</w:t>
            </w:r>
          </w:p>
        </w:tc>
        <w:tc>
          <w:tcPr>
            <w:tcW w:type="dxa" w:w="6552"/>
            <w:tcMar>
              <w:top w:w="80" w:type="dxa"/>
              <w:start w:w="80" w:type="dxa"/>
              <w:bottom w:w="80" w:type="dxa"/>
              <w:end w:w="80" w:type="dxa"/>
            </w:tcMar>
            <w:vAlign w:val="center"/>
            <w:shd w:fill="F2F2F2"/>
          </w:tcPr>
          <w:p>
            <w:pPr>
              <w:keepNext w:val="0"/>
              <w:spacing w:after="80" w:line="240" w:lineRule="auto"/>
            </w:pPr>
            <w:r>
              <w:rPr>
                <w:rFonts w:ascii="Arial" w:hAnsi="Arial"/>
                <w:sz w:val="20"/>
              </w:rPr>
              <w:t>FastAPI</w:t>
            </w:r>
          </w:p>
        </w:tc>
      </w:tr>
      <w:tr>
        <w:trPr/>
        <w:tc>
          <w:tcPr>
            <w:tcW w:type="dxa" w:w="2880"/>
            <w:tcMar>
              <w:top w:w="80" w:type="dxa"/>
              <w:start w:w="80" w:type="dxa"/>
              <w:bottom w:w="80" w:type="dxa"/>
              <w:end w:w="80" w:type="dxa"/>
            </w:tcMar>
            <w:vAlign w:val="center"/>
          </w:tcPr>
          <w:p>
            <w:pPr>
              <w:keepNext w:val="0"/>
              <w:spacing w:after="80" w:line="240" w:lineRule="auto"/>
            </w:pPr>
            <w:r>
              <w:rPr>
                <w:rFonts w:ascii="Arial" w:hAnsi="Arial"/>
                <w:sz w:val="20"/>
              </w:rPr>
              <w:t>Runtime Server</w:t>
            </w:r>
          </w:p>
        </w:tc>
        <w:tc>
          <w:tcPr>
            <w:tcW w:type="dxa" w:w="6552"/>
            <w:tcMar>
              <w:top w:w="80" w:type="dxa"/>
              <w:start w:w="80" w:type="dxa"/>
              <w:bottom w:w="80" w:type="dxa"/>
              <w:end w:w="80" w:type="dxa"/>
            </w:tcMar>
            <w:vAlign w:val="center"/>
          </w:tcPr>
          <w:p>
            <w:pPr>
              <w:keepNext w:val="0"/>
              <w:spacing w:after="80" w:line="240" w:lineRule="auto"/>
            </w:pPr>
            <w:r>
              <w:rPr>
                <w:rFonts w:ascii="Arial" w:hAnsi="Arial"/>
                <w:sz w:val="20"/>
              </w:rPr>
              <w:t>Uvicorn</w:t>
            </w:r>
          </w:p>
        </w:tc>
      </w:tr>
      <w:tr>
        <w:trPr/>
        <w:tc>
          <w:tcPr>
            <w:tcW w:type="dxa" w:w="2880"/>
            <w:tcMar>
              <w:top w:w="80" w:type="dxa"/>
              <w:start w:w="80" w:type="dxa"/>
              <w:bottom w:w="80" w:type="dxa"/>
              <w:end w:w="80" w:type="dxa"/>
            </w:tcMar>
            <w:vAlign w:val="center"/>
            <w:shd w:fill="F2F2F2"/>
          </w:tcPr>
          <w:p>
            <w:pPr>
              <w:keepNext w:val="0"/>
              <w:spacing w:after="80" w:line="240" w:lineRule="auto"/>
            </w:pPr>
            <w:r>
              <w:rPr>
                <w:rFonts w:ascii="Arial" w:hAnsi="Arial"/>
                <w:sz w:val="20"/>
              </w:rPr>
              <w:t>Development Tool</w:t>
            </w:r>
          </w:p>
        </w:tc>
        <w:tc>
          <w:tcPr>
            <w:tcW w:type="dxa" w:w="6552"/>
            <w:tcMar>
              <w:top w:w="80" w:type="dxa"/>
              <w:start w:w="80" w:type="dxa"/>
              <w:bottom w:w="80" w:type="dxa"/>
              <w:end w:w="80" w:type="dxa"/>
            </w:tcMar>
            <w:vAlign w:val="center"/>
            <w:shd w:fill="F2F2F2"/>
          </w:tcPr>
          <w:p>
            <w:pPr>
              <w:keepNext w:val="0"/>
              <w:spacing w:after="80" w:line="240" w:lineRule="auto"/>
            </w:pPr>
            <w:r>
              <w:rPr>
                <w:rFonts w:ascii="Arial" w:hAnsi="Arial"/>
                <w:sz w:val="20"/>
              </w:rPr>
              <w:t>Visual Studio Code</w:t>
            </w:r>
          </w:p>
        </w:tc>
      </w:tr>
      <w:tr>
        <w:trPr/>
        <w:tc>
          <w:tcPr>
            <w:tcW w:type="dxa" w:w="2880"/>
            <w:tcMar>
              <w:top w:w="80" w:type="dxa"/>
              <w:start w:w="80" w:type="dxa"/>
              <w:bottom w:w="80" w:type="dxa"/>
              <w:end w:w="80" w:type="dxa"/>
            </w:tcMar>
            <w:vAlign w:val="center"/>
          </w:tcPr>
          <w:p>
            <w:pPr>
              <w:keepNext w:val="0"/>
              <w:spacing w:after="80" w:line="240" w:lineRule="auto"/>
            </w:pPr>
            <w:r>
              <w:rPr>
                <w:rFonts w:ascii="Arial" w:hAnsi="Arial"/>
                <w:sz w:val="20"/>
              </w:rPr>
              <w:t>Description</w:t>
            </w:r>
          </w:p>
        </w:tc>
        <w:tc>
          <w:tcPr>
            <w:tcW w:type="dxa" w:w="6552"/>
            <w:tcMar>
              <w:top w:w="80" w:type="dxa"/>
              <w:start w:w="80" w:type="dxa"/>
              <w:bottom w:w="80" w:type="dxa"/>
              <w:end w:w="80" w:type="dxa"/>
            </w:tcMar>
            <w:vAlign w:val="center"/>
          </w:tcPr>
          <w:p>
            <w:pPr>
              <w:keepNext w:val="0"/>
              <w:spacing w:after="80" w:line="240" w:lineRule="auto"/>
            </w:pPr>
            <w:r>
              <w:rPr>
                <w:rFonts w:ascii="Arial" w:hAnsi="Arial"/>
                <w:sz w:val="20"/>
              </w:rPr>
              <w:t>Python will be used for server-side processing and integration with the application's AI and data-processing components. FastAPI will provide REST API endpoints for receiving submissions, coordinating analysis, applying usage limits and returning structured results. Uvicorn will run the FastAPI application during development and deployment.</w:t>
            </w:r>
          </w:p>
        </w:tc>
      </w:tr>
      <w:tr>
        <w:trPr/>
        <w:tc>
          <w:tcPr>
            <w:tcW w:type="dxa" w:w="2880"/>
            <w:tcMar>
              <w:top w:w="80" w:type="dxa"/>
              <w:start w:w="80" w:type="dxa"/>
              <w:bottom w:w="80" w:type="dxa"/>
              <w:end w:w="80" w:type="dxa"/>
            </w:tcMar>
            <w:vAlign w:val="center"/>
            <w:shd w:fill="F2F2F2"/>
          </w:tcPr>
          <w:p>
            <w:pPr>
              <w:keepNext w:val="0"/>
              <w:spacing w:after="80" w:line="240" w:lineRule="auto"/>
            </w:pPr>
            <w:r>
              <w:rPr>
                <w:rFonts w:ascii="Arial" w:hAnsi="Arial"/>
                <w:sz w:val="20"/>
              </w:rPr>
              <w:t>Why We Chose Them</w:t>
            </w:r>
          </w:p>
        </w:tc>
        <w:tc>
          <w:tcPr>
            <w:tcW w:type="dxa" w:w="6552"/>
            <w:tcMar>
              <w:top w:w="80" w:type="dxa"/>
              <w:start w:w="80" w:type="dxa"/>
              <w:bottom w:w="80" w:type="dxa"/>
              <w:end w:w="80" w:type="dxa"/>
            </w:tcMar>
            <w:vAlign w:val="center"/>
            <w:shd w:fill="F2F2F2"/>
          </w:tcPr>
          <w:p>
            <w:pPr>
              <w:keepNext w:val="0"/>
              <w:spacing w:after="80" w:line="240" w:lineRule="auto"/>
            </w:pPr>
            <w:r>
              <w:rPr>
                <w:rFonts w:ascii="Arial" w:hAnsi="Arial"/>
                <w:sz w:val="20"/>
              </w:rPr>
              <w:t>Python is well suited to AI, natural-language processing and image-analysis libraries. FastAPI provides request validation, clear routing and automatically generated API documentation, making it practical for a five-person FYP team. Using Python for both the back-end and AI components also avoids maintaining a separate Node.js service.</w:t>
            </w:r>
          </w:p>
        </w:tc>
      </w:tr>
    </w:tbl>
    <w:p>
      <w:pPr>
        <w:pageBreakBefore w:val="0"/>
        <w:spacing w:after="0" w:before="0" w:line="20" w:lineRule="exact"/>
      </w:pPr>
    </w:p>
    <w:p>
      <w:pPr>
        <w:pStyle w:val="Heading2"/>
      </w:pPr>
      <w:r>
        <w:rPr>
          <w:rFonts w:ascii="Arial" w:hAnsi="Arial"/>
          <w:b/>
          <w:color w:val="000000"/>
          <w:sz w:val="24"/>
        </w:rPr>
        <w:t>12.3 Database</w:t>
      </w:r>
    </w:p>
    <w:tbl>
      <w:tblPr>
        <w:tblStyle w:val="TableGrid"/>
        <w:tblW w:type="auto" w:w="0"/>
        <w:jc w:val="center"/>
        <w:tblLayout w:type="fixed"/>
        <w:tblLook w:firstColumn="1" w:firstRow="1" w:lastColumn="0" w:lastRow="0" w:noHBand="0" w:noVBand="1" w:val="04A0"/>
      </w:tblPr>
      <w:tblGrid>
        <w:gridCol w:w="4873"/>
        <w:gridCol w:w="4873"/>
      </w:tblGrid>
      <w:tr>
        <w:trPr>
          <w:tblHeader w:val="true"/>
        </w:trPr>
        <w:tc>
          <w:tcPr>
            <w:tcW w:type="dxa" w:w="2880"/>
            <w:tcMar>
              <w:top w:w="80" w:type="dxa"/>
              <w:start w:w="80" w:type="dxa"/>
              <w:bottom w:w="80" w:type="dxa"/>
              <w:end w:w="80" w:type="dxa"/>
            </w:tcMar>
            <w:vAlign w:val="center"/>
            <w:shd w:fill="1F4E78"/>
          </w:tcPr>
          <w:p>
            <w:pPr>
              <w:keepNext w:val="0"/>
              <w:spacing w:after="80" w:line="240" w:lineRule="auto"/>
            </w:pPr>
            <w:r>
              <w:rPr>
                <w:rFonts w:ascii="Arial" w:hAnsi="Arial"/>
                <w:b/>
                <w:sz w:val="20"/>
              </w:rPr>
              <w:t>Database</w:t>
            </w:r>
          </w:p>
        </w:tc>
        <w:tc>
          <w:tcPr>
            <w:tcW w:type="dxa" w:w="6552"/>
            <w:tcMar>
              <w:top w:w="80" w:type="dxa"/>
              <w:start w:w="80" w:type="dxa"/>
              <w:bottom w:w="80" w:type="dxa"/>
              <w:end w:w="80" w:type="dxa"/>
            </w:tcMar>
            <w:vAlign w:val="center"/>
            <w:shd w:fill="1F4E78"/>
          </w:tcPr>
          <w:p>
            <w:pPr>
              <w:keepNext w:val="0"/>
              <w:spacing w:after="80" w:line="240" w:lineRule="auto"/>
            </w:pPr>
            <w:r>
              <w:rPr>
                <w:rFonts w:ascii="Arial" w:hAnsi="Arial"/>
                <w:b/>
                <w:sz w:val="20"/>
              </w:rPr>
              <w:t>Selected Technology</w:t>
            </w:r>
          </w:p>
        </w:tc>
      </w:tr>
      <w:tr>
        <w:trPr/>
        <w:tc>
          <w:tcPr>
            <w:tcW w:type="dxa" w:w="2880"/>
            <w:tcMar>
              <w:top w:w="80" w:type="dxa"/>
              <w:start w:w="80" w:type="dxa"/>
              <w:bottom w:w="80" w:type="dxa"/>
              <w:end w:w="80" w:type="dxa"/>
            </w:tcMar>
            <w:vAlign w:val="center"/>
          </w:tcPr>
          <w:p>
            <w:pPr>
              <w:keepNext w:val="0"/>
              <w:spacing w:after="80" w:line="240" w:lineRule="auto"/>
            </w:pPr>
            <w:r>
              <w:rPr>
                <w:rFonts w:ascii="Arial" w:hAnsi="Arial"/>
                <w:sz w:val="20"/>
              </w:rPr>
              <w:t>Database</w:t>
            </w:r>
          </w:p>
        </w:tc>
        <w:tc>
          <w:tcPr>
            <w:tcW w:type="dxa" w:w="6552"/>
            <w:tcMar>
              <w:top w:w="80" w:type="dxa"/>
              <w:start w:w="80" w:type="dxa"/>
              <w:bottom w:w="80" w:type="dxa"/>
              <w:end w:w="80" w:type="dxa"/>
            </w:tcMar>
            <w:vAlign w:val="center"/>
          </w:tcPr>
          <w:p>
            <w:pPr>
              <w:keepNext w:val="0"/>
              <w:spacing w:after="80" w:line="240" w:lineRule="auto"/>
            </w:pPr>
            <w:r>
              <w:rPr>
                <w:rFonts w:ascii="Arial" w:hAnsi="Arial"/>
                <w:sz w:val="20"/>
              </w:rPr>
              <w:t>Cloud Firestore</w:t>
            </w:r>
          </w:p>
        </w:tc>
      </w:tr>
      <w:tr>
        <w:trPr/>
        <w:tc>
          <w:tcPr>
            <w:tcW w:type="dxa" w:w="2880"/>
            <w:tcMar>
              <w:top w:w="80" w:type="dxa"/>
              <w:start w:w="80" w:type="dxa"/>
              <w:bottom w:w="80" w:type="dxa"/>
              <w:end w:w="80" w:type="dxa"/>
            </w:tcMar>
            <w:vAlign w:val="center"/>
            <w:shd w:fill="F2F2F2"/>
          </w:tcPr>
          <w:p>
            <w:pPr>
              <w:keepNext w:val="0"/>
              <w:spacing w:after="80" w:line="240" w:lineRule="auto"/>
            </w:pPr>
            <w:r>
              <w:rPr>
                <w:rFonts w:ascii="Arial" w:hAnsi="Arial"/>
                <w:sz w:val="20"/>
              </w:rPr>
              <w:t>Database Type</w:t>
            </w:r>
          </w:p>
        </w:tc>
        <w:tc>
          <w:tcPr>
            <w:tcW w:type="dxa" w:w="6552"/>
            <w:tcMar>
              <w:top w:w="80" w:type="dxa"/>
              <w:start w:w="80" w:type="dxa"/>
              <w:bottom w:w="80" w:type="dxa"/>
              <w:end w:w="80" w:type="dxa"/>
            </w:tcMar>
            <w:vAlign w:val="center"/>
            <w:shd w:fill="F2F2F2"/>
          </w:tcPr>
          <w:p>
            <w:pPr>
              <w:keepNext w:val="0"/>
              <w:spacing w:after="80" w:line="240" w:lineRule="auto"/>
            </w:pPr>
            <w:r>
              <w:rPr>
                <w:rFonts w:ascii="Arial" w:hAnsi="Arial"/>
                <w:sz w:val="20"/>
              </w:rPr>
              <w:t>NoSQL document database</w:t>
            </w:r>
          </w:p>
        </w:tc>
      </w:tr>
      <w:tr>
        <w:trPr/>
        <w:tc>
          <w:tcPr>
            <w:tcW w:type="dxa" w:w="2880"/>
            <w:tcMar>
              <w:top w:w="80" w:type="dxa"/>
              <w:start w:w="80" w:type="dxa"/>
              <w:bottom w:w="80" w:type="dxa"/>
              <w:end w:w="80" w:type="dxa"/>
            </w:tcMar>
            <w:vAlign w:val="center"/>
          </w:tcPr>
          <w:p>
            <w:pPr>
              <w:keepNext w:val="0"/>
              <w:spacing w:after="80" w:line="240" w:lineRule="auto"/>
            </w:pPr>
            <w:r>
              <w:rPr>
                <w:rFonts w:ascii="Arial" w:hAnsi="Arial"/>
                <w:sz w:val="20"/>
              </w:rPr>
              <w:t>Development Tool</w:t>
            </w:r>
          </w:p>
        </w:tc>
        <w:tc>
          <w:tcPr>
            <w:tcW w:type="dxa" w:w="6552"/>
            <w:tcMar>
              <w:top w:w="80" w:type="dxa"/>
              <w:start w:w="80" w:type="dxa"/>
              <w:bottom w:w="80" w:type="dxa"/>
              <w:end w:w="80" w:type="dxa"/>
            </w:tcMar>
            <w:vAlign w:val="center"/>
          </w:tcPr>
          <w:p>
            <w:pPr>
              <w:keepNext w:val="0"/>
              <w:spacing w:after="80" w:line="240" w:lineRule="auto"/>
            </w:pPr>
            <w:r>
              <w:rPr>
                <w:rFonts w:ascii="Arial" w:hAnsi="Arial"/>
                <w:sz w:val="20"/>
              </w:rPr>
              <w:t>Firebase Console</w:t>
            </w:r>
          </w:p>
        </w:tc>
      </w:tr>
      <w:tr>
        <w:trPr/>
        <w:tc>
          <w:tcPr>
            <w:tcW w:type="dxa" w:w="2880"/>
            <w:tcMar>
              <w:top w:w="80" w:type="dxa"/>
              <w:start w:w="80" w:type="dxa"/>
              <w:bottom w:w="80" w:type="dxa"/>
              <w:end w:w="80" w:type="dxa"/>
            </w:tcMar>
            <w:vAlign w:val="center"/>
            <w:shd w:fill="F2F2F2"/>
          </w:tcPr>
          <w:p>
            <w:pPr>
              <w:keepNext w:val="0"/>
              <w:spacing w:after="80" w:line="240" w:lineRule="auto"/>
            </w:pPr>
            <w:r>
              <w:rPr>
                <w:rFonts w:ascii="Arial" w:hAnsi="Arial"/>
                <w:sz w:val="20"/>
              </w:rPr>
              <w:t>Description</w:t>
            </w:r>
          </w:p>
        </w:tc>
        <w:tc>
          <w:tcPr>
            <w:tcW w:type="dxa" w:w="6552"/>
            <w:tcMar>
              <w:top w:w="80" w:type="dxa"/>
              <w:start w:w="80" w:type="dxa"/>
              <w:bottom w:w="80" w:type="dxa"/>
              <w:end w:w="80" w:type="dxa"/>
            </w:tcMar>
            <w:vAlign w:val="center"/>
            <w:shd w:fill="F2F2F2"/>
          </w:tcPr>
          <w:p>
            <w:pPr>
              <w:keepNext w:val="0"/>
              <w:spacing w:after="80" w:line="240" w:lineRule="auto"/>
            </w:pPr>
            <w:r>
              <w:rPr>
                <w:rFonts w:ascii="Arial" w:hAnsi="Arial"/>
                <w:sz w:val="20"/>
              </w:rPr>
              <w:t>Cloud Firestore will store user profiles, account roles, free and premium submission allowances, analysis results, result history, evidence records, feedback and reported incorrect results. The current Android client accesses protected account and result data through FastAPI; the backend Firebase Admin SDK performs Firestore operations. The Firebase Console will be used to inspect records, configure access rules and monitor database usage.</w:t>
            </w:r>
          </w:p>
        </w:tc>
      </w:tr>
      <w:tr>
        <w:trPr/>
        <w:tc>
          <w:tcPr>
            <w:tcW w:type="dxa" w:w="2880"/>
            <w:tcMar>
              <w:top w:w="80" w:type="dxa"/>
              <w:start w:w="80" w:type="dxa"/>
              <w:bottom w:w="80" w:type="dxa"/>
              <w:end w:w="80" w:type="dxa"/>
            </w:tcMar>
            <w:vAlign w:val="center"/>
          </w:tcPr>
          <w:p>
            <w:pPr>
              <w:keepNext w:val="0"/>
              <w:spacing w:after="80" w:line="240" w:lineRule="auto"/>
            </w:pPr>
            <w:r>
              <w:rPr>
                <w:rFonts w:ascii="Arial" w:hAnsi="Arial"/>
                <w:sz w:val="20"/>
              </w:rPr>
              <w:t>Why We Chose It</w:t>
            </w:r>
          </w:p>
        </w:tc>
        <w:tc>
          <w:tcPr>
            <w:tcW w:type="dxa" w:w="6552"/>
            <w:tcMar>
              <w:top w:w="80" w:type="dxa"/>
              <w:start w:w="80" w:type="dxa"/>
              <w:bottom w:w="80" w:type="dxa"/>
              <w:end w:w="80" w:type="dxa"/>
            </w:tcMar>
            <w:vAlign w:val="center"/>
          </w:tcPr>
          <w:p>
            <w:pPr>
              <w:keepNext w:val="0"/>
              <w:spacing w:after="80" w:line="240" w:lineRule="auto"/>
            </w:pPr>
            <w:r>
              <w:rPr>
                <w:rFonts w:ascii="Arial" w:hAnsi="Arial"/>
                <w:sz w:val="20"/>
              </w:rPr>
              <w:t>Cloud Firestore integrates with Firebase Authentication and can be accessed from the React Native application through the Firebase JavaScript SDK. It requires less database administration than a self-hosted database, and its document structure is suitable for user accounts, submissions and result records. Firebase Realtime Database is not required for the selected scope.</w:t>
            </w:r>
          </w:p>
        </w:tc>
      </w:tr>
    </w:tbl>
    <w:p>
      <w:pPr>
        <w:pageBreakBefore w:val="0"/>
        <w:spacing w:after="0" w:before="0" w:line="20" w:lineRule="exact"/>
      </w:pPr>
    </w:p>
    <w:p>
      <w:pPr>
        <w:jc w:val="both"/>
      </w:pPr>
      <w:r>
        <w:t>Current protected account/result operations go through FastAPI and the backend Admin SDK. Only the implemented collections should be treated as operational; Section 16.3 distinguishes proposed schemas.</w:t>
      </w:r>
    </w:p>
    <w:p>
      <w:pPr>
        <w:pStyle w:val="Heading2"/>
      </w:pPr>
      <w:r>
        <w:rPr>
          <w:rFonts w:ascii="Arial" w:hAnsi="Arial"/>
          <w:b/>
          <w:color w:val="000000"/>
          <w:sz w:val="24"/>
        </w:rPr>
        <w:t>12.4 Machine Learning Libraries and Analysis Components</w:t>
      </w:r>
    </w:p>
    <w:p>
      <w:pPr>
        <w:jc w:val="both"/>
      </w:pPr>
      <w:r>
        <w:t>The claim stage currently calls pretrained Ollama Cloud models rather than training a local misinformation model. It uses gpt-oss:120b, gemma4:31b and nemotron-3-super for classification, with gemma4:31b for claim extraction. OCR and static-image deepfake libraries or services still need selection and evaluation.</w:t>
      </w:r>
    </w:p>
    <w:tbl>
      <w:tblPr>
        <w:tblStyle w:val="LightShading-Accent1"/>
        <w:tblW w:type="auto" w:w="0"/>
        <w:tblLook w:firstColumn="1" w:firstRow="1" w:lastColumn="0" w:lastRow="0" w:noHBand="0" w:noVBand="1" w:val="04A0"/>
      </w:tblPr>
      <w:tblGrid>
        <w:gridCol w:w="3213"/>
        <w:gridCol w:w="3213"/>
        <w:gridCol w:w="3213"/>
      </w:tblGrid>
      <w:tr>
        <w:trPr>
          <w:tblHeader/>
          <w:cantSplit/>
        </w:trPr>
        <w:tc>
          <w:tcPr>
            <w:tcW w:type="dxa" w:w="3213"/>
          </w:tcPr>
          <w:p>
            <w:pPr>
              <w:keepNext w:val="0"/>
              <w:spacing w:after="80" w:line="240" w:lineRule="auto"/>
            </w:pPr>
            <w:r>
              <w:rPr>
                <w:rFonts w:ascii="Arial" w:hAnsi="Arial"/>
                <w:b/>
                <w:sz w:val="19"/>
              </w:rPr>
              <w:t>Component</w:t>
            </w:r>
          </w:p>
        </w:tc>
        <w:tc>
          <w:tcPr>
            <w:tcW w:type="dxa" w:w="3213"/>
          </w:tcPr>
          <w:p>
            <w:pPr>
              <w:keepNext w:val="0"/>
              <w:spacing w:after="80" w:line="240" w:lineRule="auto"/>
            </w:pPr>
            <w:r>
              <w:rPr>
                <w:rFonts w:ascii="Arial" w:hAnsi="Arial"/>
                <w:b/>
                <w:sz w:val="19"/>
              </w:rPr>
              <w:t>Implemented method</w:t>
            </w:r>
          </w:p>
        </w:tc>
        <w:tc>
          <w:tcPr>
            <w:tcW w:type="dxa" w:w="3213"/>
          </w:tcPr>
          <w:p>
            <w:pPr>
              <w:keepNext w:val="0"/>
              <w:spacing w:after="80" w:line="240" w:lineRule="auto"/>
            </w:pPr>
            <w:r>
              <w:rPr>
                <w:rFonts w:ascii="Arial" w:hAnsi="Arial"/>
                <w:b/>
                <w:sz w:val="19"/>
              </w:rPr>
              <w:t>Important limitation</w:t>
            </w:r>
          </w:p>
        </w:tc>
      </w:tr>
      <w:tr>
        <w:trPr>
          <w:cantSplit/>
        </w:trPr>
        <w:tc>
          <w:tcPr>
            <w:tcW w:type="dxa" w:w="3213"/>
          </w:tcPr>
          <w:p>
            <w:pPr>
              <w:keepNext w:val="0"/>
              <w:spacing w:after="80" w:line="240" w:lineRule="auto"/>
            </w:pPr>
            <w:r>
              <w:rPr>
                <w:rFonts w:ascii="Arial" w:hAnsi="Arial"/>
                <w:sz w:val="19"/>
              </w:rPr>
              <w:t>Input preparation</w:t>
            </w:r>
          </w:p>
        </w:tc>
        <w:tc>
          <w:tcPr>
            <w:tcW w:type="dxa" w:w="3213"/>
          </w:tcPr>
          <w:p>
            <w:pPr>
              <w:keepNext w:val="0"/>
              <w:spacing w:after="80" w:line="240" w:lineRule="auto"/>
            </w:pPr>
            <w:r>
              <w:rPr>
                <w:rFonts w:ascii="Arial" w:hAnsi="Arial"/>
                <w:sz w:val="19"/>
              </w:rPr>
              <w:t>Validate at most 5,000 characters; normalize Unicode/whitespace without discarding meaning; verify English; warn about instruction-like content.</w:t>
            </w:r>
          </w:p>
        </w:tc>
        <w:tc>
          <w:tcPr>
            <w:tcW w:type="dxa" w:w="3213"/>
          </w:tcPr>
          <w:p>
            <w:pPr>
              <w:keepNext w:val="0"/>
              <w:spacing w:after="80" w:line="240" w:lineRule="auto"/>
            </w:pPr>
            <w:r>
              <w:rPr>
                <w:rFonts w:ascii="Arial" w:hAnsi="Arial"/>
                <w:sz w:val="19"/>
              </w:rPr>
              <w:t>A warning is not a complete prompt-injection defence.</w:t>
            </w:r>
          </w:p>
        </w:tc>
      </w:tr>
      <w:tr>
        <w:trPr>
          <w:cantSplit/>
        </w:trPr>
        <w:tc>
          <w:tcPr>
            <w:tcW w:type="dxa" w:w="3213"/>
          </w:tcPr>
          <w:p>
            <w:pPr>
              <w:keepNext w:val="0"/>
              <w:spacing w:after="80" w:line="240" w:lineRule="auto"/>
            </w:pPr>
            <w:r>
              <w:rPr>
                <w:rFonts w:ascii="Arial" w:hAnsi="Arial"/>
                <w:sz w:val="19"/>
              </w:rPr>
              <w:t>Claim classification</w:t>
            </w:r>
          </w:p>
        </w:tc>
        <w:tc>
          <w:tcPr>
            <w:tcW w:type="dxa" w:w="3213"/>
          </w:tcPr>
          <w:p>
            <w:pPr>
              <w:keepNext w:val="0"/>
              <w:spacing w:after="80" w:line="240" w:lineRule="auto"/>
            </w:pPr>
            <w:r>
              <w:rPr>
                <w:rFonts w:ascii="Arial" w:hAnsi="Arial"/>
                <w:sz w:val="19"/>
              </w:rPr>
              <w:t>Concurrent Ollama Cloud calls to gpt-oss:120b, gemma4:31b and nemotron-3-super. At least two valid replies are needed; valid votes select a majority category.</w:t>
            </w:r>
          </w:p>
        </w:tc>
        <w:tc>
          <w:tcPr>
            <w:tcW w:type="dxa" w:w="3213"/>
          </w:tcPr>
          <w:p>
            <w:pPr>
              <w:keepNext w:val="0"/>
              <w:spacing w:after="80" w:line="240" w:lineRule="auto"/>
            </w:pPr>
            <w:r>
              <w:rPr>
                <w:rFonts w:ascii="Arial" w:hAnsi="Arial"/>
                <w:sz w:val="19"/>
              </w:rPr>
              <w:t>A split returns unverifiable; agreement is not a truth probability.</w:t>
            </w:r>
          </w:p>
        </w:tc>
      </w:tr>
      <w:tr>
        <w:trPr>
          <w:cantSplit/>
        </w:trPr>
        <w:tc>
          <w:tcPr>
            <w:tcW w:type="dxa" w:w="3213"/>
          </w:tcPr>
          <w:p>
            <w:pPr>
              <w:keepNext w:val="0"/>
              <w:spacing w:after="80" w:line="240" w:lineRule="auto"/>
            </w:pPr>
            <w:r>
              <w:rPr>
                <w:rFonts w:ascii="Arial" w:hAnsi="Arial"/>
                <w:sz w:val="19"/>
              </w:rPr>
              <w:t>Claim extraction</w:t>
            </w:r>
          </w:p>
        </w:tc>
        <w:tc>
          <w:tcPr>
            <w:tcW w:type="dxa" w:w="3213"/>
          </w:tcPr>
          <w:p>
            <w:pPr>
              <w:keepNext w:val="0"/>
              <w:spacing w:after="80" w:line="240" w:lineRule="auto"/>
            </w:pPr>
            <w:r>
              <w:rPr>
                <w:rFonts w:ascii="Arial" w:hAnsi="Arial"/>
                <w:sz w:val="19"/>
              </w:rPr>
              <w:t>gemma4:31b extracts a principal factual source span; validate JSON and occurrence in the submitted text.</w:t>
            </w:r>
          </w:p>
        </w:tc>
        <w:tc>
          <w:tcPr>
            <w:tcW w:type="dxa" w:w="3213"/>
          </w:tcPr>
          <w:p>
            <w:pPr>
              <w:keepNext w:val="0"/>
              <w:spacing w:after="80" w:line="240" w:lineRule="auto"/>
            </w:pPr>
            <w:r>
              <w:rPr>
                <w:rFonts w:ascii="Arial" w:hAnsi="Arial"/>
                <w:sz w:val="19"/>
              </w:rPr>
              <w:t>A span match cannot prove all decisive context was retained.</w:t>
            </w:r>
          </w:p>
        </w:tc>
      </w:tr>
      <w:tr>
        <w:trPr>
          <w:cantSplit/>
        </w:trPr>
        <w:tc>
          <w:tcPr>
            <w:tcW w:type="dxa" w:w="3213"/>
          </w:tcPr>
          <w:p>
            <w:pPr>
              <w:keepNext w:val="0"/>
              <w:spacing w:after="80" w:line="240" w:lineRule="auto"/>
            </w:pPr>
            <w:r>
              <w:rPr>
                <w:rFonts w:ascii="Arial" w:hAnsi="Arial"/>
                <w:sz w:val="19"/>
              </w:rPr>
              <w:t>Evidence retrieval</w:t>
            </w:r>
          </w:p>
        </w:tc>
        <w:tc>
          <w:tcPr>
            <w:tcW w:type="dxa" w:w="3213"/>
          </w:tcPr>
          <w:p>
            <w:pPr>
              <w:keepNext w:val="0"/>
              <w:spacing w:after="80" w:line="240" w:lineRule="auto"/>
            </w:pPr>
            <w:r>
              <w:rPr>
                <w:rFonts w:ascii="Arial" w:hAnsi="Arial"/>
                <w:sz w:val="19"/>
              </w:rPr>
              <w:t>Google published-check discovery → Tavily page extraction → scoped Tavily search when needed; validate, rank and deduplicate citations.</w:t>
            </w:r>
          </w:p>
        </w:tc>
        <w:tc>
          <w:tcPr>
            <w:tcW w:type="dxa" w:w="3213"/>
          </w:tcPr>
          <w:p>
            <w:pPr>
              <w:keepNext w:val="0"/>
              <w:spacing w:after="80" w:line="240" w:lineRule="auto"/>
            </w:pPr>
            <w:r>
              <w:rPr>
                <w:rFonts w:ascii="Arial" w:hAnsi="Arial"/>
                <w:sz w:val="19"/>
              </w:rPr>
              <w:t>Lexical relevance can miss paraphrases or admit related but inconclusive sources.</w:t>
            </w:r>
          </w:p>
        </w:tc>
      </w:tr>
      <w:tr>
        <w:trPr>
          <w:cantSplit/>
        </w:trPr>
        <w:tc>
          <w:tcPr>
            <w:tcW w:type="dxa" w:w="3213"/>
          </w:tcPr>
          <w:p>
            <w:pPr>
              <w:keepNext w:val="0"/>
              <w:spacing w:after="80" w:line="240" w:lineRule="auto"/>
            </w:pPr>
            <w:r>
              <w:rPr>
                <w:rFonts w:ascii="Arial" w:hAnsi="Arial"/>
                <w:sz w:val="19"/>
              </w:rPr>
              <w:t>Evidence assessment</w:t>
            </w:r>
          </w:p>
        </w:tc>
        <w:tc>
          <w:tcPr>
            <w:tcW w:type="dxa" w:w="3213"/>
          </w:tcPr>
          <w:p>
            <w:pPr>
              <w:keepNext w:val="0"/>
              <w:spacing w:after="80" w:line="240" w:lineRule="auto"/>
            </w:pPr>
            <w:r>
              <w:rPr>
                <w:rFonts w:ascii="Arial" w:hAnsi="Arial"/>
                <w:sz w:val="19"/>
              </w:rPr>
              <w:t>Supporting/contradicting/neutral stance using lexical overlap, negation, amounts and dates; heuristic quality and risk rules.</w:t>
            </w:r>
          </w:p>
        </w:tc>
        <w:tc>
          <w:tcPr>
            <w:tcW w:type="dxa" w:w="3213"/>
          </w:tcPr>
          <w:p>
            <w:pPr>
              <w:keepNext w:val="0"/>
              <w:spacing w:after="80" w:line="240" w:lineRule="auto"/>
            </w:pPr>
            <w:r>
              <w:rPr>
                <w:rFonts w:ascii="Arial" w:hAnsi="Arial"/>
                <w:sz w:val="19"/>
              </w:rPr>
              <w:t>Known semantic stance errors; no calibrated probability or trained assessment model.</w:t>
            </w:r>
          </w:p>
        </w:tc>
      </w:tr>
      <w:tr>
        <w:trPr>
          <w:cantSplit/>
        </w:trPr>
        <w:tc>
          <w:tcPr>
            <w:tcW w:type="dxa" w:w="3213"/>
          </w:tcPr>
          <w:p>
            <w:pPr>
              <w:keepNext w:val="0"/>
              <w:spacing w:after="80" w:line="240" w:lineRule="auto"/>
            </w:pPr>
            <w:r>
              <w:rPr>
                <w:rFonts w:ascii="Arial" w:hAnsi="Arial"/>
                <w:sz w:val="19"/>
              </w:rPr>
              <w:t>Orchestration</w:t>
            </w:r>
          </w:p>
        </w:tc>
        <w:tc>
          <w:tcPr>
            <w:tcW w:type="dxa" w:w="3213"/>
          </w:tcPr>
          <w:p>
            <w:pPr>
              <w:keepNext w:val="0"/>
              <w:spacing w:after="80" w:line="240" w:lineRule="auto"/>
            </w:pPr>
            <w:r>
              <w:rPr>
                <w:rFonts w:ascii="Arial" w:hAnsi="Arial"/>
                <w:sz w:val="19"/>
              </w:rPr>
              <w:t>Validate handoffs, skip unnecessary stages, distinguish failures from insufficient evidence, return structured results.</w:t>
            </w:r>
          </w:p>
        </w:tc>
        <w:tc>
          <w:tcPr>
            <w:tcW w:type="dxa" w:w="3213"/>
          </w:tcPr>
          <w:p>
            <w:pPr>
              <w:keepNext w:val="0"/>
              <w:spacing w:after="80" w:line="240" w:lineRule="auto"/>
            </w:pPr>
            <w:r>
              <w:rPr>
                <w:rFonts w:ascii="Arial" w:hAnsi="Arial"/>
                <w:sz w:val="19"/>
              </w:rPr>
              <w:t>One principal claim is processed; multiple-claim coverage needs evaluation.</w:t>
            </w:r>
          </w:p>
        </w:tc>
      </w:tr>
    </w:tbl>
    <w:p>
      <w:pPr>
        <w:pStyle w:val="Heading3"/>
        <w:pageBreakBefore w:val="0"/>
      </w:pPr>
      <w:r>
        <w:rPr>
          <w:rFonts w:ascii="Arial" w:hAnsi="Arial"/>
          <w:b/>
          <w:color w:val="000000"/>
          <w:sz w:val="22"/>
        </w:rPr>
        <w:t>12.4.1 Model Voting, Response Validation and Prompt Handling</w:t>
      </w:r>
    </w:p>
    <w:p>
      <w:pPr>
        <w:pageBreakBefore w:val="0"/>
        <w:jc w:val="both"/>
      </w:pPr>
      <w:r>
        <w:t>Invalid responses and provider failures do not vote. Fewer than two valid classifiers produces a controlled failure. A winning category uses agreement divided by the three configured models, so 0.67 is agreement rather than a 67% likelihood of truth. Submitted content is placed in a separate untrusted data message; system instructions define the task. Locally enforced schemas and span checks reject malformed or fabricated extraction output.</w:t>
      </w:r>
    </w:p>
    <w:p>
      <w:pPr>
        <w:pageBreakBefore w:val="0"/>
        <w:jc w:val="both"/>
      </w:pPr>
      <w:r>
        <w:t>The configured claim stage uses a 90-second overall deadline and bounded provider calls. Retrieval uses a 65-second stage deadline; the current mobile text request waits up to 180 seconds. These bounds limit waiting but do not establish a response-time service guarantee. There are no automatic provider retries in these stages.</w:t>
      </w:r>
    </w:p>
    <w:p>
      <w:pPr>
        <w:pageBreakBefore w:val="0"/>
        <w:jc w:val="both"/>
      </w:pPr>
      <w:r>
        <w:t>Evidence / source: Current claim_analysis/categories.py and service.py; evidence_retrieval service/providers; mobile/src/services/api.js. Ollama Cloud reference in Section 19.3.</w:t>
      </w:r>
    </w:p>
    <w:p>
      <w:pPr>
        <w:pStyle w:val="Heading2"/>
      </w:pPr>
      <w:r>
        <w:rPr>
          <w:rFonts w:ascii="Arial" w:hAnsi="Arial"/>
          <w:b/>
          <w:color w:val="000000"/>
          <w:sz w:val="24"/>
        </w:rPr>
        <w:t>12.5 APIs</w:t>
      </w:r>
    </w:p>
    <w:tbl>
      <w:tblPr>
        <w:tblStyle w:val="TableGrid"/>
        <w:tblW w:type="auto" w:w="0"/>
        <w:jc w:val="center"/>
        <w:tblLayout w:type="fixed"/>
        <w:tblLook w:firstColumn="1" w:firstRow="1" w:lastColumn="0" w:lastRow="0" w:noHBand="0" w:noVBand="1" w:val="04A0"/>
      </w:tblPr>
      <w:tblGrid>
        <w:gridCol w:w="4873"/>
        <w:gridCol w:w="4873"/>
      </w:tblGrid>
      <w:tr>
        <w:trPr>
          <w:tblHeader w:val="true"/>
        </w:trPr>
        <w:tc>
          <w:tcPr>
            <w:tcW w:type="dxa" w:w="2880"/>
            <w:tcMar>
              <w:top w:w="80" w:type="dxa"/>
              <w:start w:w="80" w:type="dxa"/>
              <w:bottom w:w="80" w:type="dxa"/>
              <w:end w:w="80" w:type="dxa"/>
            </w:tcMar>
            <w:vAlign w:val="center"/>
            <w:shd w:fill="1F4E78"/>
          </w:tcPr>
          <w:p>
            <w:pPr>
              <w:keepNext w:val="0"/>
              <w:spacing w:after="80" w:line="240" w:lineRule="auto"/>
            </w:pPr>
            <w:r>
              <w:rPr>
                <w:rFonts w:ascii="Arial" w:hAnsi="Arial"/>
                <w:b/>
                <w:sz w:val="20"/>
              </w:rPr>
              <w:t>API Communication</w:t>
            </w:r>
          </w:p>
        </w:tc>
        <w:tc>
          <w:tcPr>
            <w:tcW w:type="dxa" w:w="6552"/>
            <w:tcMar>
              <w:top w:w="80" w:type="dxa"/>
              <w:start w:w="80" w:type="dxa"/>
              <w:bottom w:w="80" w:type="dxa"/>
              <w:end w:w="80" w:type="dxa"/>
            </w:tcMar>
            <w:vAlign w:val="center"/>
            <w:shd w:fill="1F4E78"/>
          </w:tcPr>
          <w:p>
            <w:pPr>
              <w:keepNext w:val="0"/>
              <w:spacing w:after="80" w:line="240" w:lineRule="auto"/>
            </w:pPr>
            <w:r>
              <w:rPr>
                <w:rFonts w:ascii="Arial" w:hAnsi="Arial"/>
                <w:b/>
                <w:sz w:val="20"/>
              </w:rPr>
              <w:t>Selected Technology</w:t>
            </w:r>
          </w:p>
        </w:tc>
      </w:tr>
      <w:tr>
        <w:trPr/>
        <w:tc>
          <w:tcPr>
            <w:tcW w:type="dxa" w:w="2880"/>
            <w:tcMar>
              <w:top w:w="80" w:type="dxa"/>
              <w:start w:w="80" w:type="dxa"/>
              <w:bottom w:w="80" w:type="dxa"/>
              <w:end w:w="80" w:type="dxa"/>
            </w:tcMar>
            <w:vAlign w:val="center"/>
          </w:tcPr>
          <w:p>
            <w:pPr>
              <w:keepNext w:val="0"/>
              <w:spacing w:after="80" w:line="240" w:lineRule="auto"/>
            </w:pPr>
            <w:r>
              <w:rPr>
                <w:rFonts w:ascii="Arial" w:hAnsi="Arial"/>
                <w:sz w:val="20"/>
              </w:rPr>
              <w:t>Architecture</w:t>
            </w:r>
          </w:p>
        </w:tc>
        <w:tc>
          <w:tcPr>
            <w:tcW w:type="dxa" w:w="6552"/>
            <w:tcMar>
              <w:top w:w="80" w:type="dxa"/>
              <w:start w:w="80" w:type="dxa"/>
              <w:bottom w:w="80" w:type="dxa"/>
              <w:end w:w="80" w:type="dxa"/>
            </w:tcMar>
            <w:vAlign w:val="center"/>
          </w:tcPr>
          <w:p>
            <w:pPr>
              <w:keepNext w:val="0"/>
              <w:spacing w:after="80" w:line="240" w:lineRule="auto"/>
            </w:pPr>
            <w:r>
              <w:rPr>
                <w:rFonts w:ascii="Arial" w:hAnsi="Arial"/>
                <w:sz w:val="20"/>
              </w:rPr>
              <w:t>RESTful API</w:t>
            </w:r>
          </w:p>
        </w:tc>
      </w:tr>
      <w:tr>
        <w:trPr/>
        <w:tc>
          <w:tcPr>
            <w:tcW w:type="dxa" w:w="2880"/>
            <w:tcMar>
              <w:top w:w="80" w:type="dxa"/>
              <w:start w:w="80" w:type="dxa"/>
              <w:bottom w:w="80" w:type="dxa"/>
              <w:end w:w="80" w:type="dxa"/>
            </w:tcMar>
            <w:vAlign w:val="center"/>
            <w:shd w:fill="F2F2F2"/>
          </w:tcPr>
          <w:p>
            <w:pPr>
              <w:keepNext w:val="0"/>
              <w:spacing w:after="80" w:line="240" w:lineRule="auto"/>
            </w:pPr>
            <w:r>
              <w:rPr>
                <w:rFonts w:ascii="Arial" w:hAnsi="Arial"/>
                <w:sz w:val="20"/>
              </w:rPr>
              <w:t>Data Format</w:t>
            </w:r>
          </w:p>
        </w:tc>
        <w:tc>
          <w:tcPr>
            <w:tcW w:type="dxa" w:w="6552"/>
            <w:tcMar>
              <w:top w:w="80" w:type="dxa"/>
              <w:start w:w="80" w:type="dxa"/>
              <w:bottom w:w="80" w:type="dxa"/>
              <w:end w:w="80" w:type="dxa"/>
            </w:tcMar>
            <w:vAlign w:val="center"/>
            <w:shd w:fill="F2F2F2"/>
          </w:tcPr>
          <w:p>
            <w:pPr>
              <w:keepNext w:val="0"/>
              <w:spacing w:after="80" w:line="240" w:lineRule="auto"/>
            </w:pPr>
            <w:r>
              <w:rPr>
                <w:rFonts w:ascii="Arial" w:hAnsi="Arial"/>
                <w:sz w:val="20"/>
              </w:rPr>
              <w:t>JSON</w:t>
            </w:r>
          </w:p>
        </w:tc>
      </w:tr>
      <w:tr>
        <w:trPr/>
        <w:tc>
          <w:tcPr>
            <w:tcW w:type="dxa" w:w="2880"/>
            <w:tcMar>
              <w:top w:w="80" w:type="dxa"/>
              <w:start w:w="80" w:type="dxa"/>
              <w:bottom w:w="80" w:type="dxa"/>
              <w:end w:w="80" w:type="dxa"/>
            </w:tcMar>
            <w:vAlign w:val="center"/>
          </w:tcPr>
          <w:p>
            <w:pPr>
              <w:keepNext w:val="0"/>
              <w:spacing w:after="80" w:line="240" w:lineRule="auto"/>
            </w:pPr>
            <w:r>
              <w:rPr>
                <w:rFonts w:ascii="Arial" w:hAnsi="Arial"/>
                <w:sz w:val="20"/>
              </w:rPr>
              <w:t>React Native Library</w:t>
            </w:r>
          </w:p>
        </w:tc>
        <w:tc>
          <w:tcPr>
            <w:tcW w:type="dxa" w:w="6552"/>
            <w:tcMar>
              <w:top w:w="80" w:type="dxa"/>
              <w:start w:w="80" w:type="dxa"/>
              <w:bottom w:w="80" w:type="dxa"/>
              <w:end w:w="80" w:type="dxa"/>
            </w:tcMar>
            <w:vAlign w:val="center"/>
          </w:tcPr>
          <w:p>
            <w:pPr>
              <w:keepNext w:val="0"/>
              <w:spacing w:after="80" w:line="240" w:lineRule="auto"/>
            </w:pPr>
            <w:r>
              <w:rPr>
                <w:rFonts w:ascii="Arial" w:hAnsi="Arial"/>
                <w:sz w:val="20"/>
              </w:rPr>
              <w:t>fetch</w:t>
            </w:r>
          </w:p>
        </w:tc>
      </w:tr>
      <w:tr>
        <w:trPr/>
        <w:tc>
          <w:tcPr>
            <w:tcW w:type="dxa" w:w="2880"/>
            <w:tcMar>
              <w:top w:w="80" w:type="dxa"/>
              <w:start w:w="80" w:type="dxa"/>
              <w:bottom w:w="80" w:type="dxa"/>
              <w:end w:w="80" w:type="dxa"/>
            </w:tcMar>
            <w:vAlign w:val="center"/>
            <w:shd w:fill="F2F2F2"/>
          </w:tcPr>
          <w:p>
            <w:pPr>
              <w:keepNext w:val="0"/>
              <w:spacing w:after="80" w:line="240" w:lineRule="auto"/>
            </w:pPr>
            <w:r>
              <w:rPr>
                <w:rFonts w:ascii="Arial" w:hAnsi="Arial"/>
                <w:sz w:val="20"/>
              </w:rPr>
              <w:t>Testing Tool</w:t>
            </w:r>
          </w:p>
        </w:tc>
        <w:tc>
          <w:tcPr>
            <w:tcW w:type="dxa" w:w="6552"/>
            <w:tcMar>
              <w:top w:w="80" w:type="dxa"/>
              <w:start w:w="80" w:type="dxa"/>
              <w:bottom w:w="80" w:type="dxa"/>
              <w:end w:w="80" w:type="dxa"/>
            </w:tcMar>
            <w:vAlign w:val="center"/>
            <w:shd w:fill="F2F2F2"/>
          </w:tcPr>
          <w:p>
            <w:pPr>
              <w:keepNext w:val="0"/>
              <w:spacing w:after="80" w:line="240" w:lineRule="auto"/>
            </w:pPr>
            <w:r>
              <w:rPr>
                <w:rFonts w:ascii="Arial" w:hAnsi="Arial"/>
                <w:sz w:val="20"/>
              </w:rPr>
              <w:t>Postman</w:t>
            </w:r>
          </w:p>
        </w:tc>
      </w:tr>
      <w:tr>
        <w:trPr/>
        <w:tc>
          <w:tcPr>
            <w:tcW w:type="dxa" w:w="2880"/>
            <w:tcMar>
              <w:top w:w="80" w:type="dxa"/>
              <w:start w:w="80" w:type="dxa"/>
              <w:bottom w:w="80" w:type="dxa"/>
              <w:end w:w="80" w:type="dxa"/>
            </w:tcMar>
            <w:vAlign w:val="center"/>
          </w:tcPr>
          <w:p>
            <w:pPr>
              <w:keepNext w:val="0"/>
              <w:spacing w:after="80" w:line="240" w:lineRule="auto"/>
            </w:pPr>
            <w:r>
              <w:rPr>
                <w:rFonts w:ascii="Arial" w:hAnsi="Arial"/>
                <w:sz w:val="20"/>
              </w:rPr>
              <w:t>Description</w:t>
            </w:r>
          </w:p>
        </w:tc>
        <w:tc>
          <w:tcPr>
            <w:tcW w:type="dxa" w:w="6552"/>
            <w:tcMar>
              <w:top w:w="80" w:type="dxa"/>
              <w:start w:w="80" w:type="dxa"/>
              <w:bottom w:w="80" w:type="dxa"/>
              <w:end w:w="80" w:type="dxa"/>
            </w:tcMar>
            <w:vAlign w:val="center"/>
          </w:tcPr>
          <w:p>
            <w:pPr>
              <w:keepNext w:val="0"/>
              <w:spacing w:after="80" w:line="240" w:lineRule="auto"/>
            </w:pPr>
            <w:r>
              <w:rPr>
                <w:rFonts w:ascii="Arial" w:hAnsi="Arial"/>
                <w:sz w:val="20"/>
              </w:rPr>
              <w:t>The React Native application will communicate with the FastAPI back-end through HTTPS REST endpoints. fetch will send text, links, images and authentication headers to the back-end and convert JSON responses into JavaScript objects. Postman will be used to test the API independently from the mobile interface.</w:t>
            </w:r>
          </w:p>
        </w:tc>
      </w:tr>
      <w:tr>
        <w:trPr/>
        <w:tc>
          <w:tcPr>
            <w:tcW w:type="dxa" w:w="2880"/>
            <w:tcMar>
              <w:top w:w="80" w:type="dxa"/>
              <w:start w:w="80" w:type="dxa"/>
              <w:bottom w:w="80" w:type="dxa"/>
              <w:end w:w="80" w:type="dxa"/>
            </w:tcMar>
            <w:vAlign w:val="center"/>
            <w:shd w:fill="F2F2F2"/>
          </w:tcPr>
          <w:p>
            <w:pPr>
              <w:keepNext w:val="0"/>
              <w:spacing w:after="80" w:line="240" w:lineRule="auto"/>
            </w:pPr>
            <w:r>
              <w:rPr>
                <w:rFonts w:ascii="Arial" w:hAnsi="Arial"/>
                <w:sz w:val="20"/>
              </w:rPr>
              <w:t>Why We Chose Them</w:t>
            </w:r>
          </w:p>
        </w:tc>
        <w:tc>
          <w:tcPr>
            <w:tcW w:type="dxa" w:w="6552"/>
            <w:tcMar>
              <w:top w:w="80" w:type="dxa"/>
              <w:start w:w="80" w:type="dxa"/>
              <w:bottom w:w="80" w:type="dxa"/>
              <w:end w:w="80" w:type="dxa"/>
            </w:tcMar>
            <w:vAlign w:val="center"/>
            <w:shd w:fill="F2F2F2"/>
          </w:tcPr>
          <w:p>
            <w:pPr>
              <w:keepNext w:val="0"/>
              <w:spacing w:after="80" w:line="240" w:lineRule="auto"/>
            </w:pPr>
            <w:r>
              <w:rPr>
                <w:rFonts w:ascii="Arial" w:hAnsi="Arial"/>
                <w:sz w:val="20"/>
              </w:rPr>
              <w:t>The current app uses fetch for JSON requests and Firebase bearer headers, with request timeouts and friendly error handling. Server-only credentials and analysis logic remain outside the Android client.</w:t>
            </w:r>
          </w:p>
        </w:tc>
      </w:tr>
    </w:tbl>
    <w:p>
      <w:pPr>
        <w:pageBreakBefore w:val="0"/>
        <w:spacing w:after="0" w:before="0" w:line="20" w:lineRule="exact"/>
      </w:pPr>
    </w:p>
    <w:p>
      <w:pPr>
        <w:pStyle w:val="Heading3"/>
      </w:pPr>
      <w:r>
        <w:rPr>
          <w:rFonts w:ascii="Arial" w:hAnsi="Arial"/>
          <w:b/>
          <w:color w:val="000000"/>
          <w:sz w:val="22"/>
        </w:rPr>
        <w:t>12.5.1 Authentication</w:t>
      </w:r>
    </w:p>
    <w:tbl>
      <w:tblPr>
        <w:tblStyle w:val="TableGrid"/>
        <w:tblW w:type="auto" w:w="0"/>
        <w:jc w:val="center"/>
        <w:tblLayout w:type="fixed"/>
        <w:tblLook w:firstColumn="1" w:firstRow="1" w:lastColumn="0" w:lastRow="0" w:noHBand="0" w:noVBand="1" w:val="04A0"/>
      </w:tblPr>
      <w:tblGrid>
        <w:gridCol w:w="4873"/>
        <w:gridCol w:w="4873"/>
      </w:tblGrid>
      <w:tr>
        <w:trPr>
          <w:tblHeader w:val="true"/>
        </w:trPr>
        <w:tc>
          <w:tcPr>
            <w:tcW w:type="dxa" w:w="2880"/>
            <w:tcMar>
              <w:top w:w="80" w:type="dxa"/>
              <w:start w:w="80" w:type="dxa"/>
              <w:bottom w:w="80" w:type="dxa"/>
              <w:end w:w="80" w:type="dxa"/>
            </w:tcMar>
            <w:vAlign w:val="center"/>
            <w:shd w:fill="1F4E78"/>
          </w:tcPr>
          <w:p>
            <w:pPr>
              <w:keepNext w:val="0"/>
              <w:spacing w:after="80" w:line="240" w:lineRule="auto"/>
            </w:pPr>
            <w:r>
              <w:rPr>
                <w:rFonts w:ascii="Arial" w:hAnsi="Arial"/>
                <w:b/>
                <w:sz w:val="20"/>
              </w:rPr>
              <w:t>Authentication</w:t>
            </w:r>
          </w:p>
        </w:tc>
        <w:tc>
          <w:tcPr>
            <w:tcW w:type="dxa" w:w="6552"/>
            <w:tcMar>
              <w:top w:w="80" w:type="dxa"/>
              <w:start w:w="80" w:type="dxa"/>
              <w:bottom w:w="80" w:type="dxa"/>
              <w:end w:w="80" w:type="dxa"/>
            </w:tcMar>
            <w:vAlign w:val="center"/>
            <w:shd w:fill="1F4E78"/>
          </w:tcPr>
          <w:p>
            <w:pPr>
              <w:keepNext w:val="0"/>
              <w:spacing w:after="80" w:line="240" w:lineRule="auto"/>
            </w:pPr>
            <w:r>
              <w:rPr>
                <w:rFonts w:ascii="Arial" w:hAnsi="Arial"/>
                <w:b/>
                <w:sz w:val="20"/>
              </w:rPr>
              <w:t>Selected Technology</w:t>
            </w:r>
          </w:p>
        </w:tc>
      </w:tr>
      <w:tr>
        <w:trPr/>
        <w:tc>
          <w:tcPr>
            <w:tcW w:type="dxa" w:w="2880"/>
            <w:tcMar>
              <w:top w:w="80" w:type="dxa"/>
              <w:start w:w="80" w:type="dxa"/>
              <w:bottom w:w="80" w:type="dxa"/>
              <w:end w:w="80" w:type="dxa"/>
            </w:tcMar>
            <w:vAlign w:val="center"/>
          </w:tcPr>
          <w:p>
            <w:pPr>
              <w:keepNext w:val="0"/>
              <w:spacing w:after="80" w:line="240" w:lineRule="auto"/>
            </w:pPr>
            <w:r>
              <w:rPr>
                <w:rFonts w:ascii="Arial" w:hAnsi="Arial"/>
                <w:sz w:val="20"/>
              </w:rPr>
              <w:t>Authentication Service</w:t>
            </w:r>
          </w:p>
        </w:tc>
        <w:tc>
          <w:tcPr>
            <w:tcW w:type="dxa" w:w="6552"/>
            <w:tcMar>
              <w:top w:w="80" w:type="dxa"/>
              <w:start w:w="80" w:type="dxa"/>
              <w:bottom w:w="80" w:type="dxa"/>
              <w:end w:w="80" w:type="dxa"/>
            </w:tcMar>
            <w:vAlign w:val="center"/>
          </w:tcPr>
          <w:p>
            <w:pPr>
              <w:keepNext w:val="0"/>
              <w:spacing w:after="80" w:line="240" w:lineRule="auto"/>
            </w:pPr>
            <w:r>
              <w:rPr>
                <w:rFonts w:ascii="Arial" w:hAnsi="Arial"/>
                <w:sz w:val="20"/>
              </w:rPr>
              <w:t>Firebase Authentication</w:t>
            </w:r>
          </w:p>
        </w:tc>
      </w:tr>
      <w:tr>
        <w:trPr/>
        <w:tc>
          <w:tcPr>
            <w:tcW w:type="dxa" w:w="2880"/>
            <w:tcMar>
              <w:top w:w="80" w:type="dxa"/>
              <w:start w:w="80" w:type="dxa"/>
              <w:bottom w:w="80" w:type="dxa"/>
              <w:end w:w="80" w:type="dxa"/>
            </w:tcMar>
            <w:vAlign w:val="center"/>
            <w:shd w:fill="F2F2F2"/>
          </w:tcPr>
          <w:p>
            <w:pPr>
              <w:keepNext w:val="0"/>
              <w:spacing w:after="80" w:line="240" w:lineRule="auto"/>
            </w:pPr>
            <w:r>
              <w:rPr>
                <w:rFonts w:ascii="Arial" w:hAnsi="Arial"/>
                <w:sz w:val="20"/>
              </w:rPr>
              <w:t>React Native Integration</w:t>
            </w:r>
          </w:p>
        </w:tc>
        <w:tc>
          <w:tcPr>
            <w:tcW w:type="dxa" w:w="6552"/>
            <w:tcMar>
              <w:top w:w="80" w:type="dxa"/>
              <w:start w:w="80" w:type="dxa"/>
              <w:bottom w:w="80" w:type="dxa"/>
              <w:end w:w="80" w:type="dxa"/>
            </w:tcMar>
            <w:vAlign w:val="center"/>
            <w:shd w:fill="F2F2F2"/>
          </w:tcPr>
          <w:p>
            <w:pPr>
              <w:keepNext w:val="0"/>
              <w:spacing w:after="80" w:line="240" w:lineRule="auto"/>
            </w:pPr>
            <w:r>
              <w:rPr>
                <w:rFonts w:ascii="Arial" w:hAnsi="Arial"/>
                <w:sz w:val="20"/>
              </w:rPr>
              <w:t>Firebase JavaScript SDK</w:t>
            </w:r>
          </w:p>
        </w:tc>
      </w:tr>
      <w:tr>
        <w:trPr/>
        <w:tc>
          <w:tcPr>
            <w:tcW w:type="dxa" w:w="2880"/>
            <w:tcMar>
              <w:top w:w="80" w:type="dxa"/>
              <w:start w:w="80" w:type="dxa"/>
              <w:bottom w:w="80" w:type="dxa"/>
              <w:end w:w="80" w:type="dxa"/>
            </w:tcMar>
            <w:vAlign w:val="center"/>
          </w:tcPr>
          <w:p>
            <w:pPr>
              <w:keepNext w:val="0"/>
              <w:spacing w:after="80" w:line="240" w:lineRule="auto"/>
            </w:pPr>
            <w:r>
              <w:rPr>
                <w:rFonts w:ascii="Arial" w:hAnsi="Arial"/>
                <w:sz w:val="20"/>
              </w:rPr>
              <w:t>Initial Sign-In Method</w:t>
            </w:r>
          </w:p>
        </w:tc>
        <w:tc>
          <w:tcPr>
            <w:tcW w:type="dxa" w:w="6552"/>
            <w:tcMar>
              <w:top w:w="80" w:type="dxa"/>
              <w:start w:w="80" w:type="dxa"/>
              <w:bottom w:w="80" w:type="dxa"/>
              <w:end w:w="80" w:type="dxa"/>
            </w:tcMar>
            <w:vAlign w:val="center"/>
          </w:tcPr>
          <w:p>
            <w:pPr>
              <w:keepNext w:val="0"/>
              <w:spacing w:after="80" w:line="240" w:lineRule="auto"/>
            </w:pPr>
            <w:r>
              <w:rPr>
                <w:rFonts w:ascii="Arial" w:hAnsi="Arial"/>
                <w:sz w:val="20"/>
              </w:rPr>
              <w:t>Email and password</w:t>
            </w:r>
          </w:p>
        </w:tc>
      </w:tr>
      <w:tr>
        <w:trPr/>
        <w:tc>
          <w:tcPr>
            <w:tcW w:type="dxa" w:w="2880"/>
            <w:tcMar>
              <w:top w:w="80" w:type="dxa"/>
              <w:start w:w="80" w:type="dxa"/>
              <w:bottom w:w="80" w:type="dxa"/>
              <w:end w:w="80" w:type="dxa"/>
            </w:tcMar>
            <w:vAlign w:val="center"/>
            <w:shd w:fill="F2F2F2"/>
          </w:tcPr>
          <w:p>
            <w:pPr>
              <w:keepNext w:val="0"/>
              <w:spacing w:after="80" w:line="240" w:lineRule="auto"/>
            </w:pPr>
            <w:r>
              <w:rPr>
                <w:rFonts w:ascii="Arial" w:hAnsi="Arial"/>
                <w:sz w:val="20"/>
              </w:rPr>
              <w:t>Description</w:t>
            </w:r>
          </w:p>
        </w:tc>
        <w:tc>
          <w:tcPr>
            <w:tcW w:type="dxa" w:w="6552"/>
            <w:tcMar>
              <w:top w:w="80" w:type="dxa"/>
              <w:start w:w="80" w:type="dxa"/>
              <w:bottom w:w="80" w:type="dxa"/>
              <w:end w:w="80" w:type="dxa"/>
            </w:tcMar>
            <w:vAlign w:val="center"/>
            <w:shd w:fill="F2F2F2"/>
          </w:tcPr>
          <w:p>
            <w:pPr>
              <w:keepNext w:val="0"/>
              <w:spacing w:after="80" w:line="240" w:lineRule="auto"/>
            </w:pPr>
            <w:r>
              <w:rPr>
                <w:rFonts w:ascii="Arial" w:hAnsi="Arial"/>
                <w:sz w:val="20"/>
              </w:rPr>
              <w:t>Firebase Authentication will manage account registration, login, logout, password reset and user sessions through the Firebase JavaScript SDK. The React Native application will obtain a Firebase identity token, and the FastAPI back-end will verify that token before allowing protected operations. Application roles and access tiers will be checked by the back-end using the associated account record.</w:t>
            </w:r>
          </w:p>
        </w:tc>
      </w:tr>
      <w:tr>
        <w:trPr/>
        <w:tc>
          <w:tcPr>
            <w:tcW w:type="dxa" w:w="2880"/>
            <w:tcMar>
              <w:top w:w="80" w:type="dxa"/>
              <w:start w:w="80" w:type="dxa"/>
              <w:bottom w:w="80" w:type="dxa"/>
              <w:end w:w="80" w:type="dxa"/>
            </w:tcMar>
            <w:vAlign w:val="center"/>
          </w:tcPr>
          <w:p>
            <w:pPr>
              <w:keepNext w:val="0"/>
              <w:spacing w:after="80" w:line="240" w:lineRule="auto"/>
            </w:pPr>
            <w:r>
              <w:rPr>
                <w:rFonts w:ascii="Arial" w:hAnsi="Arial"/>
                <w:sz w:val="20"/>
              </w:rPr>
              <w:t>Why We Chose It</w:t>
            </w:r>
          </w:p>
        </w:tc>
        <w:tc>
          <w:tcPr>
            <w:tcW w:type="dxa" w:w="6552"/>
            <w:tcMar>
              <w:top w:w="80" w:type="dxa"/>
              <w:start w:w="80" w:type="dxa"/>
              <w:bottom w:w="80" w:type="dxa"/>
              <w:end w:w="80" w:type="dxa"/>
            </w:tcMar>
            <w:vAlign w:val="center"/>
          </w:tcPr>
          <w:p>
            <w:pPr>
              <w:keepNext w:val="0"/>
              <w:spacing w:after="80" w:line="240" w:lineRule="auto"/>
            </w:pPr>
            <w:r>
              <w:rPr>
                <w:rFonts w:ascii="Arial" w:hAnsi="Arial"/>
                <w:sz w:val="20"/>
              </w:rPr>
              <w:t>Firebase Authentication works with the selected React Native and Cloud Firestore stack and removes the need to build password storage and session handling from the beginning. Email-and-password authentication is sufficient for the initial prototype and keeps registration familiar and straightforward for the target users.</w:t>
            </w:r>
          </w:p>
        </w:tc>
      </w:tr>
    </w:tbl>
    <w:p>
      <w:pPr>
        <w:pageBreakBefore w:val="0"/>
        <w:spacing w:after="0" w:before="0" w:line="20" w:lineRule="exact"/>
      </w:pPr>
    </w:p>
    <w:p>
      <w:pPr>
        <w:pStyle w:val="Heading3"/>
      </w:pPr>
      <w:r>
        <w:rPr>
          <w:rFonts w:ascii="Arial" w:hAnsi="Arial"/>
          <w:b/>
          <w:color w:val="000000"/>
          <w:sz w:val="22"/>
        </w:rPr>
        <w:t>12.5.2 Backend Endpoints and Provider Interfaces</w:t>
      </w:r>
    </w:p>
    <w:tbl>
      <w:tblPr>
        <w:tblStyle w:val="LightShading-Accent1"/>
        <w:tblW w:type="auto" w:w="0"/>
        <w:tblLook w:firstColumn="1" w:firstRow="1" w:lastColumn="0" w:lastRow="0" w:noHBand="0" w:noVBand="1" w:val="04A0"/>
      </w:tblPr>
      <w:tblGrid>
        <w:gridCol w:w="4819"/>
        <w:gridCol w:w="4819"/>
      </w:tblGrid>
      <w:tr>
        <w:trPr>
          <w:tblHeader/>
          <w:cantSplit/>
        </w:trPr>
        <w:tc>
          <w:tcPr>
            <w:tcW w:type="dxa" w:w="4819"/>
          </w:tcPr>
          <w:p>
            <w:pPr>
              <w:keepNext w:val="0"/>
              <w:spacing w:after="80" w:line="240" w:lineRule="auto"/>
            </w:pPr>
            <w:r>
              <w:rPr>
                <w:rFonts w:ascii="Arial" w:hAnsi="Arial"/>
                <w:b/>
                <w:sz w:val="19"/>
              </w:rPr>
              <w:t>Endpoint / boundary</w:t>
            </w:r>
          </w:p>
        </w:tc>
        <w:tc>
          <w:tcPr>
            <w:tcW w:type="dxa" w:w="4819"/>
          </w:tcPr>
          <w:p>
            <w:pPr>
              <w:keepNext w:val="0"/>
              <w:spacing w:after="80" w:line="240" w:lineRule="auto"/>
            </w:pPr>
            <w:r>
              <w:rPr>
                <w:rFonts w:ascii="Arial" w:hAnsi="Arial"/>
                <w:b/>
                <w:sz w:val="19"/>
              </w:rPr>
              <w:t>Purpose</w:t>
            </w:r>
          </w:p>
        </w:tc>
      </w:tr>
      <w:tr>
        <w:trPr>
          <w:cantSplit/>
        </w:trPr>
        <w:tc>
          <w:tcPr>
            <w:tcW w:type="dxa" w:w="4819"/>
          </w:tcPr>
          <w:p>
            <w:pPr>
              <w:keepNext w:val="0"/>
              <w:spacing w:after="80" w:line="240" w:lineRule="auto"/>
            </w:pPr>
            <w:r>
              <w:rPr>
                <w:rFonts w:ascii="Arial" w:hAnsi="Arial"/>
                <w:sz w:val="19"/>
              </w:rPr>
              <w:t>GET / and GET /health</w:t>
            </w:r>
          </w:p>
        </w:tc>
        <w:tc>
          <w:tcPr>
            <w:tcW w:type="dxa" w:w="4819"/>
          </w:tcPr>
          <w:p>
            <w:pPr>
              <w:keepNext w:val="0"/>
              <w:spacing w:after="80" w:line="240" w:lineRule="auto"/>
            </w:pPr>
            <w:r>
              <w:rPr>
                <w:rFonts w:ascii="Arial" w:hAnsi="Arial"/>
                <w:sz w:val="19"/>
              </w:rPr>
              <w:t>Basic process reachability; does not prove provider readiness.</w:t>
            </w:r>
          </w:p>
        </w:tc>
      </w:tr>
      <w:tr>
        <w:trPr>
          <w:cantSplit/>
        </w:trPr>
        <w:tc>
          <w:tcPr>
            <w:tcW w:type="dxa" w:w="4819"/>
          </w:tcPr>
          <w:p>
            <w:pPr>
              <w:keepNext w:val="0"/>
              <w:spacing w:after="80" w:line="240" w:lineRule="auto"/>
            </w:pPr>
            <w:r>
              <w:rPr>
                <w:rFonts w:ascii="Arial" w:hAnsi="Arial"/>
                <w:sz w:val="19"/>
              </w:rPr>
              <w:t>PUT /account/me</w:t>
            </w:r>
          </w:p>
        </w:tc>
        <w:tc>
          <w:tcPr>
            <w:tcW w:type="dxa" w:w="4819"/>
          </w:tcPr>
          <w:p>
            <w:pPr>
              <w:keepNext w:val="0"/>
              <w:spacing w:after="80" w:line="240" w:lineRule="auto"/>
            </w:pPr>
            <w:r>
              <w:rPr>
                <w:rFonts w:ascii="Arial" w:hAnsi="Arial"/>
                <w:sz w:val="19"/>
              </w:rPr>
              <w:t>Create/refresh the authenticated profile; verification status is enforced by subsequent protected operations.</w:t>
            </w:r>
          </w:p>
        </w:tc>
      </w:tr>
      <w:tr>
        <w:trPr>
          <w:cantSplit/>
        </w:trPr>
        <w:tc>
          <w:tcPr>
            <w:tcW w:type="dxa" w:w="4819"/>
          </w:tcPr>
          <w:p>
            <w:pPr>
              <w:keepNext w:val="0"/>
              <w:spacing w:after="80" w:line="240" w:lineRule="auto"/>
            </w:pPr>
            <w:r>
              <w:rPr>
                <w:rFonts w:ascii="Arial" w:hAnsi="Arial"/>
                <w:sz w:val="19"/>
              </w:rPr>
              <w:t>GET /account/me</w:t>
            </w:r>
          </w:p>
        </w:tc>
        <w:tc>
          <w:tcPr>
            <w:tcW w:type="dxa" w:w="4819"/>
          </w:tcPr>
          <w:p>
            <w:pPr>
              <w:keepNext w:val="0"/>
              <w:spacing w:after="80" w:line="240" w:lineRule="auto"/>
            </w:pPr>
            <w:r>
              <w:rPr>
                <w:rFonts w:ascii="Arial" w:hAnsi="Arial"/>
                <w:sz w:val="19"/>
              </w:rPr>
              <w:t>Return the verified active user’s own profile and allowance.</w:t>
            </w:r>
          </w:p>
        </w:tc>
      </w:tr>
      <w:tr>
        <w:trPr>
          <w:cantSplit/>
        </w:trPr>
        <w:tc>
          <w:tcPr>
            <w:tcW w:type="dxa" w:w="4819"/>
          </w:tcPr>
          <w:p>
            <w:pPr>
              <w:keepNext w:val="0"/>
              <w:spacing w:after="80" w:line="240" w:lineRule="auto"/>
            </w:pPr>
            <w:r>
              <w:rPr>
                <w:rFonts w:ascii="Arial" w:hAnsi="Arial"/>
                <w:sz w:val="19"/>
              </w:rPr>
              <w:t>POST /analysis/text</w:t>
            </w:r>
          </w:p>
        </w:tc>
        <w:tc>
          <w:tcPr>
            <w:tcW w:type="dxa" w:w="4819"/>
          </w:tcPr>
          <w:p>
            <w:pPr>
              <w:keepNext w:val="0"/>
              <w:spacing w:after="80" w:line="240" w:lineRule="auto"/>
            </w:pPr>
            <w:r>
              <w:rPr>
                <w:rFonts w:ascii="Arial" w:hAnsi="Arial"/>
                <w:sz w:val="19"/>
              </w:rPr>
              <w:t>Verified, active account; English text payload; optional Idempotency-Key; controlled errors and owned completed/failed persistence.</w:t>
            </w:r>
          </w:p>
        </w:tc>
      </w:tr>
      <w:tr>
        <w:trPr>
          <w:cantSplit/>
        </w:trPr>
        <w:tc>
          <w:tcPr>
            <w:tcW w:type="dxa" w:w="4819"/>
          </w:tcPr>
          <w:p>
            <w:pPr>
              <w:keepNext w:val="0"/>
              <w:spacing w:after="80" w:line="240" w:lineRule="auto"/>
            </w:pPr>
            <w:r>
              <w:rPr>
                <w:rFonts w:ascii="Arial" w:hAnsi="Arial"/>
                <w:sz w:val="19"/>
              </w:rPr>
              <w:t>GET /analysis/results</w:t>
            </w:r>
          </w:p>
        </w:tc>
        <w:tc>
          <w:tcPr>
            <w:tcW w:type="dxa" w:w="4819"/>
          </w:tcPr>
          <w:p>
            <w:pPr>
              <w:keepNext w:val="0"/>
              <w:spacing w:after="80" w:line="240" w:lineRule="auto"/>
            </w:pPr>
            <w:r>
              <w:rPr>
                <w:rFonts w:ascii="Arial" w:hAnsi="Arial"/>
                <w:sz w:val="19"/>
              </w:rPr>
              <w:t>Owned result list, default page limit 20 and maximum 50; optional result-ID cursor.</w:t>
            </w:r>
          </w:p>
        </w:tc>
      </w:tr>
      <w:tr>
        <w:trPr>
          <w:cantSplit/>
        </w:trPr>
        <w:tc>
          <w:tcPr>
            <w:tcW w:type="dxa" w:w="4819"/>
          </w:tcPr>
          <w:p>
            <w:pPr>
              <w:keepNext w:val="0"/>
              <w:spacing w:after="80" w:line="240" w:lineRule="auto"/>
            </w:pPr>
            <w:r>
              <w:rPr>
                <w:rFonts w:ascii="Arial" w:hAnsi="Arial"/>
                <w:sz w:val="19"/>
              </w:rPr>
              <w:t>GET /analysis/results/{result_id}</w:t>
            </w:r>
          </w:p>
        </w:tc>
        <w:tc>
          <w:tcPr>
            <w:tcW w:type="dxa" w:w="4819"/>
          </w:tcPr>
          <w:p>
            <w:pPr>
              <w:keepNext w:val="0"/>
              <w:spacing w:after="80" w:line="240" w:lineRule="auto"/>
            </w:pPr>
            <w:r>
              <w:rPr>
                <w:rFonts w:ascii="Arial" w:hAnsi="Arial"/>
                <w:sz w:val="19"/>
              </w:rPr>
              <w:t>Owned result detail; missing/other-user records return 404.</w:t>
            </w:r>
          </w:p>
        </w:tc>
      </w:tr>
      <w:tr>
        <w:trPr>
          <w:cantSplit/>
        </w:trPr>
        <w:tc>
          <w:tcPr>
            <w:tcW w:type="dxa" w:w="4819"/>
          </w:tcPr>
          <w:p>
            <w:pPr>
              <w:keepNext w:val="0"/>
              <w:spacing w:after="80" w:line="240" w:lineRule="auto"/>
            </w:pPr>
            <w:r>
              <w:rPr>
                <w:rFonts w:ascii="Arial" w:hAnsi="Arial"/>
                <w:sz w:val="19"/>
              </w:rPr>
              <w:t>Pipeline models</w:t>
            </w:r>
          </w:p>
        </w:tc>
        <w:tc>
          <w:tcPr>
            <w:tcW w:type="dxa" w:w="4819"/>
          </w:tcPr>
          <w:p>
            <w:pPr>
              <w:keepNext w:val="0"/>
              <w:spacing w:after="80" w:line="240" w:lineRule="auto"/>
            </w:pPr>
            <w:r>
              <w:rPr>
                <w:rFonts w:ascii="Arial" w:hAnsi="Arial"/>
                <w:sz w:val="19"/>
              </w:rPr>
              <w:t>PreparedText → ClaimAnalysis → RetrievalResult → AssessmentResult → TextAnalysisResult, plus FailedAnalysisRecord.</w:t>
            </w:r>
          </w:p>
        </w:tc>
      </w:tr>
    </w:tbl>
    <w:tbl>
      <w:tblPr>
        <w:tblStyle w:val="LightShading-Accent1"/>
        <w:tblW w:type="auto" w:w="0"/>
        <w:tblLook w:firstColumn="1" w:firstRow="1" w:lastColumn="0" w:lastRow="0" w:noHBand="0" w:noVBand="1" w:val="04A0"/>
      </w:tblPr>
      <w:tblGrid>
        <w:gridCol w:w="4819"/>
        <w:gridCol w:w="4819"/>
      </w:tblGrid>
      <w:tr>
        <w:trPr>
          <w:tblHeader/>
          <w:cantSplit/>
        </w:trPr>
        <w:tc>
          <w:tcPr>
            <w:tcW w:type="dxa" w:w="4819"/>
          </w:tcPr>
          <w:p>
            <w:pPr>
              <w:keepNext w:val="0"/>
              <w:spacing w:after="80" w:line="240" w:lineRule="auto"/>
            </w:pPr>
            <w:r>
              <w:rPr>
                <w:rFonts w:ascii="Arial" w:hAnsi="Arial"/>
                <w:b/>
                <w:sz w:val="19"/>
              </w:rPr>
              <w:t>Dependency</w:t>
            </w:r>
          </w:p>
        </w:tc>
        <w:tc>
          <w:tcPr>
            <w:tcW w:type="dxa" w:w="4819"/>
          </w:tcPr>
          <w:p>
            <w:pPr>
              <w:keepNext w:val="0"/>
              <w:spacing w:after="80" w:line="240" w:lineRule="auto"/>
            </w:pPr>
            <w:r>
              <w:rPr>
                <w:rFonts w:ascii="Arial" w:hAnsi="Arial"/>
                <w:b/>
                <w:sz w:val="19"/>
              </w:rPr>
              <w:t>Purpose / credential boundary</w:t>
            </w:r>
          </w:p>
        </w:tc>
      </w:tr>
      <w:tr>
        <w:trPr>
          <w:cantSplit/>
        </w:trPr>
        <w:tc>
          <w:tcPr>
            <w:tcW w:type="dxa" w:w="4819"/>
          </w:tcPr>
          <w:p>
            <w:pPr>
              <w:keepNext w:val="0"/>
              <w:spacing w:after="80" w:line="240" w:lineRule="auto"/>
            </w:pPr>
            <w:r>
              <w:rPr>
                <w:rFonts w:ascii="Arial" w:hAnsi="Arial"/>
                <w:sz w:val="19"/>
              </w:rPr>
              <w:t>Firebase Authentication / Firestore</w:t>
            </w:r>
          </w:p>
        </w:tc>
        <w:tc>
          <w:tcPr>
            <w:tcW w:type="dxa" w:w="4819"/>
          </w:tcPr>
          <w:p>
            <w:pPr>
              <w:keepNext w:val="0"/>
              <w:spacing w:after="80" w:line="240" w:lineRule="auto"/>
            </w:pPr>
            <w:r>
              <w:rPr>
                <w:rFonts w:ascii="Arial" w:hAnsi="Arial"/>
                <w:sz w:val="19"/>
              </w:rPr>
              <w:t>Client identity and backend-owned storage. Admin JSON stays outside the repository; no password is stored in a user-profile document.</w:t>
            </w:r>
          </w:p>
        </w:tc>
      </w:tr>
      <w:tr>
        <w:trPr>
          <w:cantSplit/>
        </w:trPr>
        <w:tc>
          <w:tcPr>
            <w:tcW w:type="dxa" w:w="4819"/>
          </w:tcPr>
          <w:p>
            <w:pPr>
              <w:keepNext w:val="0"/>
              <w:spacing w:after="80" w:line="240" w:lineRule="auto"/>
            </w:pPr>
            <w:r>
              <w:rPr>
                <w:rFonts w:ascii="Arial" w:hAnsi="Arial"/>
                <w:sz w:val="19"/>
              </w:rPr>
              <w:t>Ollama Cloud</w:t>
            </w:r>
          </w:p>
        </w:tc>
        <w:tc>
          <w:tcPr>
            <w:tcW w:type="dxa" w:w="4819"/>
          </w:tcPr>
          <w:p>
            <w:pPr>
              <w:keepNext w:val="0"/>
              <w:spacing w:after="80" w:line="240" w:lineRule="auto"/>
            </w:pPr>
            <w:r>
              <w:rPr>
                <w:rFonts w:ascii="Arial" w:hAnsi="Arial"/>
                <w:sz w:val="19"/>
              </w:rPr>
              <w:t>Claim-stage inference using a server-only API key; no local model download required.</w:t>
            </w:r>
          </w:p>
        </w:tc>
      </w:tr>
      <w:tr>
        <w:trPr>
          <w:cantSplit/>
        </w:trPr>
        <w:tc>
          <w:tcPr>
            <w:tcW w:type="dxa" w:w="4819"/>
          </w:tcPr>
          <w:p>
            <w:pPr>
              <w:keepNext w:val="0"/>
              <w:spacing w:after="80" w:line="240" w:lineRule="auto"/>
            </w:pPr>
            <w:r>
              <w:rPr>
                <w:rFonts w:ascii="Arial" w:hAnsi="Arial"/>
                <w:sz w:val="19"/>
              </w:rPr>
              <w:t>Google Fact Check Tools API</w:t>
            </w:r>
          </w:p>
        </w:tc>
        <w:tc>
          <w:tcPr>
            <w:tcW w:type="dxa" w:w="4819"/>
          </w:tcPr>
          <w:p>
            <w:pPr>
              <w:keepNext w:val="0"/>
              <w:spacing w:after="80" w:line="240" w:lineRule="auto"/>
            </w:pPr>
            <w:r>
              <w:rPr>
                <w:rFonts w:ascii="Arial" w:hAnsi="Arial"/>
                <w:sz w:val="19"/>
              </w:rPr>
              <w:t>Search existing ClaimReview records; no claim-verification conclusion is implied by a search match alone.</w:t>
            </w:r>
          </w:p>
        </w:tc>
      </w:tr>
      <w:tr>
        <w:trPr>
          <w:cantSplit/>
        </w:trPr>
        <w:tc>
          <w:tcPr>
            <w:tcW w:type="dxa" w:w="4819"/>
          </w:tcPr>
          <w:p>
            <w:pPr>
              <w:keepNext w:val="0"/>
              <w:spacing w:after="80" w:line="240" w:lineRule="auto"/>
            </w:pPr>
            <w:r>
              <w:rPr>
                <w:rFonts w:ascii="Arial" w:hAnsi="Arial"/>
                <w:sz w:val="19"/>
              </w:rPr>
              <w:t>Tavily Search / Extract</w:t>
            </w:r>
          </w:p>
        </w:tc>
        <w:tc>
          <w:tcPr>
            <w:tcW w:type="dxa" w:w="4819"/>
          </w:tcPr>
          <w:p>
            <w:pPr>
              <w:keepNext w:val="0"/>
              <w:spacing w:after="80" w:line="240" w:lineRule="auto"/>
            </w:pPr>
            <w:r>
              <w:rPr>
                <w:rFonts w:ascii="Arial" w:hAnsi="Arial"/>
                <w:sz w:val="19"/>
              </w:rPr>
              <w:t>Fetch source passages and search the scoped catalogue; provider keys remain backend-only.</w:t>
            </w:r>
          </w:p>
        </w:tc>
      </w:tr>
      <w:tr>
        <w:trPr>
          <w:cantSplit/>
        </w:trPr>
        <w:tc>
          <w:tcPr>
            <w:tcW w:type="dxa" w:w="4819"/>
          </w:tcPr>
          <w:p>
            <w:pPr>
              <w:keepNext w:val="0"/>
              <w:spacing w:after="80" w:line="240" w:lineRule="auto"/>
            </w:pPr>
            <w:r>
              <w:rPr>
                <w:rFonts w:ascii="Arial" w:hAnsi="Arial"/>
                <w:sz w:val="19"/>
              </w:rPr>
              <w:t>External source pages</w:t>
            </w:r>
          </w:p>
        </w:tc>
        <w:tc>
          <w:tcPr>
            <w:tcW w:type="dxa" w:w="4819"/>
          </w:tcPr>
          <w:p>
            <w:pPr>
              <w:keepNext w:val="0"/>
              <w:spacing w:after="80" w:line="240" w:lineRule="auto"/>
            </w:pPr>
            <w:r>
              <w:rPr>
                <w:rFonts w:ascii="Arial" w:hAnsi="Arial"/>
                <w:sz w:val="19"/>
              </w:rPr>
              <w:t>Evidence/provenance; availability, publication date and meaning must be evaluated for each claim.</w:t>
            </w:r>
          </w:p>
        </w:tc>
      </w:tr>
    </w:tbl>
    <w:p>
      <w:pPr>
        <w:pageBreakBefore w:val="0"/>
        <w:jc w:val="both"/>
      </w:pPr>
      <w:r>
        <w:t>The app displays controlled errors for invalid input, authentication/access failure, depleted allowance, overlapping/reused requests and unavailable services. Empty successful searches can produce Not Enough Information; technical failures are not converted into a confident assessment.</w:t>
      </w:r>
    </w:p>
    <w:p>
      <w:pPr>
        <w:pageBreakBefore w:val="0"/>
        <w:jc w:val="both"/>
      </w:pPr>
      <w:r>
        <w:t>Evidence / source: backend/app/routers, pipeline/shared/models.py; provider APIs in Section 19.3.</w:t>
      </w:r>
    </w:p>
    <w:p>
      <w:pPr>
        <w:pStyle w:val="Heading2"/>
      </w:pPr>
      <w:r>
        <w:rPr>
          <w:rFonts w:ascii="Arial" w:hAnsi="Arial"/>
          <w:b/>
          <w:color w:val="000000"/>
          <w:sz w:val="24"/>
        </w:rPr>
        <w:t>12.6 Hosting</w:t>
      </w:r>
    </w:p>
    <w:p>
      <w:pPr>
        <w:pageBreakBefore w:val="0"/>
        <w:jc w:val="both"/>
      </w:pPr>
      <w:r>
        <w:t>Current delivery is a local Windows/Android-emulator demonstration with a cloud Firebase project and cloud AI/search providers. There is no verified public API deployment, installed release APK, Play Store listing or operational portal. Source-control use does not establish a CI/CD pipeline.</w:t>
      </w:r>
    </w:p>
    <w:p>
      <w:pPr>
        <w:pStyle w:val="Heading2"/>
      </w:pPr>
      <w:r>
        <w:rPr>
          <w:rFonts w:ascii="Arial" w:hAnsi="Arial"/>
          <w:b/>
          <w:color w:val="000000"/>
          <w:sz w:val="24"/>
        </w:rPr>
        <w:t>12.7 Server</w:t>
      </w:r>
    </w:p>
    <w:p>
      <w:pPr>
        <w:jc w:val="both"/>
      </w:pPr>
      <w:r>
        <w:t>Uvicorn runs the FastAPI application on the development computer. The Android emulator reaches the host through 10.0.2.2:8000. Firebase and the AI/search services remain external cloud dependencies; there is no verified public backend endpoint or completed production server configuration.</w:t>
      </w:r>
    </w:p>
    <w:p>
      <w:pPr>
        <w:pStyle w:val="Heading2"/>
      </w:pPr>
      <w:r>
        <w:rPr>
          <w:rFonts w:ascii="Arial" w:hAnsi="Arial"/>
          <w:b/>
          <w:color w:val="000000"/>
          <w:sz w:val="24"/>
        </w:rPr>
        <w:t>12.8 Deployment</w:t>
      </w:r>
    </w:p>
    <w:p>
      <w:pPr>
        <w:pageBreakBefore w:val="0"/>
        <w:jc w:val="both"/>
      </w:pPr>
      <w:r>
        <w:t>Project-root .env supplies OLLAMA_API_KEY, GOOGLE_FACT_CHECK_API_KEY, TAVILY_API_KEY and GOOGLE_APPLICATION_CREDENTIALS. The credential path points outside Git. The mobile environment contains Firebase Web configuration and EXPO_PUBLIC_API_URL; it must not contain provider keys or the Admin JSON. Real credentials are deliberately omitted from this report.</w:t>
      </w:r>
    </w:p>
    <w:p>
      <w:pPr>
        <w:pageBreakBefore w:val="0"/>
        <w:spacing w:after="40"/>
        <w:jc w:val="both"/>
      </w:pPr>
      <w:r>
        <w:rPr>
          <w:rFonts w:ascii="Consolas" w:hAnsi="Consolas"/>
          <w:sz w:val="18"/>
        </w:rPr>
        <w:t>cd C:\Dev\uiabo\backend</w:t>
      </w:r>
    </w:p>
    <w:p>
      <w:pPr>
        <w:pageBreakBefore w:val="0"/>
        <w:spacing w:after="40"/>
        <w:jc w:val="both"/>
      </w:pPr>
      <w:r>
        <w:rPr>
          <w:rFonts w:ascii="Consolas" w:hAnsi="Consolas"/>
          <w:sz w:val="18"/>
        </w:rPr>
        <w:t>.\.venv\Scripts\python.exe -m uvicorn app.main:app --host 127.0.0.1 --port 8000</w:t>
      </w:r>
    </w:p>
    <w:p>
      <w:pPr>
        <w:pageBreakBefore w:val="0"/>
        <w:spacing w:after="0" w:before="0" w:line="20" w:lineRule="exact"/>
      </w:pPr>
    </w:p>
    <w:p>
      <w:pPr>
        <w:pageBreakBefore w:val="0"/>
        <w:spacing w:after="40"/>
        <w:jc w:val="both"/>
      </w:pPr>
      <w:r>
        <w:rPr>
          <w:rFonts w:ascii="Consolas" w:hAnsi="Consolas"/>
          <w:sz w:val="18"/>
        </w:rPr>
        <w:t>cd C:\Dev\uiabo\mobile</w:t>
      </w:r>
    </w:p>
    <w:p>
      <w:pPr>
        <w:pageBreakBefore w:val="0"/>
        <w:spacing w:after="40"/>
        <w:jc w:val="both"/>
      </w:pPr>
      <w:r>
        <w:rPr>
          <w:rFonts w:ascii="Consolas" w:hAnsi="Consolas"/>
          <w:sz w:val="18"/>
        </w:rPr>
        <w:t>npm.cmd ci</w:t>
      </w:r>
    </w:p>
    <w:p>
      <w:pPr>
        <w:pageBreakBefore w:val="0"/>
        <w:spacing w:after="40"/>
        <w:jc w:val="both"/>
      </w:pPr>
      <w:r>
        <w:rPr>
          <w:rFonts w:ascii="Consolas" w:hAnsi="Consolas"/>
          <w:sz w:val="18"/>
        </w:rPr>
        <w:t>npx.cmd expo start --lan</w:t>
      </w:r>
    </w:p>
    <w:p>
      <w:pPr>
        <w:pageBreakBefore w:val="0"/>
        <w:jc w:val="both"/>
      </w:pPr>
      <w:r>
        <w:t>The existing virtual environment and private configuration must be prepared first. The standard Android emulator uses http://10.0.2.2:8000 to reach this backend. This is local development HTTP; the submitted deployment design requires HTTPS. The PUM Section 2 provides the longer setup procedure.</w:t>
      </w:r>
    </w:p>
    <w:p>
      <w:pPr>
        <w:pageBreakBefore w:val="0"/>
        <w:jc w:val="both"/>
      </w:pPr>
      <w:r>
        <w:t>The current workspace uses Expo 57, React Native 0.86.3, React 19.2.3, Node v24.14.0 and Python 3.14.3. Expo’s SDK 57 reference lists Node 22.13.x and Android 7+ as framework minimums; these are not a UIABO device-compatibility certification. A clean-machine and physical-device matrix remains pending (Expo, SDK 57 reference).</w:t>
      </w:r>
    </w:p>
    <w:p>
      <w:pPr>
        <w:pStyle w:val="Heading3"/>
      </w:pPr>
      <w:r>
        <w:rPr>
          <w:rFonts w:ascii="Arial" w:hAnsi="Arial"/>
          <w:b/>
          <w:color w:val="000000"/>
          <w:sz w:val="22"/>
        </w:rPr>
        <w:t>12.8.1 Release Work Still Required</w:t>
      </w:r>
    </w:p>
    <w:p>
      <w:pPr>
        <w:pStyle w:val="ListBullet"/>
        <w:pageBreakBefore w:val="0"/>
      </w:pPr>
      <w:r>
        <w:t>Choose and document deployment targets, HTTPS endpoints, environment separation and release artifact/version.</w:t>
      </w:r>
    </w:p>
    <w:p>
      <w:pPr>
        <w:pStyle w:val="ListBullet"/>
        <w:pageBreakBefore w:val="0"/>
      </w:pPr>
      <w:r>
        <w:t>Provide reproducible Firebase rules/IAM configuration and a tested recovery/backup procedure.</w:t>
      </w:r>
    </w:p>
    <w:p>
      <w:pPr>
        <w:pStyle w:val="ListBullet"/>
        <w:pageBreakBefore w:val="0"/>
      </w:pPr>
      <w:r>
        <w:t>Implement and evaluate required static-image/deepfake functions, then payments and operational workflows as agreed.</w:t>
      </w:r>
    </w:p>
    <w:p>
      <w:pPr>
        <w:pStyle w:val="ListBullet"/>
        <w:pageBreakBefore w:val="0"/>
      </w:pPr>
      <w:r>
        <w:t>Validate assessment accuracy, latency, capacity, accessibility and failure behavior before stronger release claims.</w:t>
      </w:r>
    </w:p>
    <w:p>
      <w:pPr>
        <w:pageBreakBefore w:val="0"/>
        <w:jc w:val="both"/>
      </w:pPr>
      <w:r>
        <w:rPr>
          <w:color w:val="536779"/>
          <w:sz w:val="18"/>
        </w:rPr>
        <w:t>Evidence / source: Current READMEs, configuration templates, package files and PUM; official Expo SDK 57 reference accessed 7 September 2026.</w:t>
      </w:r>
    </w:p>
    <w:sectPr w:rsidR="00FC693F" w:rsidRPr="0006063C" w:rsidSect="00034616">
      <w:headerReference w:type="default" r:id="rId9"/>
      <w:footerReference w:type="default" r:id="rId10"/>
      <w:pgSz w:w="11906" w:h="16838"/>
      <w:pgMar w:top="1134" w:right="1191" w:bottom="1134"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sz w:val="16"/>
      </w:rPr>
      <w:t>FYP-26-S3-30  |  uiabo  |  Preliminary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rial" w:hAnsi="Arial"/>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UIABO Preliminary Technical Documentation</dc:title>
  <dc:subject>FYP-26-S3-30 — sample-aligned report structure</dc:subject>
  <dc:creator>FYP-26-S3-30 project team</dc:creator>
  <cp:keywords/>
  <dc:description>Version 0.3, 8 September 2026. Word-only structural revision.</dc:description>
  <cp:lastModifiedBy/>
  <cp:revision>1</cp:revision>
  <dcterms:created xsi:type="dcterms:W3CDTF">2013-12-23T23:15:00Z</dcterms:created>
  <dcterms:modified xsi:type="dcterms:W3CDTF">2013-12-23T23:15:00Z</dcterms:modified>
  <cp:category/>
</cp:coreProperties>
</file>