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</w:pPr>
      <w:r>
        <w:rPr>
          <w:rFonts w:ascii="Arial" w:hAnsi="Arial"/>
          <w:b/>
          <w:color w:val="000000"/>
          <w:sz w:val="30"/>
        </w:rPr>
        <w:t>18. Glossary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19"/>
              </w:rPr>
              <w:t>Term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19"/>
              </w:rPr>
              <w:t>Meaning in uiabo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API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The interface used by the Android client to request backend operations.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Authentication / authorization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Establishing identity / deciding what that identity is allowed to access.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Firebase UID / ID token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Account identifier / signed client identity token verified by the backend.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Firestore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Document database used for account, allowance and owned result records.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Claim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The factual assertion selected from submitted content for evidence checking.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ClaimReview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Published fact-check metadata used to discover existing reviews.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Evidence stance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Whether a passage supports, contradicts or is neutral toward the specific claim.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Provenance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Where evidence came from and the source/time/context needed to inspect it.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Not Enough Information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No suitable checkable claim or decisive evidence; not equivalent to false.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Risk score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Current heuristic concern indicator, not a calibrated probability of falsehood.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Uncertainty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A statement of limitations, weak evidence or disagreement in an assessment.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OCR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Extraction of visible text from an image, with user correction planned.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Deepfake / AI-image analysis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Planned static-image generation/manipulation likelihood assessment, separate from factual truth.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Idempotency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Repeating the same successful request returns the same result without another charge.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Transaction / lease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Atomic group of storage changes / temporary per-user reservation preventing overlapping work.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Ground truth / held-out set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Reviewed reference labels / evaluation examples excluded from development tuning.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WBS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Work breakdown structure: deliverables divided into manageable work packages.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Traceability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Mapping a requirement to design, implementation and verification evidence.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6"/>
      </w:rPr>
      <w:t>FYP-26-S3-30  |  uiabo  |  Preliminary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Preliminary Technical Documentation</dc:title>
  <dc:subject>FYP-26-S3-30 — sample-aligned report structure</dc:subject>
  <dc:creator>FYP-26-S3-30 project team</dc:creator>
  <cp:keywords/>
  <dc:description>Version 0.3, 8 September 2026. Word-only structural revision.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