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</w:t>
      </w:r>
      <w:r>
        <w:t xml:space="preserve"> </w:t>
      </w:r>
      <w:r>
        <w:t xml:space="preserve">forward</w:t>
      </w:r>
      <w:r>
        <w:t xml:space="preserve"> </w:t>
      </w:r>
      <w:r>
        <w:t xml:space="preserve">thinking</w:t>
      </w:r>
      <w:r>
        <w:t xml:space="preserve"> </w:t>
      </w:r>
      <w:r>
        <w:t xml:space="preserve">researcher</w:t>
      </w:r>
    </w:p>
    <w:p>
      <w:pPr>
        <w:pStyle w:val="Date"/>
      </w:pPr>
      <w:r>
        <w:t xml:space="preserve">2023-01-17</w:t>
      </w:r>
    </w:p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file provides a quick look at how each component of an R Markdown file works together to produce an integrated report.</w:t>
      </w:r>
    </w:p>
    <w:p>
      <w:pPr>
        <w:pStyle w:val="BodyText"/>
      </w:pPr>
      <w:r>
        <w:t xml:space="preserve">Remember, R Markdown allows us to: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Combine narriative text, code, and output</w:t>
      </w:r>
      <w:r>
        <w:t xml:space="preserve"> </w:t>
      </w:r>
      <w:r>
        <w:t xml:space="preserve">into a single document</w:t>
      </w:r>
      <w:r>
        <w:t xml:space="preserve"> </w:t>
      </w:r>
      <w:r>
        <w:t xml:space="preserve">- Incorporate mathematical expressions or equations</w:t>
      </w:r>
      <w:r>
        <w:t xml:space="preserve"> </w:t>
      </w:r>
      <w:r>
        <w:t xml:space="preserve">- And render/export the .Rmd file to a variety of output file formats!</w:t>
      </w:r>
      <w:r>
        <w:t xml:space="preserve"> </w:t>
      </w:r>
      <w:r>
        <w:t xml:space="preserve">- The YAML header specified in this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enables us to render the output to:</w:t>
      </w:r>
      <w:r>
        <w:t xml:space="preserve"> </w:t>
      </w:r>
      <w:r>
        <w:t xml:space="preserve">- A Microsoft Word document (</w:t>
      </w:r>
      <w:r>
        <w:rPr>
          <w:rStyle w:val="VerbatimChar"/>
        </w:rPr>
        <w:t xml:space="preserve">.docx</w:t>
      </w:r>
      <w:r>
        <w:t xml:space="preserve">)</w:t>
      </w:r>
      <w:r>
        <w:t xml:space="preserve"> </w:t>
      </w:r>
      <w:r>
        <w:t xml:space="preserve">- A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file</w:t>
      </w:r>
      <w:r>
        <w:t xml:space="preserve"> </w:t>
      </w:r>
      <w:r>
        <w:t xml:space="preserve">- Or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file</w:t>
      </w:r>
    </w:p>
    <w:bookmarkStart w:id="20" w:name="load-packages"/>
    <w:p>
      <w:pPr>
        <w:pStyle w:val="Heading2"/>
      </w:pPr>
      <w:r>
        <w:t xml:space="preserve">Load packages</w:t>
      </w:r>
    </w:p>
    <w:p>
      <w:pPr>
        <w:pStyle w:val="FirstParagraph"/>
      </w:pPr>
      <w:r>
        <w:t xml:space="preserve">In this code chunk, we are loading some relevant package libraries. By using the</w:t>
      </w:r>
      <w:r>
        <w:t xml:space="preserve"> </w:t>
      </w:r>
      <w:r>
        <w:rPr>
          <w:rStyle w:val="VerbatimChar"/>
        </w:rPr>
        <w:t xml:space="preserve">include = FALSE</w:t>
      </w:r>
      <w:r>
        <w:t xml:space="preserve"> </w:t>
      </w:r>
      <w:r>
        <w:t xml:space="preserve">in our chunk options, we are telling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to exclude the code/output from the exported document.</w:t>
      </w:r>
    </w:p>
    <w:bookmarkEnd w:id="20"/>
    <w:bookmarkStart w:id="24" w:name="create-a-plot-in-the-below-code-chunk"/>
    <w:p>
      <w:pPr>
        <w:pStyle w:val="Heading2"/>
      </w:pPr>
      <w:r>
        <w:t xml:space="preserve">Create a plot in the below code chunk</w:t>
      </w:r>
    </w:p>
    <w:p>
      <w:pPr>
        <w:pStyle w:val="FirstParagraph"/>
      </w:pPr>
      <w:r>
        <w:t xml:space="preserve">Below we create a faceted figure using the gapminder dataset. We use the chunk options to specify the figure output height and width, as well as to create a figure caption. Notice that we can also use markdown syntax to format the caption text (e.g.,</w:t>
      </w:r>
      <w:r>
        <w:t xml:space="preserve"> </w:t>
      </w:r>
      <w:r>
        <w:rPr>
          <w:bCs/>
          <w:b/>
        </w:rPr>
        <w:t xml:space="preserve">bold face text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life expectancy by year figure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at Birth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continent)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panel.spacing.x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panel.spacing.y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CaptionedFigure"/>
      </w:pPr>
      <w:r>
        <w:drawing>
          <wp:inline>
            <wp:extent cx="5334000" cy="3733800"/>
            <wp:effectExtent b="0" l="0" r="0" t="0"/>
            <wp:docPr descr="Life expecetancy over time by country, stratified by continent." title="" id="22" name="Picture"/>
            <a:graphic>
              <a:graphicData uri="http://schemas.openxmlformats.org/drawingml/2006/picture">
                <pic:pic>
                  <pic:nvPicPr>
                    <pic:cNvPr descr="my_reproducible_report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Cs/>
          <w:b/>
        </w:rPr>
        <w:t xml:space="preserve">Life expecetancy over time by country, stratified by continent.</w:t>
      </w:r>
    </w:p>
    <w:bookmarkEnd w:id="24"/>
    <w:bookmarkStart w:id="25" w:name="X66110bcd50729b4bda51494845e1af8f518ac2f"/>
    <w:p>
      <w:pPr>
        <w:pStyle w:val="Heading2"/>
      </w:pPr>
      <w:r>
        <w:t xml:space="preserve">Here are some quick examples of how you can use LaTeX syntax to embed quantitative statments into your file.</w:t>
      </w:r>
    </w:p>
    <w:p>
      <w:pPr>
        <w:numPr>
          <w:ilvl w:val="0"/>
          <w:numId w:val="1001"/>
        </w:numPr>
        <w:pStyle w:val="Compact"/>
      </w:pPr>
      <w:r>
        <w:t xml:space="preserve">Wrapping the expression in pairs of two dollar signs (</w:t>
      </w:r>
      <w:r>
        <w:rPr>
          <w:rStyle w:val="VerbatimChar"/>
        </w:rPr>
        <w:t xml:space="preserve">$$</w:t>
      </w:r>
      <w:r>
        <w:t xml:space="preserve">..</w:t>
      </w:r>
      <w:r>
        <w:rPr>
          <w:rStyle w:val="VerbatimChar"/>
        </w:rPr>
        <w:t xml:space="preserve">$$</w:t>
      </w:r>
      <w:r>
        <w:t xml:space="preserve">) generates a stand-alone equation.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̂"/>
                </m:accPr>
                <m:e>
                  <m:r>
                    <m:t>ϵ</m:t>
                  </m:r>
                </m:e>
              </m:acc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In contrast, wrapping the expression in a pair of singe dollar signs (</w:t>
      </w:r>
      <w:r>
        <w:rPr>
          <w:rStyle w:val="VerbatimChar"/>
        </w:rPr>
        <w:t xml:space="preserve">$</w:t>
      </w:r>
      <w:r>
        <w:t xml:space="preserve">..</w:t>
      </w:r>
      <w:r>
        <w:rPr>
          <w:rStyle w:val="VerbatimChar"/>
        </w:rPr>
        <w:t xml:space="preserve">$</w:t>
      </w:r>
      <w:r>
        <w:t xml:space="preserve">) creates an in-line quantitative expression</w:t>
      </w:r>
    </w:p>
    <w:p>
      <w:pPr>
        <w:pStyle w:val="FirstParagraph"/>
      </w:pPr>
      <w:r>
        <w:t xml:space="preserve">This is some text with an in-line equation like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ϵ</m:t>
                </m:r>
              </m:e>
            </m:acc>
          </m:e>
          <m:sub>
            <m:r>
              <m:t>i</m:t>
            </m:r>
          </m:sub>
        </m:sSub>
      </m:oMath>
      <w:r>
        <w:t xml:space="preserve">. Pretty cool, right?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Reproducible Report</dc:title>
  <dc:creator>A forward thinking researcher</dc:creator>
  <cp:keywords/>
  <dcterms:created xsi:type="dcterms:W3CDTF">2023-01-17T18:20:15Z</dcterms:created>
  <dcterms:modified xsi:type="dcterms:W3CDTF">2023-01-17T18:20:15Z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2023-01-17</vt:lpwstr>
  </property>
  <property fmtid="{D5CDD505-2E9C-101B-9397-08002B2CF9AE}" pid="3" name="output">
    <vt:lpwstr/>
  </property>
</Properties>
</file>