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5ADDFA25" w:rsidP="5ADDFA25" w:rsidRDefault="5ADDFA25" w14:paraId="0E78A768" w14:textId="2958B3B2" w14:noSpellErr="1">
      <w:pPr>
        <w:jc w:val="right"/>
      </w:pPr>
      <w:r w:rsidR="54755093">
        <w:rPr/>
        <w:t>Juan Manuel Lizarazo</w:t>
      </w:r>
    </w:p>
    <w:p w:rsidR="5ADDFA25" w:rsidP="5ADDFA25" w:rsidRDefault="5ADDFA25" w14:paraId="1E5772C7" w14:textId="6B87225B" w14:noSpellErr="1">
      <w:pPr>
        <w:jc w:val="right"/>
      </w:pPr>
      <w:r w:rsidR="54755093">
        <w:rPr/>
        <w:t>Daniela Mariño Rodríguez</w:t>
      </w:r>
    </w:p>
    <w:p w:rsidR="5ADDFA25" w:rsidP="5ADDFA25" w:rsidRDefault="5ADDFA25" w14:paraId="5753709C" w14:textId="2117195D" w14:noSpellErr="1">
      <w:pPr>
        <w:jc w:val="right"/>
      </w:pPr>
      <w:r w:rsidR="54755093">
        <w:rPr/>
        <w:t>Andrés Felipe Moreno</w:t>
      </w:r>
    </w:p>
    <w:p w:rsidR="5ADDFA25" w:rsidP="5ADDFA25" w:rsidRDefault="5ADDFA25" w14:paraId="4058A603" w14:textId="60F5D1D8" w14:noSpellErr="1">
      <w:pPr>
        <w:jc w:val="right"/>
      </w:pPr>
      <w:r w:rsidR="54755093">
        <w:rPr/>
        <w:t xml:space="preserve">María Camila Hernández </w:t>
      </w:r>
    </w:p>
    <w:p w:rsidR="5ADDFA25" w:rsidP="5ADDFA25" w:rsidRDefault="5ADDFA25" w14:paraId="3380BB52" w14:textId="67ED8404"/>
    <w:p w:rsidR="005A57F7" w:rsidP="5ADDFA25" w:rsidRDefault="5ADDFA25" w14:paraId="5C1A07E2" w14:textId="792461C0" w14:noSpellErr="1">
      <w:pPr>
        <w:pStyle w:val="Ttulo1"/>
        <w:jc w:val="center"/>
      </w:pPr>
      <w:r w:rsidR="54755093">
        <w:rPr/>
        <w:t>Experimento 3 - Grupo 3</w:t>
      </w:r>
    </w:p>
    <w:p w:rsidR="5ADDFA25" w:rsidP="5ADDFA25" w:rsidRDefault="5ADDFA25" w14:paraId="70817492" w14:textId="2149813E"/>
    <w:p w:rsidR="338F4A05" w:rsidP="338F4A05" w:rsidRDefault="338F4A05" w14:paraId="049349A9" w14:textId="5F9901A1" w14:noSpellErr="1">
      <w:pPr>
        <w:pStyle w:val="Ttulo2"/>
      </w:pPr>
      <w:r w:rsidR="54755093">
        <w:rPr/>
        <w:t>Patrón Arquitectónico</w:t>
      </w:r>
    </w:p>
    <w:p w:rsidR="338F4A05" w:rsidP="338F4A05" w:rsidRDefault="338F4A05" w14:paraId="61C50256" w14:textId="5DD91D63">
      <w:pPr>
        <w:jc w:val="both"/>
      </w:pPr>
    </w:p>
    <w:p w:rsidR="338F4A05" w:rsidP="54755093" w:rsidRDefault="338F4A05" w14:paraId="2F8E4BBA" w14:textId="32CDCDB3">
      <w:pPr>
        <w:jc w:val="both"/>
        <w:rPr>
          <w:rFonts w:ascii="Calibri" w:hAnsi="Calibri" w:eastAsia="Calibri" w:cs="Calibri"/>
        </w:rPr>
      </w:pPr>
      <w:r w:rsidRPr="54755093" w:rsidR="54755093">
        <w:rPr>
          <w:b w:val="1"/>
          <w:bCs w:val="1"/>
        </w:rPr>
        <w:t>Singleton</w:t>
      </w:r>
      <w:r w:rsidR="54755093">
        <w:rPr/>
        <w:t xml:space="preserve">: Para la implementación que realizamos de seguridad en la aplicación, se usó de </w:t>
      </w:r>
      <w:r w:rsidR="54755093">
        <w:rPr/>
        <w:t>Deadbolt</w:t>
      </w:r>
      <w:r w:rsidR="54755093">
        <w:rPr/>
        <w:t xml:space="preserve">, el cual es un mecanismo de autorización para la definición de los derechos de acceso a ciertos métodos del controlador y parte de la vista. Este acceso le permite determinar los permisos que tendrán los diferentes componentes del proyecto, generando escenarios de autorización específicos y genéricos. En nuestro caso, usamos escenarios de autorización genéricos, y en especial para dos casos: El primero es para los médicos y los pacientes quienes cada vez que deseen acceder al sistema deberán obligatoriamente loguearse mientras que hay un tercer actor, las urgencias, quienes pueden ser un </w:t>
      </w:r>
      <w:r w:rsidR="54755093">
        <w:rPr/>
        <w:t>m</w:t>
      </w:r>
      <w:r w:rsidR="54755093">
        <w:rPr/>
        <w:t>é</w:t>
      </w:r>
      <w:r w:rsidR="54755093">
        <w:rPr/>
        <w:t>dico</w:t>
      </w:r>
      <w:r w:rsidR="54755093">
        <w:rPr/>
        <w:t xml:space="preserve"> o el mismo sistema quienes en una situación de emergencia de un paciente pueden acceder al sistema sin necesidad de utilizar un log in para hacer uso de la aplicación. Por ejemplo, la clase "</w:t>
      </w:r>
      <w:r w:rsidRPr="54755093" w:rsidR="54755093">
        <w:rPr>
          <w:rFonts w:ascii="Calibri" w:hAnsi="Calibri" w:eastAsia="Calibri" w:cs="Calibri"/>
        </w:rPr>
        <w:t>MyHandlerCache</w:t>
      </w:r>
      <w:r w:rsidRPr="54755093" w:rsidR="54755093">
        <w:rPr>
          <w:rFonts w:ascii="Calibri" w:hAnsi="Calibri" w:eastAsia="Calibri" w:cs="Calibri"/>
        </w:rPr>
        <w:t>" define los nombres de los controladores utilizados en la aplicación, para asegurarnos de que usamos la clave del controlador predeterminada necesario para que cada uno de los actores representados en los controladores efectivamente pueda reutilizar está clase cada vez que haga uso de su clave. Por lo que podemos afirmar que en este caso se puede restringir la creación de objetos pertenecientes a una clase o el valor de un tipo a un único objeto, como son las claves de ingreso.</w:t>
      </w:r>
    </w:p>
    <w:p w:rsidR="338F4A05" w:rsidP="54755093" w:rsidRDefault="338F4A05" w14:paraId="34967121" w14:textId="5EBC45FD" w14:noSpellErr="1">
      <w:pPr>
        <w:jc w:val="both"/>
        <w:rPr>
          <w:rFonts w:ascii="Calibri" w:hAnsi="Calibri" w:eastAsia="Calibri" w:cs="Calibri"/>
        </w:rPr>
      </w:pPr>
      <w:r w:rsidRPr="54755093" w:rsidR="54755093">
        <w:rPr>
          <w:rFonts w:ascii="Calibri" w:hAnsi="Calibri" w:eastAsia="Calibri" w:cs="Calibri"/>
          <w:b w:val="1"/>
          <w:bCs w:val="1"/>
        </w:rPr>
        <w:t xml:space="preserve">MVC (Modelo, vista, controlador): </w:t>
      </w:r>
      <w:r w:rsidRPr="54755093" w:rsidR="54755093">
        <w:rPr>
          <w:rFonts w:ascii="Calibri" w:hAnsi="Calibri" w:eastAsia="Calibri" w:cs="Calibri"/>
        </w:rPr>
        <w:t xml:space="preserve">Al utilizar Play para desarrollar el proyecto, estamos haciendo uso de este patrón cuyo funcionamiento está basado en separar los datos y la lógica de negocio de la aplicación de la interfaz de usuario, lo que nos permite reutilizar el código y la separación de conceptos lo que a la vez facilita la tarea de desarrollo de aplicaciones y de su posterior mantenimiento. </w:t>
      </w:r>
    </w:p>
    <w:p w:rsidR="338F4A05" w:rsidP="54755093" w:rsidRDefault="338F4A05" w14:paraId="4109DF0D" w14:textId="5C611DB6">
      <w:pPr>
        <w:jc w:val="both"/>
        <w:rPr>
          <w:rFonts w:ascii="Calibri" w:hAnsi="Calibri" w:eastAsia="Calibri" w:cs="Calibri"/>
        </w:rPr>
      </w:pPr>
      <w:r w:rsidRPr="54755093" w:rsidR="54755093">
        <w:rPr>
          <w:rFonts w:ascii="Calibri" w:hAnsi="Calibri" w:eastAsia="Calibri" w:cs="Calibri"/>
          <w:b w:val="1"/>
          <w:bCs w:val="1"/>
          <w:i w:val="1"/>
          <w:iCs w:val="1"/>
        </w:rPr>
        <w:t>Decorator</w:t>
      </w:r>
      <w:r w:rsidRPr="54755093" w:rsidR="54755093">
        <w:rPr>
          <w:rFonts w:ascii="Calibri" w:hAnsi="Calibri" w:eastAsia="Calibri" w:cs="Calibri"/>
        </w:rPr>
        <w:t xml:space="preserve">: En el caso de la interfaz, con el </w:t>
      </w:r>
      <w:r w:rsidRPr="54755093" w:rsidR="54755093">
        <w:rPr>
          <w:rFonts w:ascii="Calibri" w:hAnsi="Calibri" w:eastAsia="Calibri" w:cs="Calibri"/>
        </w:rPr>
        <w:t>main</w:t>
      </w:r>
      <w:r w:rsidRPr="54755093" w:rsidR="54755093">
        <w:rPr>
          <w:rFonts w:ascii="Calibri" w:hAnsi="Calibri" w:eastAsia="Calibri" w:cs="Calibri"/>
        </w:rPr>
        <w:t xml:space="preserve"> podemos ver este patrón debido qué esta página tiene el menú principal y las dependencias. Así, las otras páginas solo llaman al </w:t>
      </w:r>
      <w:r w:rsidRPr="54755093" w:rsidR="54755093">
        <w:rPr>
          <w:rFonts w:ascii="Calibri" w:hAnsi="Calibri" w:eastAsia="Calibri" w:cs="Calibri"/>
        </w:rPr>
        <w:t>main</w:t>
      </w:r>
      <w:r w:rsidRPr="54755093" w:rsidR="54755093">
        <w:rPr>
          <w:rFonts w:ascii="Calibri" w:hAnsi="Calibri" w:eastAsia="Calibri" w:cs="Calibri"/>
        </w:rPr>
        <w:t xml:space="preserve">  y le ponen al cosas adicionales que cada una contiene.</w:t>
      </w:r>
    </w:p>
    <w:p w:rsidR="338F4A05" w:rsidP="54755093" w:rsidRDefault="338F4A05" w14:paraId="41A66745" w14:textId="76210879">
      <w:pPr>
        <w:jc w:val="both"/>
        <w:rPr>
          <w:rFonts w:ascii="Calibri" w:hAnsi="Calibri" w:eastAsia="Calibri" w:cs="Calibri"/>
        </w:rPr>
      </w:pPr>
      <w:r w:rsidRPr="54755093" w:rsidR="54755093">
        <w:rPr>
          <w:rFonts w:ascii="Calibri" w:hAnsi="Calibri" w:eastAsia="Calibri" w:cs="Calibri"/>
          <w:b w:val="1"/>
          <w:bCs w:val="1"/>
          <w:i w:val="1"/>
          <w:iCs w:val="1"/>
        </w:rPr>
        <w:t>Mediator:</w:t>
      </w:r>
      <w:r w:rsidRPr="54755093" w:rsidR="54755093">
        <w:rPr>
          <w:rFonts w:ascii="Calibri" w:hAnsi="Calibri" w:eastAsia="Calibri" w:cs="Calibri"/>
        </w:rPr>
        <w:t xml:space="preserve"> El </w:t>
      </w:r>
      <w:r w:rsidRPr="54755093" w:rsidR="54755093">
        <w:rPr>
          <w:rFonts w:ascii="Calibri" w:hAnsi="Calibri" w:eastAsia="Calibri" w:cs="Calibri"/>
        </w:rPr>
        <w:t>router</w:t>
      </w:r>
      <w:r w:rsidRPr="54755093" w:rsidR="54755093">
        <w:rPr>
          <w:rFonts w:ascii="Calibri" w:hAnsi="Calibri" w:eastAsia="Calibri" w:cs="Calibri"/>
        </w:rPr>
        <w:t xml:space="preserve"> que tiene el proyecto contiene todas las rutas que son consumidas por los diferentes servicios que ofrece que la aplicación. Así que el </w:t>
      </w:r>
      <w:r w:rsidRPr="54755093" w:rsidR="54755093">
        <w:rPr>
          <w:rFonts w:ascii="Calibri" w:hAnsi="Calibri" w:eastAsia="Calibri" w:cs="Calibri"/>
        </w:rPr>
        <w:t>router</w:t>
      </w:r>
      <w:r w:rsidRPr="54755093" w:rsidR="54755093">
        <w:rPr>
          <w:rFonts w:ascii="Calibri" w:hAnsi="Calibri" w:eastAsia="Calibri" w:cs="Calibri"/>
        </w:rPr>
        <w:t xml:space="preserve"> no solo las administra sino las maneja ya que toda la lógica desde que se quiere empezar a consumir un servicio.</w:t>
      </w:r>
    </w:p>
    <w:p w:rsidR="338F4A05" w:rsidP="54755093" w:rsidRDefault="338F4A05" w14:paraId="148EE864" w14:noSpellErr="1" w14:textId="03AAA72B">
      <w:pPr>
        <w:jc w:val="both"/>
        <w:rPr>
          <w:rFonts w:ascii="Calibri" w:hAnsi="Calibri" w:eastAsia="Calibri" w:cs="Calibri"/>
        </w:rPr>
      </w:pPr>
      <w:r w:rsidRPr="54755093" w:rsidR="54755093">
        <w:rPr>
          <w:rFonts w:ascii="Calibri" w:hAnsi="Calibri" w:eastAsia="Calibri" w:cs="Calibri"/>
          <w:b w:val="1"/>
          <w:bCs w:val="1"/>
          <w:i w:val="1"/>
          <w:iCs w:val="1"/>
        </w:rPr>
        <w:t>Wrapper</w:t>
      </w:r>
      <w:r w:rsidRPr="54755093" w:rsidR="54755093">
        <w:rPr>
          <w:rFonts w:ascii="Calibri" w:hAnsi="Calibri" w:eastAsia="Calibri" w:cs="Calibri"/>
          <w:b w:val="1"/>
          <w:bCs w:val="1"/>
          <w:i w:val="1"/>
          <w:iCs w:val="1"/>
        </w:rPr>
        <w:t xml:space="preserve">: </w:t>
      </w:r>
      <w:r w:rsidRPr="54755093" w:rsidR="54755093">
        <w:rPr>
          <w:rFonts w:ascii="Calibri" w:hAnsi="Calibri" w:eastAsia="Calibri" w:cs="Calibri"/>
        </w:rPr>
        <w:t xml:space="preserve">Para este patrón creamos la clase </w:t>
      </w:r>
      <w:r w:rsidRPr="54755093" w:rsidR="54755093">
        <w:rPr>
          <w:rFonts w:ascii="Calibri" w:hAnsi="Calibri" w:eastAsia="Calibri" w:cs="Calibri"/>
        </w:rPr>
        <w:t>MedicoEnfermo</w:t>
      </w:r>
      <w:r w:rsidRPr="54755093" w:rsidR="54755093">
        <w:rPr>
          <w:rFonts w:ascii="Calibri" w:hAnsi="Calibri" w:eastAsia="Calibri" w:cs="Calibri"/>
        </w:rPr>
        <w:t xml:space="preserve">, la cual es usado en el caso en que un médico que ya se encuentra en el sistema como médico se enferme. Por lo anterior, el sistema también debería poder ofrecerle los servicios que un paciente posee, pero para no crear un perfil nuevo del médico, es decir, tener en nuestro sistema al </w:t>
      </w:r>
      <w:r w:rsidRPr="54755093" w:rsidR="54755093">
        <w:rPr>
          <w:rFonts w:ascii="Calibri" w:hAnsi="Calibri" w:eastAsia="Calibri" w:cs="Calibri"/>
        </w:rPr>
        <w:t>m</w:t>
      </w:r>
      <w:r w:rsidRPr="54755093" w:rsidR="54755093">
        <w:rPr>
          <w:rFonts w:ascii="Calibri" w:hAnsi="Calibri" w:eastAsia="Calibri" w:cs="Calibri"/>
        </w:rPr>
        <w:t>é</w:t>
      </w:r>
      <w:r w:rsidRPr="54755093" w:rsidR="54755093">
        <w:rPr>
          <w:rFonts w:ascii="Calibri" w:hAnsi="Calibri" w:eastAsia="Calibri" w:cs="Calibri"/>
        </w:rPr>
        <w:t>dico</w:t>
      </w:r>
      <w:r w:rsidRPr="54755093" w:rsidR="54755093">
        <w:rPr>
          <w:rFonts w:ascii="Calibri" w:hAnsi="Calibri" w:eastAsia="Calibri" w:cs="Calibri"/>
        </w:rPr>
        <w:t xml:space="preserve"> como dos personas diferentes sea hace uso del </w:t>
      </w:r>
      <w:r w:rsidRPr="54755093" w:rsidR="54755093">
        <w:rPr>
          <w:rFonts w:ascii="Calibri" w:hAnsi="Calibri" w:eastAsia="Calibri" w:cs="Calibri"/>
        </w:rPr>
        <w:t>Wrapper</w:t>
      </w:r>
      <w:r w:rsidRPr="54755093" w:rsidR="54755093">
        <w:rPr>
          <w:rFonts w:ascii="Calibri" w:hAnsi="Calibri" w:eastAsia="Calibri" w:cs="Calibri"/>
        </w:rPr>
        <w:t>, garantizando que el medico tenga toda la atención necesaria para recuperarse y luego posteriormente seguir solo como un médico en el sistema.</w:t>
      </w:r>
    </w:p>
    <w:p w:rsidR="54755093" w:rsidP="54755093" w:rsidRDefault="54755093" w14:noSpellErr="1" w14:paraId="3699480D" w14:textId="0B9AA65B">
      <w:pPr>
        <w:pStyle w:val="Normal"/>
        <w:jc w:val="both"/>
        <w:rPr>
          <w:rFonts w:ascii="Calibri" w:hAnsi="Calibri" w:eastAsia="Calibri" w:cs="Calibri"/>
        </w:rPr>
      </w:pPr>
      <w:r w:rsidRPr="54755093" w:rsidR="54755093">
        <w:rPr>
          <w:rFonts w:ascii="Calibri" w:hAnsi="Calibri" w:eastAsia="Calibri" w:cs="Calibri"/>
          <w:b w:val="1"/>
          <w:bCs w:val="1"/>
          <w:i w:val="1"/>
          <w:iCs w:val="1"/>
        </w:rPr>
        <w:t>Responsive</w:t>
      </w:r>
      <w:r w:rsidRPr="54755093" w:rsidR="54755093">
        <w:rPr>
          <w:rFonts w:ascii="Calibri" w:hAnsi="Calibri" w:eastAsia="Calibri" w:cs="Calibri"/>
          <w:b w:val="1"/>
          <w:bCs w:val="1"/>
          <w:i w:val="1"/>
          <w:iCs w:val="1"/>
        </w:rPr>
        <w:t>:</w:t>
      </w:r>
      <w:r w:rsidRPr="54755093" w:rsidR="54755093">
        <w:rPr>
          <w:rFonts w:ascii="Calibri" w:hAnsi="Calibri" w:eastAsia="Calibri" w:cs="Calibri"/>
        </w:rPr>
        <w:t xml:space="preserve"> Debido a que la </w:t>
      </w:r>
      <w:r w:rsidRPr="54755093" w:rsidR="54755093">
        <w:rPr>
          <w:rFonts w:ascii="Calibri" w:hAnsi="Calibri" w:eastAsia="Calibri" w:cs="Calibri"/>
        </w:rPr>
        <w:t>página</w:t>
      </w:r>
      <w:r w:rsidRPr="54755093" w:rsidR="54755093">
        <w:rPr>
          <w:rFonts w:ascii="Calibri" w:hAnsi="Calibri" w:eastAsia="Calibri" w:cs="Calibri"/>
        </w:rPr>
        <w:t xml:space="preserve"> web funciona tanto en computadores como en celulares, lo que le da las herramientas a los diferentes usuarios de </w:t>
      </w:r>
      <w:r w:rsidRPr="54755093" w:rsidR="54755093">
        <w:rPr>
          <w:rFonts w:ascii="Calibri" w:hAnsi="Calibri" w:eastAsia="Calibri" w:cs="Calibri"/>
        </w:rPr>
        <w:t>hacer</w:t>
      </w:r>
      <w:r w:rsidRPr="54755093" w:rsidR="54755093">
        <w:rPr>
          <w:rFonts w:ascii="Calibri" w:hAnsi="Calibri" w:eastAsia="Calibri" w:cs="Calibri"/>
        </w:rPr>
        <w:t xml:space="preserve"> uso de la aplicación en cualquier momento y lugar. Haciendo que la usabilidad sea utilizada desde la perspectiva que el usuario prefiera. Mientras que la modificabilidad se ve beneficiada ya que se podrá </w:t>
      </w:r>
      <w:r w:rsidRPr="54755093" w:rsidR="54755093">
        <w:rPr>
          <w:rFonts w:ascii="Calibri" w:hAnsi="Calibri" w:eastAsia="Calibri" w:cs="Calibri"/>
        </w:rPr>
        <w:t>obten</w:t>
      </w:r>
      <w:r w:rsidRPr="54755093" w:rsidR="54755093">
        <w:rPr>
          <w:rFonts w:ascii="Calibri" w:hAnsi="Calibri" w:eastAsia="Calibri" w:cs="Calibri"/>
        </w:rPr>
        <w:t>er</w:t>
      </w:r>
      <w:r w:rsidRPr="54755093" w:rsidR="54755093">
        <w:rPr>
          <w:rFonts w:ascii="Calibri" w:hAnsi="Calibri" w:eastAsia="Calibri" w:cs="Calibri"/>
        </w:rPr>
        <w:t xml:space="preserve"> información en tiempo real de todo lo que ocurre ya que los usuarios pueden hacer uno de la app en cualquier lugar.</w:t>
      </w:r>
    </w:p>
    <w:p w:rsidR="54755093" w:rsidP="54755093" w:rsidRDefault="54755093" w14:paraId="202FE69B" w14:textId="757D4605">
      <w:pPr>
        <w:pStyle w:val="Normal"/>
        <w:jc w:val="both"/>
        <w:rPr>
          <w:rFonts w:ascii="Calibri" w:hAnsi="Calibri" w:eastAsia="Calibri" w:cs="Calibri"/>
        </w:rPr>
      </w:pPr>
    </w:p>
    <w:p w:rsidR="338F4A05" w:rsidP="338F4A05" w:rsidRDefault="338F4A05" w14:paraId="2DF84753" w14:textId="16192760" w14:noSpellErr="1">
      <w:pPr>
        <w:pStyle w:val="Ttulo2"/>
      </w:pPr>
      <w:r w:rsidR="54755093">
        <w:rPr/>
        <w:t>Instrumento de crítica constructiva aplicado al menos a 5 usuarios</w:t>
      </w:r>
    </w:p>
    <w:p w:rsidR="338F4A05" w:rsidP="338F4A05" w:rsidRDefault="338F4A05" w14:paraId="091FB009" w14:textId="53A2F162"/>
    <w:p w:rsidR="338F4A05" w:rsidP="338F4A05" w:rsidRDefault="338F4A05" w14:paraId="3ED019A3" w14:textId="499415A2" w14:noSpellErr="1">
      <w:pPr>
        <w:pStyle w:val="Prrafodelista"/>
        <w:numPr>
          <w:ilvl w:val="0"/>
          <w:numId w:val="2"/>
        </w:numPr>
        <w:rPr>
          <w:rFonts w:asciiTheme="minorEastAsia" w:hAnsiTheme="minorEastAsia" w:eastAsiaTheme="minorEastAsia" w:cstheme="minorEastAsia"/>
        </w:rPr>
      </w:pPr>
      <w:r w:rsidRPr="54755093" w:rsidR="54755093">
        <w:rPr>
          <w:b w:val="1"/>
          <w:bCs w:val="1"/>
          <w:i w:val="1"/>
          <w:iCs w:val="1"/>
        </w:rPr>
        <w:t>Pregunta 1:</w:t>
      </w:r>
      <w:r w:rsidR="54755093">
        <w:rPr/>
        <w:t xml:space="preserve"> ¿Qué tanto deben explorar los usuarios la UI para encontrar las opciones que ellos desean utilizar?</w:t>
      </w:r>
    </w:p>
    <w:p w:rsidR="338F4A05" w:rsidP="338F4A05" w:rsidRDefault="338F4A05" w14:paraId="372EEB24" w14:textId="10FBC99F">
      <w:pPr>
        <w:jc w:val="center"/>
      </w:pPr>
      <w:r>
        <w:drawing>
          <wp:inline wp14:editId="5CCD9BC3" wp14:anchorId="5C8FA4A0">
            <wp:extent cx="3889375" cy="2333625"/>
            <wp:effectExtent l="0" t="0" r="0" b="0"/>
            <wp:docPr id="646446555" name="picture" title=""/>
            <wp:cNvGraphicFramePr>
              <a:graphicFrameLocks noChangeAspect="1"/>
            </wp:cNvGraphicFramePr>
            <a:graphic>
              <a:graphicData uri="http://schemas.openxmlformats.org/drawingml/2006/picture">
                <pic:pic>
                  <pic:nvPicPr>
                    <pic:cNvPr id="0" name="picture"/>
                    <pic:cNvPicPr/>
                  </pic:nvPicPr>
                  <pic:blipFill>
                    <a:blip r:embed="R337cf22e77a746a2">
                      <a:extLst xmlns:a="http://schemas.openxmlformats.org/drawingml/2006/main">
                        <a:ext uri="{28A0092B-C50C-407E-A947-70E740481C1C}">
                          <a14:useLocalDpi xmlns:a14="http://schemas.microsoft.com/office/drawing/2010/main" val="0"/>
                        </a:ext>
                      </a:extLst>
                    </a:blip>
                    <a:stretch>
                      <a:fillRect/>
                    </a:stretch>
                  </pic:blipFill>
                  <pic:spPr>
                    <a:xfrm>
                      <a:off x="0" y="0"/>
                      <a:ext cx="3889375" cy="2333625"/>
                    </a:xfrm>
                    <a:prstGeom prst="rect">
                      <a:avLst/>
                    </a:prstGeom>
                  </pic:spPr>
                </pic:pic>
              </a:graphicData>
            </a:graphic>
          </wp:inline>
        </w:drawing>
      </w:r>
    </w:p>
    <w:p w:rsidR="338F4A05" w:rsidP="338F4A05" w:rsidRDefault="338F4A05" w14:paraId="47AA8632" w14:textId="4E0A6AC9">
      <w:pPr>
        <w:jc w:val="center"/>
      </w:pPr>
    </w:p>
    <w:p w:rsidR="338F4A05" w:rsidP="54755093" w:rsidRDefault="338F4A05" w14:paraId="6458A47F" w14:textId="19CB5D9C" w14:noSpellErr="1">
      <w:pPr>
        <w:ind w:left="708"/>
        <w:jc w:val="both"/>
      </w:pPr>
      <w:r w:rsidR="54755093">
        <w:rPr/>
        <w:t>Donde 0 significa que la mayoría de los usuarios conocen el camino correcto mientras que 5 significa que la mayoría de los usuarios deben explorar muchas opciones para encontrar lo que quieren hacer.</w:t>
      </w:r>
    </w:p>
    <w:p w:rsidR="338F4A05" w:rsidP="54755093" w:rsidRDefault="338F4A05" w14:paraId="0EAFE700" w14:noSpellErr="1" w14:textId="7501A658">
      <w:pPr>
        <w:pStyle w:val="Prrafodelista"/>
        <w:numPr>
          <w:ilvl w:val="0"/>
          <w:numId w:val="4"/>
        </w:numPr>
        <w:jc w:val="both"/>
        <w:rPr>
          <w:rFonts w:ascii="Calibri" w:hAnsi="Calibri" w:eastAsia="Calibri" w:cs="Calibri" w:asciiTheme="minorAscii" w:hAnsiTheme="minorAscii" w:eastAsiaTheme="minorAscii" w:cstheme="minorAscii"/>
          <w:sz w:val="22"/>
          <w:szCs w:val="22"/>
        </w:rPr>
      </w:pPr>
      <w:r w:rsidRPr="54755093" w:rsidR="54755093">
        <w:rPr>
          <w:b w:val="1"/>
          <w:bCs w:val="1"/>
          <w:i w:val="1"/>
          <w:iCs w:val="1"/>
        </w:rPr>
        <w:t>Pregunta 2</w:t>
      </w:r>
      <w:r w:rsidR="54755093">
        <w:rPr/>
        <w:t>: En general</w:t>
      </w:r>
      <w:r w:rsidR="54755093">
        <w:rPr/>
        <w:t>, ¿ Qué tan f</w:t>
      </w:r>
      <w:r w:rsidR="54755093">
        <w:rPr/>
        <w:t>ácil o difícil s</w:t>
      </w:r>
      <w:r w:rsidR="54755093">
        <w:rPr/>
        <w:t xml:space="preserve">erá para los usuarios encontrar las opciones que ellos desean </w:t>
      </w:r>
      <w:r w:rsidR="54755093">
        <w:rPr/>
        <w:t xml:space="preserve">al </w:t>
      </w:r>
      <w:r w:rsidR="54755093">
        <w:rPr/>
        <w:t>utilizar</w:t>
      </w:r>
      <w:r w:rsidR="54755093">
        <w:rPr/>
        <w:t xml:space="preserve"> el sitio?</w:t>
      </w:r>
    </w:p>
    <w:p w:rsidR="338F4A05" w:rsidP="54755093" w:rsidRDefault="338F4A05" w14:paraId="0885A238" w14:textId="16CD67F9">
      <w:pPr>
        <w:jc w:val="center"/>
      </w:pPr>
      <w:r>
        <w:drawing>
          <wp:inline wp14:editId="411D7B29" wp14:anchorId="6B8D23EA">
            <wp:extent cx="3841750" cy="2305050"/>
            <wp:effectExtent l="0" t="0" r="0" b="0"/>
            <wp:docPr id="1996172857" name="picture" title=""/>
            <wp:cNvGraphicFramePr>
              <a:graphicFrameLocks noChangeAspect="1"/>
            </wp:cNvGraphicFramePr>
            <a:graphic>
              <a:graphicData uri="http://schemas.openxmlformats.org/drawingml/2006/picture">
                <pic:pic>
                  <pic:nvPicPr>
                    <pic:cNvPr id="0" name="picture"/>
                    <pic:cNvPicPr/>
                  </pic:nvPicPr>
                  <pic:blipFill>
                    <a:blip r:embed="R8efd586c839a4091">
                      <a:extLst>
                        <a:ext xmlns:a="http://schemas.openxmlformats.org/drawingml/2006/main" uri="{28A0092B-C50C-407E-A947-70E740481C1C}">
                          <a14:useLocalDpi val="0"/>
                        </a:ext>
                      </a:extLst>
                    </a:blip>
                    <a:stretch>
                      <a:fillRect/>
                    </a:stretch>
                  </pic:blipFill>
                  <pic:spPr>
                    <a:xfrm>
                      <a:off x="0" y="0"/>
                      <a:ext cx="3841750" cy="2305050"/>
                    </a:xfrm>
                    <a:prstGeom prst="rect">
                      <a:avLst/>
                    </a:prstGeom>
                  </pic:spPr>
                </pic:pic>
              </a:graphicData>
            </a:graphic>
          </wp:inline>
        </w:drawing>
      </w:r>
    </w:p>
    <w:p w:rsidR="338F4A05" w:rsidP="54755093" w:rsidRDefault="338F4A05" w14:noSpellErr="1" w14:paraId="6CFDC9BB" w14:textId="1AF3FF8A">
      <w:pPr>
        <w:pStyle w:val="Normal"/>
        <w:ind w:left="708"/>
        <w:jc w:val="both"/>
      </w:pPr>
      <w:r w:rsidR="54755093">
        <w:rPr/>
        <w:t xml:space="preserve">Donde 0 quiere decir que es muy fácil mientras que 5 es muy </w:t>
      </w:r>
      <w:r w:rsidR="54755093">
        <w:rPr/>
        <w:t>difícil</w:t>
      </w:r>
      <w:r w:rsidR="54755093">
        <w:rPr/>
        <w:t>.</w:t>
      </w:r>
    </w:p>
    <w:p w:rsidR="338F4A05" w:rsidP="54755093" w:rsidRDefault="338F4A05" w14:noSpellErr="1" w14:paraId="29B3782A" w14:textId="71E917B6">
      <w:pPr>
        <w:pStyle w:val="Normal"/>
        <w:ind w:left="0"/>
        <w:jc w:val="both"/>
      </w:pPr>
    </w:p>
    <w:p w:rsidR="338F4A05" w:rsidP="54755093" w:rsidRDefault="338F4A05" w14:noSpellErr="1" w14:paraId="31A83BA6" w14:textId="4DD0F715">
      <w:pPr>
        <w:pStyle w:val="Prrafodelista"/>
        <w:numPr>
          <w:ilvl w:val="0"/>
          <w:numId w:val="5"/>
        </w:numPr>
        <w:jc w:val="both"/>
        <w:rPr>
          <w:rFonts w:ascii="Calibri" w:hAnsi="Calibri" w:eastAsia="Calibri" w:cs="Calibri" w:asciiTheme="minorAscii" w:hAnsiTheme="minorAscii" w:eastAsiaTheme="minorAscii" w:cstheme="minorAscii"/>
          <w:sz w:val="22"/>
          <w:szCs w:val="22"/>
        </w:rPr>
      </w:pPr>
      <w:r w:rsidRPr="54755093" w:rsidR="54755093">
        <w:rPr>
          <w:b w:val="1"/>
          <w:bCs w:val="1"/>
          <w:i w:val="1"/>
          <w:iCs w:val="1"/>
        </w:rPr>
        <w:t>Pregunta 3</w:t>
      </w:r>
      <w:r w:rsidR="54755093">
        <w:rPr/>
        <w:t xml:space="preserve">: ¿Los </w:t>
      </w:r>
      <w:r w:rsidR="54755093">
        <w:rPr/>
        <w:t>labels</w:t>
      </w:r>
      <w:r w:rsidR="54755093">
        <w:rPr/>
        <w:t xml:space="preserve"> de la UI son bastantes significativos par</w:t>
      </w:r>
      <w:r w:rsidR="54755093">
        <w:rPr/>
        <w:t>a insinuar qué opciones de nave</w:t>
      </w:r>
      <w:r w:rsidR="54755093">
        <w:rPr/>
        <w:t>gación ofrec</w:t>
      </w:r>
      <w:r w:rsidR="54755093">
        <w:rPr/>
        <w:t>e cada uno?</w:t>
      </w:r>
    </w:p>
    <w:p w:rsidR="338F4A05" w:rsidP="54755093" w:rsidRDefault="338F4A05" w14:paraId="383B457B" w14:textId="7DDE018B">
      <w:pPr>
        <w:jc w:val="center"/>
      </w:pPr>
      <w:r>
        <w:drawing>
          <wp:inline wp14:editId="0682ECB8" wp14:anchorId="103A5BC0">
            <wp:extent cx="3762375" cy="2257425"/>
            <wp:effectExtent l="0" t="0" r="0" b="0"/>
            <wp:docPr id="1248391561" name="picture" title=""/>
            <wp:cNvGraphicFramePr>
              <a:graphicFrameLocks noChangeAspect="1"/>
            </wp:cNvGraphicFramePr>
            <a:graphic>
              <a:graphicData uri="http://schemas.openxmlformats.org/drawingml/2006/picture">
                <pic:pic>
                  <pic:nvPicPr>
                    <pic:cNvPr id="0" name="picture"/>
                    <pic:cNvPicPr/>
                  </pic:nvPicPr>
                  <pic:blipFill>
                    <a:blip r:embed="Ra113ad3d35b348b0">
                      <a:extLst>
                        <a:ext xmlns:a="http://schemas.openxmlformats.org/drawingml/2006/main" uri="{28A0092B-C50C-407E-A947-70E740481C1C}">
                          <a14:useLocalDpi val="0"/>
                        </a:ext>
                      </a:extLst>
                    </a:blip>
                    <a:stretch>
                      <a:fillRect/>
                    </a:stretch>
                  </pic:blipFill>
                  <pic:spPr>
                    <a:xfrm>
                      <a:off x="0" y="0"/>
                      <a:ext cx="3762375" cy="2257425"/>
                    </a:xfrm>
                    <a:prstGeom prst="rect">
                      <a:avLst/>
                    </a:prstGeom>
                  </pic:spPr>
                </pic:pic>
              </a:graphicData>
            </a:graphic>
          </wp:inline>
        </w:drawing>
      </w:r>
    </w:p>
    <w:p w:rsidR="338F4A05" w:rsidP="54755093" w:rsidRDefault="338F4A05" w14:noSpellErr="1" w14:paraId="09025C35" w14:textId="49DE455C">
      <w:pPr>
        <w:pStyle w:val="Normal"/>
        <w:ind w:left="708"/>
        <w:jc w:val="both"/>
      </w:pPr>
      <w:r w:rsidR="54755093">
        <w:rPr/>
        <w:t xml:space="preserve">Donde 0 quiere decir que los </w:t>
      </w:r>
      <w:r w:rsidR="54755093">
        <w:rPr/>
        <w:t>labels</w:t>
      </w:r>
      <w:r w:rsidR="54755093">
        <w:rPr/>
        <w:t xml:space="preserve"> son muy ins</w:t>
      </w:r>
      <w:r w:rsidR="54755093">
        <w:rPr/>
        <w:t>inu</w:t>
      </w:r>
      <w:r w:rsidR="54755093">
        <w:rPr/>
        <w:t>antes mientr</w:t>
      </w:r>
      <w:r w:rsidR="54755093">
        <w:rPr/>
        <w:t xml:space="preserve">as que 5 quiere </w:t>
      </w:r>
      <w:r w:rsidR="54755093">
        <w:rPr/>
        <w:t xml:space="preserve">decir que son poso </w:t>
      </w:r>
      <w:r w:rsidR="54755093">
        <w:rPr/>
        <w:t>insinu</w:t>
      </w:r>
      <w:r w:rsidR="54755093">
        <w:rPr/>
        <w:t>an</w:t>
      </w:r>
      <w:r w:rsidR="54755093">
        <w:rPr/>
        <w:t>tes.</w:t>
      </w:r>
    </w:p>
    <w:p w:rsidR="338F4A05" w:rsidP="54755093" w:rsidRDefault="338F4A05" w14:paraId="4B098161" w14:noSpellErr="1" w14:textId="4C1E5725">
      <w:pPr>
        <w:pStyle w:val="Prrafodelista"/>
        <w:numPr>
          <w:ilvl w:val="0"/>
          <w:numId w:val="6"/>
        </w:numPr>
        <w:jc w:val="both"/>
        <w:rPr>
          <w:rFonts w:ascii="Calibri" w:hAnsi="Calibri" w:eastAsia="Calibri" w:cs="Calibri" w:asciiTheme="minorAscii" w:hAnsiTheme="minorAscii" w:eastAsiaTheme="minorAscii" w:cstheme="minorAscii"/>
          <w:sz w:val="22"/>
          <w:szCs w:val="22"/>
        </w:rPr>
      </w:pPr>
      <w:r w:rsidRPr="54755093" w:rsidR="54755093">
        <w:rPr>
          <w:b w:val="1"/>
          <w:bCs w:val="1"/>
          <w:i w:val="1"/>
          <w:iCs w:val="1"/>
        </w:rPr>
        <w:t>Pregunta 4</w:t>
      </w:r>
      <w:r w:rsidR="54755093">
        <w:rPr/>
        <w:t>: ¿ Qué problemas sobre el sitio contribuyen a las calificaciones anteriores?</w:t>
      </w:r>
    </w:p>
    <w:p w:rsidR="54755093" w:rsidP="54755093" w:rsidRDefault="54755093" w14:noSpellErr="1" w14:paraId="6051C025" w14:textId="4FCA10E8">
      <w:pPr>
        <w:pStyle w:val="Normal"/>
        <w:ind w:left="708"/>
        <w:jc w:val="both"/>
      </w:pPr>
      <w:r w:rsidR="54755093">
        <w:rPr/>
        <w:t xml:space="preserve">El menú superior no es claro como cambiará dependiendo del usuario. No hace mucho sentido que la página sea igual antes y </w:t>
      </w:r>
      <w:r w:rsidR="54755093">
        <w:rPr/>
        <w:t>después</w:t>
      </w:r>
      <w:r w:rsidR="54755093">
        <w:rPr/>
        <w:t xml:space="preserve"> de </w:t>
      </w:r>
      <w:r w:rsidR="54755093">
        <w:rPr/>
        <w:t>log</w:t>
      </w:r>
      <w:r w:rsidR="54755093">
        <w:rPr/>
        <w:t xml:space="preserve"> </w:t>
      </w:r>
      <w:r w:rsidR="54755093">
        <w:rPr/>
        <w:t>in</w:t>
      </w:r>
      <w:r w:rsidR="54755093">
        <w:rPr/>
        <w:t>.</w:t>
      </w:r>
    </w:p>
    <w:p w:rsidR="5ADDFA25" w:rsidP="5ADDFA25" w:rsidRDefault="5ADDFA25" w14:paraId="5E6F8B4B" w14:textId="4D6A9590" w14:noSpellErr="1">
      <w:pPr>
        <w:pStyle w:val="Ttulo2"/>
        <w:jc w:val="both"/>
      </w:pPr>
      <w:r w:rsidR="54755093">
        <w:rPr/>
        <w:t>Análisis de los requerimientos, diseño de elementos de arquitectura, diseño de la solución, implementación y pruebas. Se cuenta con artefactos que soportan el proceso y con un depósito de las fuentes.</w:t>
      </w:r>
    </w:p>
    <w:p w:rsidR="5ADDFA25" w:rsidP="5ADDFA25" w:rsidRDefault="5ADDFA25" w14:paraId="30E79ED3" w14:textId="47B99BEA"/>
    <w:p w:rsidR="5ADDFA25" w:rsidP="5ADDFA25" w:rsidRDefault="5ADDFA25" w14:paraId="003D8BE4" w14:textId="23FEBE9F" w14:noSpellErr="1">
      <w:r w:rsidRPr="54755093" w:rsidR="54755093">
        <w:rPr>
          <w:b w:val="1"/>
          <w:bCs w:val="1"/>
        </w:rPr>
        <w:t>Diseño de Elementos de Arquitectura:</w:t>
      </w:r>
    </w:p>
    <w:p w:rsidR="5ADDFA25" w:rsidP="5ADDFA25" w:rsidRDefault="5ADDFA25" w14:paraId="4AEF1513" w14:textId="6A5FF32C">
      <w:pPr>
        <w:jc w:val="both"/>
      </w:pPr>
      <w:r w:rsidR="54755093">
        <w:rPr/>
        <w:t xml:space="preserve">La arquitectura manejada fue la misma utilizada en entregas pasadas, con la aplicación en el </w:t>
      </w:r>
      <w:proofErr w:type="spellStart"/>
      <w:r w:rsidR="54755093">
        <w:rPr/>
        <w:t>framework</w:t>
      </w:r>
      <w:proofErr w:type="spellEnd"/>
      <w:r w:rsidR="54755093">
        <w:rPr/>
        <w:t xml:space="preserve"> de </w:t>
      </w:r>
      <w:proofErr w:type="spellStart"/>
      <w:r w:rsidR="54755093">
        <w:rPr/>
        <w:t>play</w:t>
      </w:r>
      <w:proofErr w:type="spellEnd"/>
      <w:r w:rsidR="54755093">
        <w:rPr/>
        <w:t xml:space="preserve"> funcionando con una base de datos implementada en PostgreSQL. Para este Experimento, se </w:t>
      </w:r>
      <w:r w:rsidR="54755093">
        <w:rPr/>
        <w:t>busc</w:t>
      </w:r>
      <w:r w:rsidR="54755093">
        <w:rPr/>
        <w:t>ó</w:t>
      </w:r>
      <w:r w:rsidR="54755093">
        <w:rPr/>
        <w:t xml:space="preserve"> implementar </w:t>
      </w:r>
      <w:r w:rsidR="54755093">
        <w:rPr/>
        <w:t>pol</w:t>
      </w:r>
      <w:r w:rsidR="54755093">
        <w:rPr/>
        <w:t>ticas</w:t>
      </w:r>
      <w:r w:rsidR="54755093">
        <w:rPr/>
        <w:t xml:space="preserve"> de auto-escalamiento y ejecutar las pruebas de carga sobre la arquitectura para garantizar el auto-escalamiento. Adicional a esto, se </w:t>
      </w:r>
      <w:r w:rsidR="54755093">
        <w:rPr/>
        <w:t>implement</w:t>
      </w:r>
      <w:r w:rsidR="54755093">
        <w:rPr/>
        <w:t>ó</w:t>
      </w:r>
      <w:r w:rsidR="54755093">
        <w:rPr/>
        <w:t xml:space="preserve"> una interfaz web para el manejo de la aplicación por parte de los </w:t>
      </w:r>
      <w:r w:rsidR="54755093">
        <w:rPr/>
        <w:t>m</w:t>
      </w:r>
      <w:r w:rsidR="54755093">
        <w:rPr/>
        <w:t>e</w:t>
      </w:r>
      <w:r w:rsidR="54755093">
        <w:rPr/>
        <w:t>dicos</w:t>
      </w:r>
      <w:r w:rsidR="54755093">
        <w:rPr/>
        <w:t xml:space="preserve">, en donde puedan manejar su </w:t>
      </w:r>
      <w:r w:rsidR="54755093">
        <w:rPr/>
        <w:t>informaci</w:t>
      </w:r>
      <w:r w:rsidR="54755093">
        <w:rPr/>
        <w:t>ó</w:t>
      </w:r>
      <w:r w:rsidR="54755093">
        <w:rPr/>
        <w:t>n</w:t>
      </w:r>
      <w:r w:rsidR="54755093">
        <w:rPr/>
        <w:t xml:space="preserve">, enviar consejos y ver la </w:t>
      </w:r>
      <w:r w:rsidR="54755093">
        <w:rPr/>
        <w:t>informaci</w:t>
      </w:r>
      <w:r w:rsidR="54755093">
        <w:rPr/>
        <w:t>ó</w:t>
      </w:r>
      <w:r w:rsidR="54755093">
        <w:rPr/>
        <w:t>n</w:t>
      </w:r>
      <w:r w:rsidR="54755093">
        <w:rPr/>
        <w:t xml:space="preserve"> de los </w:t>
      </w:r>
      <w:r w:rsidR="54755093">
        <w:rPr/>
        <w:t>m</w:t>
      </w:r>
      <w:r w:rsidR="54755093">
        <w:rPr/>
        <w:t>é</w:t>
      </w:r>
      <w:r w:rsidR="54755093">
        <w:rPr/>
        <w:t>dicos</w:t>
      </w:r>
      <w:r w:rsidR="54755093">
        <w:rPr/>
        <w:t xml:space="preserve"> que hacen parte del hospital. Con esto en mente, </w:t>
      </w:r>
      <w:r w:rsidR="54755093">
        <w:rPr/>
        <w:t>tambi</w:t>
      </w:r>
      <w:r w:rsidR="54755093">
        <w:rPr/>
        <w:t>é</w:t>
      </w:r>
      <w:r w:rsidR="54755093">
        <w:rPr/>
        <w:t>n</w:t>
      </w:r>
      <w:r w:rsidR="54755093">
        <w:rPr/>
        <w:t xml:space="preserve"> se </w:t>
      </w:r>
      <w:r w:rsidR="54755093">
        <w:rPr/>
        <w:t>desarroll</w:t>
      </w:r>
      <w:r w:rsidR="54755093">
        <w:rPr/>
        <w:t>ó</w:t>
      </w:r>
      <w:r w:rsidR="54755093">
        <w:rPr/>
        <w:t xml:space="preserve"> una interfaz de uso para el paciente, en donde puede ver las </w:t>
      </w:r>
      <w:proofErr w:type="spellStart"/>
      <w:r w:rsidR="54755093">
        <w:rPr/>
        <w:t>ltimas</w:t>
      </w:r>
      <w:proofErr w:type="spellEnd"/>
      <w:r w:rsidR="54755093">
        <w:rPr/>
        <w:t xml:space="preserve"> mediciones de su artefacto, editar su </w:t>
      </w:r>
      <w:r w:rsidRPr="54755093" w:rsidR="54755093">
        <w:rPr>
          <w:lang w:val="es-CO"/>
        </w:rPr>
        <w:t>informaci</w:t>
      </w:r>
      <w:r w:rsidRPr="54755093" w:rsidR="54755093">
        <w:rPr>
          <w:lang w:val="es-CO"/>
        </w:rPr>
        <w:t>ó</w:t>
      </w:r>
      <w:r w:rsidRPr="54755093" w:rsidR="54755093">
        <w:rPr>
          <w:lang w:val="es-CO"/>
        </w:rPr>
        <w:t>n</w:t>
      </w:r>
      <w:r w:rsidR="54755093">
        <w:rPr/>
        <w:t xml:space="preserve"> y leer los consejos que  el </w:t>
      </w:r>
      <w:r w:rsidR="54755093">
        <w:rPr/>
        <w:t>m</w:t>
      </w:r>
      <w:r w:rsidR="54755093">
        <w:rPr/>
        <w:t>é</w:t>
      </w:r>
      <w:r w:rsidR="54755093">
        <w:rPr/>
        <w:t>dico</w:t>
      </w:r>
      <w:r w:rsidR="54755093">
        <w:rPr/>
        <w:t xml:space="preserve"> tratante </w:t>
      </w:r>
      <w:r w:rsidR="54755093">
        <w:rPr/>
        <w:t>env</w:t>
      </w:r>
      <w:r w:rsidR="54755093">
        <w:rPr/>
        <w:t>í</w:t>
      </w:r>
      <w:r w:rsidR="54755093">
        <w:rPr/>
        <w:t>a</w:t>
      </w:r>
      <w:r w:rsidR="54755093">
        <w:rPr/>
        <w:t xml:space="preserve">. Para el auto-escalamiento, la </w:t>
      </w:r>
      <w:r w:rsidR="54755093">
        <w:rPr/>
        <w:t>aplicaci</w:t>
      </w:r>
      <w:r w:rsidR="54755093">
        <w:rPr/>
        <w:t>ó</w:t>
      </w:r>
      <w:r w:rsidR="54755093">
        <w:rPr/>
        <w:t>n</w:t>
      </w:r>
      <w:r w:rsidR="54755093">
        <w:rPr/>
        <w:t xml:space="preserve"> fue subida a </w:t>
      </w:r>
      <w:r w:rsidR="54755093">
        <w:rPr/>
        <w:t>Heroku</w:t>
      </w:r>
      <w:r w:rsidR="54755093">
        <w:rPr/>
        <w:t xml:space="preserve">, el cual garantiza esta </w:t>
      </w:r>
      <w:r w:rsidR="54755093">
        <w:rPr/>
        <w:t>m</w:t>
      </w:r>
      <w:r w:rsidR="54755093">
        <w:rPr/>
        <w:t>é</w:t>
      </w:r>
      <w:r w:rsidR="54755093">
        <w:rPr/>
        <w:t>trica</w:t>
      </w:r>
      <w:r w:rsidR="54755093">
        <w:rPr/>
        <w:t xml:space="preserve"> implementando la </w:t>
      </w:r>
      <w:r w:rsidR="54755093">
        <w:rPr/>
        <w:t>aplicaci</w:t>
      </w:r>
      <w:r w:rsidR="54755093">
        <w:rPr/>
        <w:t>ó</w:t>
      </w:r>
      <w:r w:rsidR="54755093">
        <w:rPr/>
        <w:t>n</w:t>
      </w:r>
      <w:r w:rsidR="54755093">
        <w:rPr/>
        <w:t xml:space="preserve"> en un sistema bajo demanda. Otra herramienta que ayuda bastante con esta </w:t>
      </w:r>
      <w:proofErr w:type="spellStart"/>
      <w:r w:rsidR="54755093">
        <w:rPr/>
        <w:t>metrica</w:t>
      </w:r>
      <w:proofErr w:type="spellEnd"/>
      <w:r w:rsidR="54755093">
        <w:rPr/>
        <w:t xml:space="preserve"> es </w:t>
      </w:r>
      <w:proofErr w:type="spellStart"/>
      <w:r w:rsidR="54755093">
        <w:rPr/>
        <w:t>Hire-Fire</w:t>
      </w:r>
      <w:proofErr w:type="spellEnd"/>
      <w:r w:rsidR="54755093">
        <w:rPr/>
        <w:t xml:space="preserve">, la cual implementa las </w:t>
      </w:r>
      <w:r w:rsidR="54755093">
        <w:rPr/>
        <w:t>pol</w:t>
      </w:r>
      <w:r w:rsidR="54755093">
        <w:rPr/>
        <w:t>í</w:t>
      </w:r>
      <w:r w:rsidR="54755093">
        <w:rPr/>
        <w:t>ticas</w:t>
      </w:r>
      <w:r w:rsidR="54755093">
        <w:rPr/>
        <w:t xml:space="preserve"> de los </w:t>
      </w:r>
      <w:proofErr w:type="spellStart"/>
      <w:r w:rsidR="54755093">
        <w:rPr/>
        <w:t>dynos</w:t>
      </w:r>
      <w:proofErr w:type="spellEnd"/>
      <w:r w:rsidR="54755093">
        <w:rPr/>
        <w:t xml:space="preserve"> de </w:t>
      </w:r>
      <w:proofErr w:type="spellStart"/>
      <w:r w:rsidR="54755093">
        <w:rPr/>
        <w:t>Heroku</w:t>
      </w:r>
      <w:proofErr w:type="spellEnd"/>
      <w:r w:rsidR="54755093">
        <w:rPr/>
        <w:t xml:space="preserve"> y se utiliza para monitorear diferentes </w:t>
      </w:r>
      <w:r w:rsidR="54755093">
        <w:rPr/>
        <w:t>caracter</w:t>
      </w:r>
      <w:r w:rsidR="54755093">
        <w:rPr/>
        <w:t>í</w:t>
      </w:r>
      <w:r w:rsidR="54755093">
        <w:rPr/>
        <w:t>sticas</w:t>
      </w:r>
      <w:r w:rsidR="54755093">
        <w:rPr/>
        <w:t xml:space="preserve"> de la aplicación desplegada en </w:t>
      </w:r>
      <w:r w:rsidR="54755093">
        <w:rPr/>
        <w:t>Heroku</w:t>
      </w:r>
      <w:r w:rsidR="54755093">
        <w:rPr/>
        <w:t xml:space="preserve">. Esta aplicación se encarga de monitorear </w:t>
      </w:r>
      <w:r w:rsidR="54755093">
        <w:rPr/>
        <w:t>m</w:t>
      </w:r>
      <w:r w:rsidR="54755093">
        <w:rPr/>
        <w:t>é</w:t>
      </w:r>
      <w:r w:rsidR="54755093">
        <w:rPr/>
        <w:t>tricas</w:t>
      </w:r>
      <w:r w:rsidR="54755093">
        <w:rPr/>
        <w:t xml:space="preserve"> sobre los </w:t>
      </w:r>
      <w:proofErr w:type="spellStart"/>
      <w:r w:rsidR="54755093">
        <w:rPr/>
        <w:t>dynos</w:t>
      </w:r>
      <w:proofErr w:type="spellEnd"/>
      <w:r w:rsidR="54755093">
        <w:rPr/>
        <w:t xml:space="preserve"> desplegados en </w:t>
      </w:r>
      <w:r w:rsidR="54755093">
        <w:rPr/>
        <w:t>H</w:t>
      </w:r>
      <w:r w:rsidR="54755093">
        <w:rPr/>
        <w:t>eroku</w:t>
      </w:r>
      <w:r w:rsidR="54755093">
        <w:rPr/>
        <w:t>, para aumentarlos y disminuirlos dependiendo de la necesidad y la estrategia de auto-</w:t>
      </w:r>
      <w:proofErr w:type="spellStart"/>
      <w:r w:rsidR="54755093">
        <w:rPr/>
        <w:t>scaling</w:t>
      </w:r>
      <w:proofErr w:type="spellEnd"/>
      <w:r w:rsidR="54755093">
        <w:rPr/>
        <w:t xml:space="preserve"> propuesta. </w:t>
      </w:r>
      <w:r w:rsidR="54755093">
        <w:rPr/>
        <w:t xml:space="preserve">Por </w:t>
      </w:r>
      <w:r w:rsidR="54755093">
        <w:rPr/>
        <w:t>ú</w:t>
      </w:r>
      <w:r w:rsidR="54755093">
        <w:rPr/>
        <w:t>ltimo</w:t>
      </w:r>
      <w:r w:rsidR="54755093">
        <w:rPr/>
        <w:t xml:space="preserve">, Loader.io </w:t>
      </w:r>
      <w:r w:rsidR="54755093">
        <w:rPr/>
        <w:t>debi</w:t>
      </w:r>
      <w:r w:rsidR="54755093">
        <w:rPr/>
        <w:t>ó</w:t>
      </w:r>
      <w:r w:rsidR="54755093">
        <w:rPr/>
        <w:t xml:space="preserve"> ser implementada, la cual permite realizar las pruebas de carga a la aplicación web de forma distribuida, garantizando que </w:t>
      </w:r>
      <w:r w:rsidR="54755093">
        <w:rPr/>
        <w:t>heroku</w:t>
      </w:r>
      <w:r w:rsidR="54755093">
        <w:rPr/>
        <w:t xml:space="preserve"> las adopte y las permita. </w:t>
      </w:r>
    </w:p>
    <w:p w:rsidR="5ADDFA25" w:rsidP="5ADDFA25" w:rsidRDefault="5ADDFA25" w14:paraId="241DB612" w14:textId="6A2AADD9">
      <w:pPr>
        <w:pStyle w:val="Ttulo2"/>
      </w:pPr>
    </w:p>
    <w:p w:rsidR="5ADDFA25" w:rsidP="5ADDFA25" w:rsidRDefault="5ADDFA25" w14:paraId="3FB1F4E8" w14:textId="70B15F0B" w14:noSpellErr="1">
      <w:pPr>
        <w:pStyle w:val="Ttulo2"/>
      </w:pPr>
      <w:r w:rsidR="54755093">
        <w:rPr/>
        <w:t>Decisiones de arquitectura</w:t>
      </w:r>
    </w:p>
    <w:p w:rsidR="5ADDFA25" w:rsidP="5ADDFA25" w:rsidRDefault="5ADDFA25" w14:paraId="3A7E5B54" w14:textId="34445320"/>
    <w:p w:rsidR="5ADDFA25" w:rsidP="5ADDFA25" w:rsidRDefault="5ADDFA25" w14:paraId="1E899AC9" w14:textId="17FC9536" w14:noSpellErr="1">
      <w:pPr>
        <w:jc w:val="both"/>
      </w:pPr>
      <w:r w:rsidR="54755093">
        <w:rPr/>
        <w:t>Debido a que el proyecto se creó desde un principio son Play se han podido ir garantizando varias características que han favorecido al proyecto:</w:t>
      </w:r>
    </w:p>
    <w:p w:rsidR="5ADDFA25" w:rsidP="338F4A05" w:rsidRDefault="5ADDFA25" w14:paraId="3C29C332" w14:textId="3F1E9271">
      <w:pPr>
        <w:pStyle w:val="Prrafodelista"/>
        <w:numPr>
          <w:ilvl w:val="0"/>
          <w:numId w:val="3"/>
        </w:numPr>
        <w:jc w:val="both"/>
        <w:rPr>
          <w:rFonts w:asciiTheme="minorEastAsia" w:hAnsiTheme="minorEastAsia" w:eastAsiaTheme="minorEastAsia" w:cstheme="minorEastAsia"/>
        </w:rPr>
      </w:pPr>
      <w:r w:rsidRPr="54755093" w:rsidR="54755093">
        <w:rPr>
          <w:b w:val="1"/>
          <w:bCs w:val="1"/>
          <w:i w:val="1"/>
          <w:iCs w:val="1"/>
        </w:rPr>
        <w:t>Stateless</w:t>
      </w:r>
      <w:r w:rsidRPr="54755093" w:rsidR="54755093">
        <w:rPr>
          <w:b w:val="1"/>
          <w:bCs w:val="1"/>
          <w:i w:val="1"/>
          <w:iCs w:val="1"/>
        </w:rPr>
        <w:t>:</w:t>
      </w:r>
      <w:r w:rsidR="54755093">
        <w:rPr/>
        <w:t xml:space="preserve"> Da una mejor escalabilidad horizontal de las aplicaciones. Ya que con nuestro balanceador logramos que cuando llega una petición esta pueda ser enviada a cualquier nodo, sin importar en cual se ha dado respuesta en ocasiones anteriores.</w:t>
      </w:r>
    </w:p>
    <w:p w:rsidR="5ADDFA25" w:rsidP="338F4A05" w:rsidRDefault="5ADDFA25" w14:paraId="70C27C22" w14:textId="58DBF110">
      <w:pPr>
        <w:pStyle w:val="Prrafodelista"/>
        <w:numPr>
          <w:ilvl w:val="0"/>
          <w:numId w:val="3"/>
        </w:numPr>
        <w:jc w:val="both"/>
        <w:rPr>
          <w:rFonts w:asciiTheme="minorEastAsia" w:hAnsiTheme="minorEastAsia" w:eastAsiaTheme="minorEastAsia" w:cstheme="minorEastAsia"/>
        </w:rPr>
      </w:pPr>
      <w:r w:rsidRPr="54755093" w:rsidR="54755093">
        <w:rPr>
          <w:b w:val="1"/>
          <w:bCs w:val="1"/>
          <w:i w:val="1"/>
          <w:iCs w:val="1"/>
        </w:rPr>
        <w:t>Peticiones asíncronas</w:t>
      </w:r>
      <w:r w:rsidR="54755093">
        <w:rPr/>
        <w:t xml:space="preserve">: En lugar de esperar , el </w:t>
      </w:r>
      <w:r w:rsidR="54755093">
        <w:rPr/>
        <w:t>thread</w:t>
      </w:r>
      <w:r w:rsidR="54755093">
        <w:rPr/>
        <w:t xml:space="preserve"> puede continuar procesando otras peticiones, y sólo volverá al actual </w:t>
      </w:r>
      <w:r w:rsidR="54755093">
        <w:rPr/>
        <w:t>thread</w:t>
      </w:r>
      <w:r w:rsidR="54755093">
        <w:rPr/>
        <w:t xml:space="preserve"> cuando la petición de I/O hay finalizado. Esto permite la realización de muchas llamadas concurrentes sin tener que esperar como ocurre con los </w:t>
      </w:r>
      <w:r w:rsidR="54755093">
        <w:rPr/>
        <w:t>threads</w:t>
      </w:r>
      <w:r w:rsidR="54755093">
        <w:rPr/>
        <w:t xml:space="preserve">. </w:t>
      </w:r>
    </w:p>
    <w:p w:rsidR="54755093" w:rsidP="54755093" w:rsidRDefault="54755093" w14:noSpellErr="1" w14:paraId="13223236" w14:textId="60CA0712">
      <w:pPr>
        <w:pStyle w:val="Prrafodelista"/>
        <w:numPr>
          <w:ilvl w:val="0"/>
          <w:numId w:val="3"/>
        </w:numPr>
        <w:jc w:val="both"/>
        <w:rPr>
          <w:rFonts w:asciiTheme="minorEastAsia" w:hAnsiTheme="minorEastAsia" w:eastAsiaTheme="minorEastAsia" w:cstheme="minorEastAsia"/>
        </w:rPr>
      </w:pPr>
      <w:r w:rsidRPr="54755093" w:rsidR="54755093">
        <w:rPr>
          <w:rFonts w:ascii="Calibri" w:hAnsi="Calibri" w:eastAsia="Calibri" w:cs="Calibri"/>
          <w:b w:val="1"/>
          <w:bCs w:val="1"/>
          <w:i w:val="1"/>
          <w:iCs w:val="1"/>
        </w:rPr>
        <w:t xml:space="preserve">Auto-Escalamiento: </w:t>
      </w:r>
      <w:r w:rsidRPr="54755093" w:rsidR="54755093">
        <w:rPr>
          <w:rFonts w:ascii="Calibri" w:hAnsi="Calibri" w:eastAsia="Calibri" w:cs="Calibri"/>
        </w:rPr>
        <w:t xml:space="preserve">Como se </w:t>
      </w:r>
      <w:r w:rsidRPr="54755093" w:rsidR="54755093">
        <w:rPr>
          <w:rFonts w:ascii="Calibri" w:hAnsi="Calibri" w:eastAsia="Calibri" w:cs="Calibri"/>
        </w:rPr>
        <w:t>mencion</w:t>
      </w:r>
      <w:r w:rsidRPr="54755093" w:rsidR="54755093">
        <w:rPr>
          <w:rFonts w:ascii="Calibri" w:hAnsi="Calibri" w:eastAsia="Calibri" w:cs="Calibri"/>
        </w:rPr>
        <w:t>ó</w:t>
      </w:r>
      <w:r w:rsidRPr="54755093" w:rsidR="54755093">
        <w:rPr>
          <w:rFonts w:ascii="Calibri" w:hAnsi="Calibri" w:eastAsia="Calibri" w:cs="Calibri"/>
        </w:rPr>
        <w:t xml:space="preserve"> anteriormente, implementamos esta métrica con aplicaciones como </w:t>
      </w:r>
      <w:r w:rsidRPr="54755093" w:rsidR="54755093">
        <w:rPr>
          <w:rFonts w:ascii="Calibri" w:hAnsi="Calibri" w:eastAsia="Calibri" w:cs="Calibri"/>
        </w:rPr>
        <w:t>Heroku</w:t>
      </w:r>
      <w:r w:rsidRPr="54755093" w:rsidR="54755093">
        <w:rPr>
          <w:rFonts w:ascii="Calibri" w:hAnsi="Calibri" w:eastAsia="Calibri" w:cs="Calibri"/>
        </w:rPr>
        <w:t xml:space="preserve"> y </w:t>
      </w:r>
      <w:r w:rsidRPr="54755093" w:rsidR="54755093">
        <w:rPr>
          <w:rFonts w:ascii="Calibri" w:hAnsi="Calibri" w:eastAsia="Calibri" w:cs="Calibri"/>
        </w:rPr>
        <w:t>Hire-Fire</w:t>
      </w:r>
      <w:r w:rsidRPr="54755093" w:rsidR="54755093">
        <w:rPr>
          <w:rFonts w:ascii="Calibri" w:hAnsi="Calibri" w:eastAsia="Calibri" w:cs="Calibri"/>
        </w:rPr>
        <w:t xml:space="preserve">. Lo primero que se hizo fue subir la aplicación a </w:t>
      </w:r>
      <w:r w:rsidRPr="54755093" w:rsidR="54755093">
        <w:rPr>
          <w:rFonts w:ascii="Calibri" w:hAnsi="Calibri" w:eastAsia="Calibri" w:cs="Calibri"/>
        </w:rPr>
        <w:t>Heroku</w:t>
      </w:r>
      <w:r w:rsidRPr="54755093" w:rsidR="54755093">
        <w:rPr>
          <w:rFonts w:ascii="Calibri" w:hAnsi="Calibri" w:eastAsia="Calibri" w:cs="Calibri"/>
        </w:rPr>
        <w:t xml:space="preserve"> a partir del repositorio de </w:t>
      </w:r>
      <w:r w:rsidRPr="54755093" w:rsidR="54755093">
        <w:rPr>
          <w:rFonts w:ascii="Calibri" w:hAnsi="Calibri" w:eastAsia="Calibri" w:cs="Calibri"/>
        </w:rPr>
        <w:t>Github</w:t>
      </w:r>
      <w:r w:rsidRPr="54755093" w:rsidR="54755093">
        <w:rPr>
          <w:rFonts w:ascii="Calibri" w:hAnsi="Calibri" w:eastAsia="Calibri" w:cs="Calibri"/>
        </w:rPr>
        <w:t xml:space="preserve">, se agregaron y modificaron archivos necesarios para garantizar que la aplicación pudiera compilar en la </w:t>
      </w:r>
      <w:r w:rsidRPr="54755093" w:rsidR="54755093">
        <w:rPr>
          <w:rFonts w:ascii="Calibri" w:hAnsi="Calibri" w:eastAsia="Calibri" w:cs="Calibri"/>
        </w:rPr>
        <w:t>p</w:t>
      </w:r>
      <w:r w:rsidRPr="54755093" w:rsidR="54755093">
        <w:rPr>
          <w:rFonts w:ascii="Calibri" w:hAnsi="Calibri" w:eastAsia="Calibri" w:cs="Calibri"/>
        </w:rPr>
        <w:t>á</w:t>
      </w:r>
      <w:r w:rsidRPr="54755093" w:rsidR="54755093">
        <w:rPr>
          <w:rFonts w:ascii="Calibri" w:hAnsi="Calibri" w:eastAsia="Calibri" w:cs="Calibri"/>
        </w:rPr>
        <w:t>gina</w:t>
      </w:r>
      <w:r w:rsidRPr="54755093" w:rsidR="54755093">
        <w:rPr>
          <w:rFonts w:ascii="Calibri" w:hAnsi="Calibri" w:eastAsia="Calibri" w:cs="Calibri"/>
        </w:rPr>
        <w:t xml:space="preserve">. Otro paso a seguir fue crear una cuenta en Amazon Web </w:t>
      </w:r>
      <w:r w:rsidRPr="54755093" w:rsidR="54755093">
        <w:rPr>
          <w:rFonts w:ascii="Calibri" w:hAnsi="Calibri" w:eastAsia="Calibri" w:cs="Calibri"/>
        </w:rPr>
        <w:t>Services</w:t>
      </w:r>
      <w:r w:rsidRPr="54755093" w:rsidR="54755093">
        <w:rPr>
          <w:rFonts w:ascii="Calibri" w:hAnsi="Calibri" w:eastAsia="Calibri" w:cs="Calibri"/>
        </w:rPr>
        <w:t xml:space="preserve">, la cual va a proveer la base de datos de ahora en adelante creando </w:t>
      </w:r>
      <w:r w:rsidRPr="54755093" w:rsidR="54755093">
        <w:rPr>
          <w:rFonts w:ascii="Calibri" w:hAnsi="Calibri" w:eastAsia="Calibri" w:cs="Calibri"/>
        </w:rPr>
        <w:t>Buckets</w:t>
      </w:r>
      <w:r w:rsidRPr="54755093" w:rsidR="54755093">
        <w:rPr>
          <w:rFonts w:ascii="Calibri" w:hAnsi="Calibri" w:eastAsia="Calibri" w:cs="Calibri"/>
        </w:rPr>
        <w:t xml:space="preserve"> de datos y garantizando la seguridad por medio de llaves, las cuales son secretas en cada cuenta y garantizan que la información no vaya a ser adulterada.</w:t>
      </w:r>
    </w:p>
    <w:p w:rsidRPr="00E42C4D" w:rsidR="00E42C4D" w:rsidP="5ADDFA25" w:rsidRDefault="00E42C4D" w14:paraId="023EEE8F" w14:textId="1BEFE2A6">
      <w:pPr>
        <w:jc w:val="both"/>
        <w:rPr>
          <w:rFonts w:ascii="Calibri" w:hAnsi="Calibri" w:eastAsia="Calibri" w:cs="Calibri"/>
        </w:rPr>
      </w:pPr>
      <w:bookmarkStart w:name="_GoBack" w:id="0"/>
      <w:bookmarkEnd w:id="0"/>
      <w:r w:rsidR="54755093">
        <w:rPr/>
        <w:t>Además al tener una base de datos relacional, podemos acceder a la información de diferentes actores de una manera más sencilla ya que solo es necesario hacer los filtros adecuados sobre las búsquedas.</w:t>
      </w:r>
    </w:p>
    <w:p w:rsidR="00E42C4D" w:rsidP="5ADDFA25" w:rsidRDefault="00E42C4D" w14:paraId="58475D5A" w14:textId="0986D9C2">
      <w:pPr>
        <w:jc w:val="both"/>
        <w:rPr>
          <w:rFonts w:ascii="Calibri" w:hAnsi="Calibri" w:eastAsia="Calibri" w:cs="Calibri"/>
        </w:rPr>
      </w:pPr>
    </w:p>
    <w:p w:rsidR="5ADDFA25" w:rsidP="5ADDFA25" w:rsidRDefault="5ADDFA25" w14:paraId="39EF1AD5" w14:textId="1E0C4CAA" w14:noSpellErr="1">
      <w:pPr>
        <w:pStyle w:val="Ttulo1"/>
      </w:pPr>
      <w:r w:rsidR="54755093">
        <w:rPr/>
        <w:t>Bibliografía</w:t>
      </w:r>
    </w:p>
    <w:p w:rsidR="5ADDFA25" w:rsidRDefault="5ADDFA25" w14:paraId="3E691A9B" w14:textId="57CC414C">
      <w:r w:rsidRPr="54755093" w:rsidR="54755093">
        <w:rPr>
          <w:rFonts w:ascii="Calibri" w:hAnsi="Calibri" w:eastAsia="Calibri" w:cs="Calibri"/>
        </w:rPr>
        <w:t>http://codecriticon.com/play-framework/</w:t>
      </w:r>
    </w:p>
    <w:p w:rsidR="5ADDFA25" w:rsidP="5ADDFA25" w:rsidRDefault="5ADDFA25" w14:paraId="5379F06F" w14:textId="1E5488CD"/>
    <w:sectPr w:rsidR="5ADDFA25">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notTrueType/>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F5F6E53"/>
    <w:multiLevelType w:val="hybridMultilevel"/>
    <w:tmpl w:val="FFFFFFFF"/>
    <w:lvl w:ilvl="0" w:tplc="49EA06F6">
      <w:start w:val="1"/>
      <w:numFmt w:val="bullet"/>
      <w:lvlText w:val=""/>
      <w:lvlJc w:val="left"/>
      <w:pPr>
        <w:ind w:left="720" w:hanging="360"/>
      </w:pPr>
      <w:rPr>
        <w:rFonts w:hint="default" w:ascii="Symbol" w:hAnsi="Symbol"/>
      </w:rPr>
    </w:lvl>
    <w:lvl w:ilvl="1" w:tplc="4B5A15AE">
      <w:start w:val="1"/>
      <w:numFmt w:val="bullet"/>
      <w:lvlText w:val="o"/>
      <w:lvlJc w:val="left"/>
      <w:pPr>
        <w:ind w:left="1440" w:hanging="360"/>
      </w:pPr>
      <w:rPr>
        <w:rFonts w:hint="default" w:ascii="Courier New" w:hAnsi="Courier New"/>
      </w:rPr>
    </w:lvl>
    <w:lvl w:ilvl="2" w:tplc="3A9860AA">
      <w:start w:val="1"/>
      <w:numFmt w:val="bullet"/>
      <w:lvlText w:val=""/>
      <w:lvlJc w:val="left"/>
      <w:pPr>
        <w:ind w:left="2160" w:hanging="360"/>
      </w:pPr>
      <w:rPr>
        <w:rFonts w:hint="default" w:ascii="Wingdings" w:hAnsi="Wingdings"/>
      </w:rPr>
    </w:lvl>
    <w:lvl w:ilvl="3" w:tplc="CF884692">
      <w:start w:val="1"/>
      <w:numFmt w:val="bullet"/>
      <w:lvlText w:val=""/>
      <w:lvlJc w:val="left"/>
      <w:pPr>
        <w:ind w:left="2880" w:hanging="360"/>
      </w:pPr>
      <w:rPr>
        <w:rFonts w:hint="default" w:ascii="Symbol" w:hAnsi="Symbol"/>
      </w:rPr>
    </w:lvl>
    <w:lvl w:ilvl="4" w:tplc="D862B894">
      <w:start w:val="1"/>
      <w:numFmt w:val="bullet"/>
      <w:lvlText w:val="o"/>
      <w:lvlJc w:val="left"/>
      <w:pPr>
        <w:ind w:left="3600" w:hanging="360"/>
      </w:pPr>
      <w:rPr>
        <w:rFonts w:hint="default" w:ascii="Courier New" w:hAnsi="Courier New"/>
      </w:rPr>
    </w:lvl>
    <w:lvl w:ilvl="5" w:tplc="85C68D04">
      <w:start w:val="1"/>
      <w:numFmt w:val="bullet"/>
      <w:lvlText w:val=""/>
      <w:lvlJc w:val="left"/>
      <w:pPr>
        <w:ind w:left="4320" w:hanging="360"/>
      </w:pPr>
      <w:rPr>
        <w:rFonts w:hint="default" w:ascii="Wingdings" w:hAnsi="Wingdings"/>
      </w:rPr>
    </w:lvl>
    <w:lvl w:ilvl="6" w:tplc="6288672E">
      <w:start w:val="1"/>
      <w:numFmt w:val="bullet"/>
      <w:lvlText w:val=""/>
      <w:lvlJc w:val="left"/>
      <w:pPr>
        <w:ind w:left="5040" w:hanging="360"/>
      </w:pPr>
      <w:rPr>
        <w:rFonts w:hint="default" w:ascii="Symbol" w:hAnsi="Symbol"/>
      </w:rPr>
    </w:lvl>
    <w:lvl w:ilvl="7" w:tplc="EEB41BAA">
      <w:start w:val="1"/>
      <w:numFmt w:val="bullet"/>
      <w:lvlText w:val="o"/>
      <w:lvlJc w:val="left"/>
      <w:pPr>
        <w:ind w:left="5760" w:hanging="360"/>
      </w:pPr>
      <w:rPr>
        <w:rFonts w:hint="default" w:ascii="Courier New" w:hAnsi="Courier New"/>
      </w:rPr>
    </w:lvl>
    <w:lvl w:ilvl="8" w:tplc="B7BA07E2">
      <w:start w:val="1"/>
      <w:numFmt w:val="bullet"/>
      <w:lvlText w:val=""/>
      <w:lvlJc w:val="left"/>
      <w:pPr>
        <w:ind w:left="6480" w:hanging="360"/>
      </w:pPr>
      <w:rPr>
        <w:rFonts w:hint="default" w:ascii="Wingdings" w:hAnsi="Wingdings"/>
      </w:rPr>
    </w:lvl>
  </w:abstractNum>
  <w:abstractNum w:abstractNumId="1" w15:restartNumberingAfterBreak="0">
    <w:nsid w:val="3A395C07"/>
    <w:multiLevelType w:val="hybridMultilevel"/>
    <w:tmpl w:val="FFFFFFFF"/>
    <w:lvl w:ilvl="0" w:tplc="64A2133E">
      <w:start w:val="1"/>
      <w:numFmt w:val="decimal"/>
      <w:lvlText w:val="%1."/>
      <w:lvlJc w:val="left"/>
      <w:pPr>
        <w:ind w:left="720" w:hanging="360"/>
      </w:pPr>
    </w:lvl>
    <w:lvl w:ilvl="1" w:tplc="7E227720">
      <w:start w:val="1"/>
      <w:numFmt w:val="lowerLetter"/>
      <w:lvlText w:val="%2."/>
      <w:lvlJc w:val="left"/>
      <w:pPr>
        <w:ind w:left="1440" w:hanging="360"/>
      </w:pPr>
    </w:lvl>
    <w:lvl w:ilvl="2" w:tplc="708E8412">
      <w:start w:val="1"/>
      <w:numFmt w:val="lowerRoman"/>
      <w:lvlText w:val="%3."/>
      <w:lvlJc w:val="right"/>
      <w:pPr>
        <w:ind w:left="2160" w:hanging="180"/>
      </w:pPr>
    </w:lvl>
    <w:lvl w:ilvl="3" w:tplc="2C8E8BB4">
      <w:start w:val="1"/>
      <w:numFmt w:val="decimal"/>
      <w:lvlText w:val="%4."/>
      <w:lvlJc w:val="left"/>
      <w:pPr>
        <w:ind w:left="2880" w:hanging="360"/>
      </w:pPr>
    </w:lvl>
    <w:lvl w:ilvl="4" w:tplc="18166786">
      <w:start w:val="1"/>
      <w:numFmt w:val="lowerLetter"/>
      <w:lvlText w:val="%5."/>
      <w:lvlJc w:val="left"/>
      <w:pPr>
        <w:ind w:left="3600" w:hanging="360"/>
      </w:pPr>
    </w:lvl>
    <w:lvl w:ilvl="5" w:tplc="0F045156">
      <w:start w:val="1"/>
      <w:numFmt w:val="lowerRoman"/>
      <w:lvlText w:val="%6."/>
      <w:lvlJc w:val="right"/>
      <w:pPr>
        <w:ind w:left="4320" w:hanging="180"/>
      </w:pPr>
    </w:lvl>
    <w:lvl w:ilvl="6" w:tplc="C688FF26">
      <w:start w:val="1"/>
      <w:numFmt w:val="decimal"/>
      <w:lvlText w:val="%7."/>
      <w:lvlJc w:val="left"/>
      <w:pPr>
        <w:ind w:left="5040" w:hanging="360"/>
      </w:pPr>
    </w:lvl>
    <w:lvl w:ilvl="7" w:tplc="0F28D8C8">
      <w:start w:val="1"/>
      <w:numFmt w:val="lowerLetter"/>
      <w:lvlText w:val="%8."/>
      <w:lvlJc w:val="left"/>
      <w:pPr>
        <w:ind w:left="5760" w:hanging="360"/>
      </w:pPr>
    </w:lvl>
    <w:lvl w:ilvl="8" w:tplc="0562F00E">
      <w:start w:val="1"/>
      <w:numFmt w:val="lowerRoman"/>
      <w:lvlText w:val="%9."/>
      <w:lvlJc w:val="right"/>
      <w:pPr>
        <w:ind w:left="6480" w:hanging="180"/>
      </w:pPr>
    </w:lvl>
  </w:abstractNum>
  <w:abstractNum w:abstractNumId="2" w15:restartNumberingAfterBreak="0">
    <w:nsid w:val="728D5469"/>
    <w:multiLevelType w:val="hybridMultilevel"/>
    <w:tmpl w:val="FFFFFFFF"/>
    <w:lvl w:ilvl="0" w:tplc="1AA8FB9C">
      <w:start w:val="1"/>
      <w:numFmt w:val="decimal"/>
      <w:lvlText w:val="%1."/>
      <w:lvlJc w:val="left"/>
      <w:pPr>
        <w:ind w:left="720" w:hanging="360"/>
      </w:pPr>
    </w:lvl>
    <w:lvl w:ilvl="1" w:tplc="2B4C5978">
      <w:start w:val="1"/>
      <w:numFmt w:val="lowerLetter"/>
      <w:lvlText w:val="%2."/>
      <w:lvlJc w:val="left"/>
      <w:pPr>
        <w:ind w:left="1440" w:hanging="360"/>
      </w:pPr>
    </w:lvl>
    <w:lvl w:ilvl="2" w:tplc="EBBAE71A">
      <w:start w:val="1"/>
      <w:numFmt w:val="lowerRoman"/>
      <w:lvlText w:val="%3."/>
      <w:lvlJc w:val="right"/>
      <w:pPr>
        <w:ind w:left="2160" w:hanging="180"/>
      </w:pPr>
    </w:lvl>
    <w:lvl w:ilvl="3" w:tplc="6D84C868">
      <w:start w:val="1"/>
      <w:numFmt w:val="decimal"/>
      <w:lvlText w:val="%4."/>
      <w:lvlJc w:val="left"/>
      <w:pPr>
        <w:ind w:left="2880" w:hanging="360"/>
      </w:pPr>
    </w:lvl>
    <w:lvl w:ilvl="4" w:tplc="DE1A16C6">
      <w:start w:val="1"/>
      <w:numFmt w:val="lowerLetter"/>
      <w:lvlText w:val="%5."/>
      <w:lvlJc w:val="left"/>
      <w:pPr>
        <w:ind w:left="3600" w:hanging="360"/>
      </w:pPr>
    </w:lvl>
    <w:lvl w:ilvl="5" w:tplc="14D6A244">
      <w:start w:val="1"/>
      <w:numFmt w:val="lowerRoman"/>
      <w:lvlText w:val="%6."/>
      <w:lvlJc w:val="right"/>
      <w:pPr>
        <w:ind w:left="4320" w:hanging="180"/>
      </w:pPr>
    </w:lvl>
    <w:lvl w:ilvl="6" w:tplc="A8D47958">
      <w:start w:val="1"/>
      <w:numFmt w:val="decimal"/>
      <w:lvlText w:val="%7."/>
      <w:lvlJc w:val="left"/>
      <w:pPr>
        <w:ind w:left="5040" w:hanging="360"/>
      </w:pPr>
    </w:lvl>
    <w:lvl w:ilvl="7" w:tplc="C0C278D2">
      <w:start w:val="1"/>
      <w:numFmt w:val="lowerLetter"/>
      <w:lvlText w:val="%8."/>
      <w:lvlJc w:val="left"/>
      <w:pPr>
        <w:ind w:left="5760" w:hanging="360"/>
      </w:pPr>
    </w:lvl>
    <w:lvl w:ilvl="8" w:tplc="A8CC3B90">
      <w:start w:val="1"/>
      <w:numFmt w:val="lowerRoman"/>
      <w:lvlText w:val="%9."/>
      <w:lvlJc w:val="right"/>
      <w:pPr>
        <w:ind w:left="6480" w:hanging="180"/>
      </w:pPr>
    </w:lvl>
  </w:abstractNum>
  <w:num w:numId="6">
    <w:abstractNumId w:val="5"/>
  </w:num>
  <w:num w:numId="5">
    <w:abstractNumId w:val="4"/>
  </w:num>
  <w:num w:numId="4">
    <w:abstractNumId w:val="3"/>
  </w: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ADDFA25"/>
    <w:rsid w:val="005A57F7"/>
    <w:rsid w:val="00661BAC"/>
    <w:rsid w:val="00E42C4D"/>
    <w:rsid w:val="338F4A05"/>
    <w:rsid w:val="54755093"/>
    <w:rsid w:val="5ADDFA25"/>
  </w:rsids>
  <m:mathPr>
    <m:mathFont m:val="Cambria Math"/>
    <m:brkBin m:val="before"/>
    <m:brkBinSub m:val="--"/>
    <m:smallFrac m:val="0"/>
    <m:dispDef/>
    <m:lMargin m:val="0"/>
    <m:rMargin m:val="0"/>
    <m:defJc m:val="centerGroup"/>
    <m:wrapIndent m:val="1440"/>
    <m:intLim m:val="subSup"/>
    <m:naryLim m:val="undOvr"/>
  </m:mathPr>
  <w:themeFontLang w:val="es-E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A07E2"/>
  <w15:chartTrackingRefBased/>
  <w15:docId w15:val="{6187B548-8EBE-4270-8598-92E23F39C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Pr>
      <w:rFonts w:asciiTheme="majorHAnsi" w:hAnsiTheme="majorHAnsi" w:eastAsiaTheme="majorEastAsia" w:cstheme="majorBidi"/>
      <w:color w:val="2E74B5" w:themeColor="accent1" w:themeShade="BF"/>
      <w:sz w:val="32"/>
      <w:szCs w:val="32"/>
    </w:rPr>
  </w:style>
  <w:style w:type="character" w:styleId="Ttulo2Car" w:customStyle="1">
    <w:name w:val="Título 2 Car"/>
    <w:basedOn w:val="Fuentedeprrafopredeter"/>
    <w:link w:val="Ttulo2"/>
    <w:uiPriority w:val="9"/>
    <w:rPr>
      <w:rFonts w:asciiTheme="majorHAnsi" w:hAnsiTheme="majorHAnsi" w:eastAsiaTheme="majorEastAsia" w:cstheme="majorBidi"/>
      <w:color w:val="2E74B5" w:themeColor="accent1" w:themeShade="BF"/>
      <w:sz w:val="26"/>
      <w:szCs w:val="26"/>
    </w:r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 Type="http://schemas.openxmlformats.org/officeDocument/2006/relationships/image" Target="/media/image2.png" Id="R337cf22e77a746a2" /><Relationship Type="http://schemas.openxmlformats.org/officeDocument/2006/relationships/image" Target="/media/image3.png" Id="R8efd586c839a4091" /><Relationship Type="http://schemas.openxmlformats.org/officeDocument/2006/relationships/image" Target="/media/image4.png" Id="Ra113ad3d35b348b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Juan Manuel Lizarazo Montana</dc:creator>
  <keywords/>
  <dc:description/>
  <lastModifiedBy>Maria Camila Hernandez Moya</lastModifiedBy>
  <revision>4</revision>
  <dcterms:created xsi:type="dcterms:W3CDTF">2017-05-02T01:16:00.0000000Z</dcterms:created>
  <dcterms:modified xsi:type="dcterms:W3CDTF">2017-05-02T04:42:40.1783910Z</dcterms:modified>
</coreProperties>
</file>