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6581" w:rsidRDefault="00A16581" w:rsidP="000F27CC">
      <w:pPr>
        <w:spacing w:line="480" w:lineRule="auto"/>
      </w:pPr>
      <w:r>
        <w:t xml:space="preserve">This repository contains the raw data for: </w:t>
      </w:r>
    </w:p>
    <w:p w:rsidR="000F27CC" w:rsidRDefault="000F27CC" w:rsidP="00B344D3">
      <w:pPr>
        <w:ind w:left="720"/>
      </w:pPr>
      <w:r>
        <w:t xml:space="preserve">Markant, D., &amp; </w:t>
      </w:r>
      <w:proofErr w:type="spellStart"/>
      <w:r>
        <w:t>Gureckis</w:t>
      </w:r>
      <w:proofErr w:type="spellEnd"/>
      <w:r>
        <w:t xml:space="preserve">, T. M. (2014). Is it better to select or to receive? Learning via active and passive hypothesis testing. </w:t>
      </w:r>
      <w:r>
        <w:rPr>
          <w:i/>
          <w:iCs/>
        </w:rPr>
        <w:t>Journal of Experimental Psychology: General</w:t>
      </w:r>
      <w:r>
        <w:t xml:space="preserve">, </w:t>
      </w:r>
      <w:r>
        <w:rPr>
          <w:i/>
          <w:iCs/>
        </w:rPr>
        <w:t>143</w:t>
      </w:r>
      <w:r>
        <w:t xml:space="preserve">(1), 94–122. </w:t>
      </w:r>
      <w:hyperlink r:id="rId4" w:history="1">
        <w:r>
          <w:rPr>
            <w:rStyle w:val="Hyperlink"/>
            <w:rFonts w:eastAsiaTheme="majorEastAsia"/>
          </w:rPr>
          <w:t>https://doi.org/10.1037/a0032108</w:t>
        </w:r>
      </w:hyperlink>
    </w:p>
    <w:p w:rsidR="00B344D3" w:rsidRDefault="00B344D3" w:rsidP="00B344D3">
      <w:pPr>
        <w:ind w:left="720"/>
      </w:pPr>
    </w:p>
    <w:p w:rsidR="00A16581" w:rsidRDefault="00A16581">
      <w:r>
        <w:t xml:space="preserve">There is separate file for each participant (located in </w:t>
      </w:r>
      <w:proofErr w:type="spellStart"/>
      <w:r w:rsidRPr="00A16581">
        <w:rPr>
          <w:b/>
          <w:bCs/>
        </w:rPr>
        <w:t>data_raw</w:t>
      </w:r>
      <w:proofErr w:type="spellEnd"/>
      <w:r>
        <w:t xml:space="preserve">, divided by task and training condition into separate folders). This file provides guidance about how these data files are structured. </w:t>
      </w:r>
      <w:r w:rsidRPr="00DD4A10">
        <w:rPr>
          <w:u w:val="single"/>
        </w:rPr>
        <w:t>Please direct any additional questions to Doug Markant (dmarkant@charlotte.edu).</w:t>
      </w:r>
    </w:p>
    <w:p w:rsidR="000F27CC" w:rsidRDefault="000F27CC"/>
    <w:tbl>
      <w:tblPr>
        <w:tblStyle w:val="TableGrid"/>
        <w:tblW w:w="0" w:type="auto"/>
        <w:tblLook w:val="04A0" w:firstRow="1" w:lastRow="0" w:firstColumn="1" w:lastColumn="0" w:noHBand="0" w:noVBand="1"/>
      </w:tblPr>
      <w:tblGrid>
        <w:gridCol w:w="2155"/>
        <w:gridCol w:w="7195"/>
      </w:tblGrid>
      <w:tr w:rsidR="0022221A" w:rsidTr="000161DB">
        <w:tc>
          <w:tcPr>
            <w:tcW w:w="2155" w:type="dxa"/>
          </w:tcPr>
          <w:p w:rsidR="0022221A" w:rsidRDefault="0022221A">
            <w:r>
              <w:t>Condition</w:t>
            </w:r>
          </w:p>
        </w:tc>
        <w:tc>
          <w:tcPr>
            <w:tcW w:w="7195" w:type="dxa"/>
          </w:tcPr>
          <w:p w:rsidR="0022221A" w:rsidRDefault="0022221A">
            <w:r>
              <w:t>0–7 (index based on combination of other factors)</w:t>
            </w:r>
          </w:p>
        </w:tc>
      </w:tr>
      <w:tr w:rsidR="000161DB" w:rsidTr="000161DB">
        <w:tc>
          <w:tcPr>
            <w:tcW w:w="2155" w:type="dxa"/>
          </w:tcPr>
          <w:p w:rsidR="000161DB" w:rsidRDefault="000161DB">
            <w:r>
              <w:t>Training condition</w:t>
            </w:r>
          </w:p>
        </w:tc>
        <w:tc>
          <w:tcPr>
            <w:tcW w:w="7195" w:type="dxa"/>
          </w:tcPr>
          <w:p w:rsidR="000161DB" w:rsidRDefault="000161DB">
            <w:r>
              <w:t>0: Active</w:t>
            </w:r>
          </w:p>
          <w:p w:rsidR="000161DB" w:rsidRDefault="000161DB">
            <w:r>
              <w:t>1: Yoked-1 (unaware)</w:t>
            </w:r>
          </w:p>
          <w:p w:rsidR="000161DB" w:rsidRDefault="000161DB">
            <w:r>
              <w:t>2: Passive</w:t>
            </w:r>
          </w:p>
          <w:p w:rsidR="000161DB" w:rsidRDefault="000161DB">
            <w:r>
              <w:t>3: Yoked-2 (aware)</w:t>
            </w:r>
          </w:p>
        </w:tc>
      </w:tr>
      <w:tr w:rsidR="000161DB" w:rsidTr="000161DB">
        <w:tc>
          <w:tcPr>
            <w:tcW w:w="2155" w:type="dxa"/>
          </w:tcPr>
          <w:p w:rsidR="000161DB" w:rsidRDefault="000161DB">
            <w:r>
              <w:t>Task</w:t>
            </w:r>
          </w:p>
        </w:tc>
        <w:tc>
          <w:tcPr>
            <w:tcW w:w="7195" w:type="dxa"/>
          </w:tcPr>
          <w:p w:rsidR="000161DB" w:rsidRDefault="000161DB">
            <w:r>
              <w:t>0: RB categories</w:t>
            </w:r>
          </w:p>
          <w:p w:rsidR="000161DB" w:rsidRDefault="000161DB">
            <w:r>
              <w:t>1: II categories</w:t>
            </w:r>
          </w:p>
        </w:tc>
      </w:tr>
      <w:tr w:rsidR="000161DB" w:rsidTr="000161DB">
        <w:tc>
          <w:tcPr>
            <w:tcW w:w="2155" w:type="dxa"/>
          </w:tcPr>
          <w:p w:rsidR="000161DB" w:rsidRDefault="000161DB">
            <w:r>
              <w:t>Rule</w:t>
            </w:r>
          </w:p>
        </w:tc>
        <w:tc>
          <w:tcPr>
            <w:tcW w:w="7195" w:type="dxa"/>
          </w:tcPr>
          <w:p w:rsidR="000161DB" w:rsidRDefault="00C87E47">
            <w:r>
              <w:t>See below</w:t>
            </w:r>
          </w:p>
        </w:tc>
      </w:tr>
      <w:tr w:rsidR="000161DB" w:rsidTr="000161DB">
        <w:tc>
          <w:tcPr>
            <w:tcW w:w="2155" w:type="dxa"/>
          </w:tcPr>
          <w:p w:rsidR="000161DB" w:rsidRDefault="000161DB">
            <w:r>
              <w:t>CATA/CATB</w:t>
            </w:r>
          </w:p>
        </w:tc>
        <w:tc>
          <w:tcPr>
            <w:tcW w:w="7195" w:type="dxa"/>
          </w:tcPr>
          <w:p w:rsidR="000161DB" w:rsidRDefault="000161DB">
            <w:r>
              <w:t>Random assignment of labels to each category</w:t>
            </w:r>
          </w:p>
        </w:tc>
      </w:tr>
      <w:tr w:rsidR="000161DB" w:rsidTr="000161DB">
        <w:tc>
          <w:tcPr>
            <w:tcW w:w="2155" w:type="dxa"/>
          </w:tcPr>
          <w:p w:rsidR="000161DB" w:rsidRDefault="000161DB">
            <w:r>
              <w:t>Sample keys</w:t>
            </w:r>
          </w:p>
        </w:tc>
        <w:tc>
          <w:tcPr>
            <w:tcW w:w="7195" w:type="dxa"/>
          </w:tcPr>
          <w:p w:rsidR="000161DB" w:rsidRDefault="000161DB">
            <w:r>
              <w:t>Assignment of keys to choose samples</w:t>
            </w:r>
          </w:p>
        </w:tc>
      </w:tr>
      <w:tr w:rsidR="000161DB" w:rsidTr="000161DB">
        <w:tc>
          <w:tcPr>
            <w:tcW w:w="2155" w:type="dxa"/>
          </w:tcPr>
          <w:p w:rsidR="000161DB" w:rsidRDefault="000161DB">
            <w:r>
              <w:t>Resp keys</w:t>
            </w:r>
          </w:p>
        </w:tc>
        <w:tc>
          <w:tcPr>
            <w:tcW w:w="7195" w:type="dxa"/>
          </w:tcPr>
          <w:p w:rsidR="000161DB" w:rsidRDefault="000161DB">
            <w:r>
              <w:t>Assignment of keys to make test responses</w:t>
            </w:r>
          </w:p>
        </w:tc>
      </w:tr>
      <w:tr w:rsidR="000161DB" w:rsidTr="000161DB">
        <w:tc>
          <w:tcPr>
            <w:tcW w:w="2155" w:type="dxa"/>
          </w:tcPr>
          <w:p w:rsidR="000161DB" w:rsidRDefault="000161DB">
            <w:r>
              <w:t>Dim direction</w:t>
            </w:r>
          </w:p>
        </w:tc>
        <w:tc>
          <w:tcPr>
            <w:tcW w:w="7195" w:type="dxa"/>
          </w:tcPr>
          <w:p w:rsidR="000161DB" w:rsidRDefault="000161DB">
            <w:r>
              <w:t>Controlled how mouse movement affected adjustment of stimulus during sampling</w:t>
            </w:r>
          </w:p>
        </w:tc>
      </w:tr>
      <w:tr w:rsidR="000161DB" w:rsidTr="000161DB">
        <w:tc>
          <w:tcPr>
            <w:tcW w:w="2155" w:type="dxa"/>
          </w:tcPr>
          <w:p w:rsidR="000161DB" w:rsidRDefault="000161DB">
            <w:r>
              <w:t>Dim minimum</w:t>
            </w:r>
          </w:p>
        </w:tc>
        <w:tc>
          <w:tcPr>
            <w:tcW w:w="7195" w:type="dxa"/>
          </w:tcPr>
          <w:p w:rsidR="000161DB" w:rsidRDefault="000161DB">
            <w:r>
              <w:t>Absolute range of stimuli that could be sampled was randomized across participants</w:t>
            </w:r>
          </w:p>
        </w:tc>
      </w:tr>
      <w:tr w:rsidR="000161DB" w:rsidTr="000161DB">
        <w:tc>
          <w:tcPr>
            <w:tcW w:w="2155" w:type="dxa"/>
          </w:tcPr>
          <w:p w:rsidR="000161DB" w:rsidRDefault="000161DB">
            <w:r>
              <w:t>Test order</w:t>
            </w:r>
          </w:p>
        </w:tc>
        <w:tc>
          <w:tcPr>
            <w:tcW w:w="7195" w:type="dxa"/>
          </w:tcPr>
          <w:p w:rsidR="000161DB" w:rsidRDefault="000161DB">
            <w:r>
              <w:t>Order of test blocks</w:t>
            </w:r>
          </w:p>
        </w:tc>
      </w:tr>
    </w:tbl>
    <w:p w:rsidR="004E2337" w:rsidRDefault="004E2337"/>
    <w:p w:rsidR="00C87E47" w:rsidRPr="00C87E47" w:rsidRDefault="00C87E47" w:rsidP="00C87E47">
      <w:pPr>
        <w:rPr>
          <w:b/>
          <w:bCs/>
        </w:rPr>
      </w:pPr>
      <w:r w:rsidRPr="00C87E47">
        <w:rPr>
          <w:b/>
          <w:bCs/>
        </w:rPr>
        <w:t>Category rules</w:t>
      </w:r>
    </w:p>
    <w:p w:rsidR="000A3B22" w:rsidRDefault="000A3B22" w:rsidP="00C87E47">
      <w:r>
        <w:t>A somewhat convoluted process was used to represent the categories and to generate feedback about category identity for each stimulus. Categories were encoded as two bivariate normal distributions. For each of the structures below, the list contains the parameters (mean and covariance) that were used to instantiate the distributions and then compare the likelihood to get the most likely category (in practice, simple rules could instead be implemented to get the same outcome).</w:t>
      </w:r>
    </w:p>
    <w:p w:rsidR="000A3B22" w:rsidRDefault="000A3B22" w:rsidP="00C87E47"/>
    <w:p w:rsidR="000A3B22" w:rsidRDefault="00C87E47" w:rsidP="00C87E47">
      <w:r>
        <w:t>Rule-based categories</w:t>
      </w:r>
      <w:r w:rsidR="000A3B22">
        <w:t>:</w:t>
      </w:r>
    </w:p>
    <w:p w:rsidR="00C87E47" w:rsidRPr="00C87E47" w:rsidRDefault="00C87E47" w:rsidP="00C87E47">
      <w:pPr>
        <w:rPr>
          <w:rFonts w:ascii="Menlo" w:hAnsi="Menlo" w:cs="Menlo"/>
          <w:color w:val="000000" w:themeColor="text1"/>
          <w:sz w:val="18"/>
          <w:szCs w:val="18"/>
        </w:rPr>
      </w:pPr>
      <w:r w:rsidRPr="00C87E47">
        <w:rPr>
          <w:rFonts w:ascii="Menlo" w:hAnsi="Menlo" w:cs="Menlo"/>
          <w:color w:val="000000" w:themeColor="text1"/>
          <w:sz w:val="18"/>
          <w:szCs w:val="18"/>
        </w:rPr>
        <w:t>UNI_ORIENT = [[[300,220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[9000,0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0,2000]]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[300,380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[9000,0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0,2000]]]]</w:t>
      </w:r>
    </w:p>
    <w:p w:rsidR="00C87E47" w:rsidRPr="00C87E47" w:rsidRDefault="00C87E47" w:rsidP="00C87E47">
      <w:pPr>
        <w:rPr>
          <w:rFonts w:ascii="Menlo" w:hAnsi="Menlo" w:cs="Menlo"/>
          <w:color w:val="000000" w:themeColor="text1"/>
          <w:sz w:val="18"/>
          <w:szCs w:val="18"/>
        </w:rPr>
      </w:pPr>
      <w:r w:rsidRPr="00C87E47">
        <w:rPr>
          <w:rFonts w:ascii="Menlo" w:hAnsi="Menlo" w:cs="Menlo"/>
          <w:color w:val="000000" w:themeColor="text1"/>
          <w:sz w:val="18"/>
          <w:szCs w:val="18"/>
        </w:rPr>
        <w:t>UNI_SIZE = [[[220,300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[2000,0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0,9000]]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[380,300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[2000,0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0,9000]]]]</w:t>
      </w:r>
    </w:p>
    <w:p w:rsidR="000A3B22" w:rsidRDefault="000A3B22" w:rsidP="00C87E47"/>
    <w:p w:rsidR="000A3B22" w:rsidRDefault="00C87E47" w:rsidP="00C87E47">
      <w:r>
        <w:t>Information-integration categories</w:t>
      </w:r>
      <w:r w:rsidR="000A3B22">
        <w:t>:</w:t>
      </w:r>
    </w:p>
    <w:p w:rsidR="00C87E47" w:rsidRPr="00C87E47" w:rsidRDefault="00C87E47" w:rsidP="00C87E47">
      <w:pPr>
        <w:rPr>
          <w:rFonts w:ascii="Menlo" w:hAnsi="Menlo" w:cs="Menlo"/>
          <w:color w:val="000000" w:themeColor="text1"/>
          <w:sz w:val="18"/>
          <w:szCs w:val="18"/>
        </w:rPr>
      </w:pPr>
      <w:r w:rsidRPr="00C87E47">
        <w:rPr>
          <w:rFonts w:ascii="Menlo" w:hAnsi="Menlo" w:cs="Menlo"/>
          <w:color w:val="000000" w:themeColor="text1"/>
          <w:sz w:val="18"/>
          <w:szCs w:val="18"/>
        </w:rPr>
        <w:t>DIAG_NEG = [[[250,250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[4538, -4463</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-4463, 4538]]</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[350, 350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[4538, -4463</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-4463, 4538]]]]</w:t>
      </w:r>
    </w:p>
    <w:p w:rsidR="00C87E47" w:rsidRPr="00C87E47" w:rsidRDefault="00C87E47" w:rsidP="00C87E47">
      <w:pPr>
        <w:rPr>
          <w:rFonts w:ascii="Menlo" w:hAnsi="Menlo" w:cs="Menlo"/>
          <w:color w:val="000000" w:themeColor="text1"/>
          <w:sz w:val="18"/>
          <w:szCs w:val="18"/>
        </w:rPr>
      </w:pPr>
      <w:r w:rsidRPr="00C87E47">
        <w:rPr>
          <w:rFonts w:ascii="Menlo" w:hAnsi="Menlo" w:cs="Menlo"/>
          <w:color w:val="000000" w:themeColor="text1"/>
          <w:sz w:val="18"/>
          <w:szCs w:val="18"/>
        </w:rPr>
        <w:t>DIAG_POS = [[[250,350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[4538, 4463</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4463, 4538]]</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[350, 250</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[4538, 4463</w:t>
      </w:r>
      <w:proofErr w:type="gramStart"/>
      <w:r w:rsidRPr="00C87E47">
        <w:rPr>
          <w:rFonts w:ascii="Menlo" w:hAnsi="Menlo" w:cs="Menlo"/>
          <w:color w:val="000000" w:themeColor="text1"/>
          <w:sz w:val="18"/>
          <w:szCs w:val="18"/>
        </w:rPr>
        <w:t>],[</w:t>
      </w:r>
      <w:proofErr w:type="gramEnd"/>
      <w:r w:rsidRPr="00C87E47">
        <w:rPr>
          <w:rFonts w:ascii="Menlo" w:hAnsi="Menlo" w:cs="Menlo"/>
          <w:color w:val="000000" w:themeColor="text1"/>
          <w:sz w:val="18"/>
          <w:szCs w:val="18"/>
        </w:rPr>
        <w:t>4463, 4538]]]]</w:t>
      </w:r>
    </w:p>
    <w:p w:rsidR="00C87E47" w:rsidRDefault="00C87E47" w:rsidP="00C87E47"/>
    <w:p w:rsidR="00480E59" w:rsidRPr="00480E59" w:rsidRDefault="00480E59">
      <w:pPr>
        <w:rPr>
          <w:b/>
          <w:bCs/>
        </w:rPr>
      </w:pPr>
      <w:r>
        <w:rPr>
          <w:b/>
          <w:bCs/>
        </w:rPr>
        <w:t>Study and test data</w:t>
      </w:r>
    </w:p>
    <w:p w:rsidR="000161DB" w:rsidRDefault="000161DB">
      <w:r>
        <w:t xml:space="preserve">Each data file alternates between data for the study (sampling) phase and the test phase. </w:t>
      </w:r>
    </w:p>
    <w:p w:rsidR="003E31FA" w:rsidRDefault="003E31FA"/>
    <w:p w:rsidR="000161DB" w:rsidRPr="003E31FA" w:rsidRDefault="000161DB">
      <w:pPr>
        <w:rPr>
          <w:b/>
          <w:bCs/>
          <w:i/>
          <w:iCs/>
        </w:rPr>
      </w:pPr>
      <w:r w:rsidRPr="003E31FA">
        <w:rPr>
          <w:b/>
          <w:bCs/>
          <w:i/>
          <w:iCs/>
        </w:rPr>
        <w:lastRenderedPageBreak/>
        <w:t>Study phase (16 trials)</w:t>
      </w:r>
    </w:p>
    <w:p w:rsidR="000161DB" w:rsidRPr="003E31FA" w:rsidRDefault="00C87E47">
      <w:proofErr w:type="spellStart"/>
      <w:r w:rsidRPr="003E31FA">
        <w:t>s</w:t>
      </w:r>
      <w:r w:rsidR="000161DB" w:rsidRPr="003E31FA">
        <w:t>ubject_id</w:t>
      </w:r>
      <w:proofErr w:type="spellEnd"/>
      <w:r w:rsidR="000161DB" w:rsidRPr="003E31FA">
        <w:t xml:space="preserve"> </w:t>
      </w:r>
      <w:r w:rsidRPr="003E31FA">
        <w:t>condition</w:t>
      </w:r>
      <w:r w:rsidR="000161DB" w:rsidRPr="003E31FA">
        <w:t xml:space="preserve"> </w:t>
      </w:r>
      <w:proofErr w:type="spellStart"/>
      <w:r w:rsidRPr="003E31FA">
        <w:t>training_condition</w:t>
      </w:r>
      <w:proofErr w:type="spellEnd"/>
      <w:r w:rsidR="000161DB" w:rsidRPr="003E31FA">
        <w:t xml:space="preserve"> </w:t>
      </w:r>
      <w:proofErr w:type="spellStart"/>
      <w:r w:rsidRPr="003E31FA">
        <w:t>task_cond</w:t>
      </w:r>
      <w:proofErr w:type="spellEnd"/>
      <w:r w:rsidR="000161DB" w:rsidRPr="003E31FA">
        <w:t xml:space="preserve"> </w:t>
      </w:r>
      <w:proofErr w:type="spellStart"/>
      <w:r w:rsidRPr="003E31FA">
        <w:t>category_type</w:t>
      </w:r>
      <w:proofErr w:type="spellEnd"/>
      <w:r w:rsidR="000161DB" w:rsidRPr="003E31FA">
        <w:t xml:space="preserve"> </w:t>
      </w:r>
      <w:proofErr w:type="spellStart"/>
      <w:r w:rsidRPr="003E31FA">
        <w:t>1</w:t>
      </w:r>
      <w:proofErr w:type="spellEnd"/>
      <w:r w:rsidR="000161DB" w:rsidRPr="003E31FA">
        <w:t xml:space="preserve"> </w:t>
      </w:r>
      <w:proofErr w:type="spellStart"/>
      <w:r w:rsidR="000161DB" w:rsidRPr="003E31FA">
        <w:rPr>
          <w:b/>
          <w:bCs/>
        </w:rPr>
        <w:t>sampled_x</w:t>
      </w:r>
      <w:proofErr w:type="spellEnd"/>
      <w:r w:rsidR="000161DB" w:rsidRPr="003E31FA">
        <w:t xml:space="preserve"> </w:t>
      </w:r>
      <w:proofErr w:type="spellStart"/>
      <w:r w:rsidR="000161DB" w:rsidRPr="003E31FA">
        <w:rPr>
          <w:b/>
          <w:bCs/>
        </w:rPr>
        <w:t>sampled_y</w:t>
      </w:r>
      <w:proofErr w:type="spellEnd"/>
      <w:r w:rsidR="000161DB" w:rsidRPr="003E31FA">
        <w:t xml:space="preserve"> -1 -1 </w:t>
      </w:r>
      <w:proofErr w:type="spellStart"/>
      <w:r w:rsidR="000161DB" w:rsidRPr="003E31FA">
        <w:t>response_time</w:t>
      </w:r>
      <w:proofErr w:type="spellEnd"/>
      <w:r w:rsidR="000161DB" w:rsidRPr="003E31FA">
        <w:t xml:space="preserve"> &lt;remainder is pairs of stimulus coordinates that are visited during sampling&gt;</w:t>
      </w:r>
    </w:p>
    <w:p w:rsidR="000161DB" w:rsidRDefault="000161DB"/>
    <w:p w:rsidR="00C87E47" w:rsidRPr="003E31FA" w:rsidRDefault="00C87E47" w:rsidP="00C87E47">
      <w:pPr>
        <w:rPr>
          <w:b/>
          <w:bCs/>
          <w:i/>
          <w:iCs/>
        </w:rPr>
      </w:pPr>
      <w:r w:rsidRPr="003E31FA">
        <w:rPr>
          <w:b/>
          <w:bCs/>
          <w:i/>
          <w:iCs/>
        </w:rPr>
        <w:t>Test</w:t>
      </w:r>
      <w:r w:rsidRPr="003E31FA">
        <w:rPr>
          <w:b/>
          <w:bCs/>
          <w:i/>
          <w:iCs/>
        </w:rPr>
        <w:t xml:space="preserve"> phase (</w:t>
      </w:r>
      <w:r w:rsidR="0022221A" w:rsidRPr="003E31FA">
        <w:rPr>
          <w:b/>
          <w:bCs/>
          <w:i/>
          <w:iCs/>
        </w:rPr>
        <w:t>32</w:t>
      </w:r>
      <w:r w:rsidRPr="003E31FA">
        <w:rPr>
          <w:b/>
          <w:bCs/>
          <w:i/>
          <w:iCs/>
        </w:rPr>
        <w:t xml:space="preserve"> trials)</w:t>
      </w:r>
    </w:p>
    <w:p w:rsidR="000161DB" w:rsidRPr="003E31FA" w:rsidRDefault="00C87E47">
      <w:proofErr w:type="spellStart"/>
      <w:r w:rsidRPr="003E31FA">
        <w:t>subject_id</w:t>
      </w:r>
      <w:proofErr w:type="spellEnd"/>
      <w:r w:rsidRPr="003E31FA">
        <w:t xml:space="preserve"> condition </w:t>
      </w:r>
      <w:proofErr w:type="spellStart"/>
      <w:r w:rsidRPr="003E31FA">
        <w:t>training_condition</w:t>
      </w:r>
      <w:proofErr w:type="spellEnd"/>
      <w:r w:rsidRPr="003E31FA">
        <w:t xml:space="preserve"> </w:t>
      </w:r>
      <w:proofErr w:type="spellStart"/>
      <w:r w:rsidRPr="003E31FA">
        <w:t>task_cond</w:t>
      </w:r>
      <w:proofErr w:type="spellEnd"/>
      <w:r w:rsidRPr="003E31FA">
        <w:t xml:space="preserve"> </w:t>
      </w:r>
      <w:proofErr w:type="spellStart"/>
      <w:r w:rsidRPr="003E31FA">
        <w:t>category_type</w:t>
      </w:r>
      <w:proofErr w:type="spellEnd"/>
      <w:r w:rsidRPr="003E31FA">
        <w:t xml:space="preserve"> </w:t>
      </w:r>
      <w:r w:rsidRPr="003E31FA">
        <w:t>2</w:t>
      </w:r>
      <w:r w:rsidRPr="003E31FA">
        <w:t xml:space="preserve"> </w:t>
      </w:r>
      <w:proofErr w:type="spellStart"/>
      <w:r w:rsidR="00FC5263" w:rsidRPr="003E31FA">
        <w:rPr>
          <w:b/>
          <w:bCs/>
        </w:rPr>
        <w:t>test_stimulus</w:t>
      </w:r>
      <w:r w:rsidRPr="003E31FA">
        <w:rPr>
          <w:b/>
          <w:bCs/>
        </w:rPr>
        <w:t>_x</w:t>
      </w:r>
      <w:proofErr w:type="spellEnd"/>
      <w:r w:rsidRPr="003E31FA">
        <w:t xml:space="preserve"> </w:t>
      </w:r>
      <w:proofErr w:type="spellStart"/>
      <w:r w:rsidR="00FC5263" w:rsidRPr="003E31FA">
        <w:rPr>
          <w:b/>
          <w:bCs/>
        </w:rPr>
        <w:t>test_stimulus</w:t>
      </w:r>
      <w:r w:rsidRPr="003E31FA">
        <w:rPr>
          <w:b/>
          <w:bCs/>
        </w:rPr>
        <w:t>_</w:t>
      </w:r>
      <w:r w:rsidR="00FC5263" w:rsidRPr="003E31FA">
        <w:rPr>
          <w:b/>
          <w:bCs/>
        </w:rPr>
        <w:t>y</w:t>
      </w:r>
      <w:proofErr w:type="spellEnd"/>
      <w:r w:rsidR="00FC5263" w:rsidRPr="003E31FA">
        <w:rPr>
          <w:b/>
          <w:bCs/>
        </w:rPr>
        <w:t xml:space="preserve"> response</w:t>
      </w:r>
      <w:r w:rsidRPr="003E31FA">
        <w:t xml:space="preserve"> </w:t>
      </w:r>
      <w:proofErr w:type="spellStart"/>
      <w:r w:rsidRPr="003E31FA">
        <w:rPr>
          <w:b/>
          <w:bCs/>
        </w:rPr>
        <w:t>response_time</w:t>
      </w:r>
      <w:proofErr w:type="spellEnd"/>
      <w:r w:rsidRPr="003E31FA">
        <w:t xml:space="preserve"> </w:t>
      </w:r>
      <w:proofErr w:type="spellStart"/>
      <w:r w:rsidR="00FC5263" w:rsidRPr="003E31FA">
        <w:rPr>
          <w:b/>
          <w:bCs/>
        </w:rPr>
        <w:t>confidence_rating</w:t>
      </w:r>
      <w:proofErr w:type="spellEnd"/>
    </w:p>
    <w:sectPr w:rsidR="000161DB" w:rsidRPr="003E3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1DB"/>
    <w:rsid w:val="000161DB"/>
    <w:rsid w:val="00054652"/>
    <w:rsid w:val="000A3B22"/>
    <w:rsid w:val="000F27CC"/>
    <w:rsid w:val="0022221A"/>
    <w:rsid w:val="003E31FA"/>
    <w:rsid w:val="00480E59"/>
    <w:rsid w:val="004E2337"/>
    <w:rsid w:val="0053255F"/>
    <w:rsid w:val="007058E5"/>
    <w:rsid w:val="00741B23"/>
    <w:rsid w:val="00A16581"/>
    <w:rsid w:val="00B344D3"/>
    <w:rsid w:val="00B81564"/>
    <w:rsid w:val="00C87E47"/>
    <w:rsid w:val="00DD4A10"/>
    <w:rsid w:val="00FC5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246882"/>
  <w15:chartTrackingRefBased/>
  <w15:docId w15:val="{7FCC5252-36A4-E048-A2A2-ADFD592BC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7C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161D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161D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161DB"/>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161DB"/>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161DB"/>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161D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161D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161D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161D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1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1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1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1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1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1DB"/>
    <w:rPr>
      <w:rFonts w:eastAsiaTheme="majorEastAsia" w:cstheme="majorBidi"/>
      <w:color w:val="272727" w:themeColor="text1" w:themeTint="D8"/>
    </w:rPr>
  </w:style>
  <w:style w:type="paragraph" w:styleId="Title">
    <w:name w:val="Title"/>
    <w:basedOn w:val="Normal"/>
    <w:next w:val="Normal"/>
    <w:link w:val="TitleChar"/>
    <w:uiPriority w:val="10"/>
    <w:qFormat/>
    <w:rsid w:val="000161D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16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1D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16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1D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161DB"/>
    <w:rPr>
      <w:i/>
      <w:iCs/>
      <w:color w:val="404040" w:themeColor="text1" w:themeTint="BF"/>
    </w:rPr>
  </w:style>
  <w:style w:type="paragraph" w:styleId="ListParagraph">
    <w:name w:val="List Paragraph"/>
    <w:basedOn w:val="Normal"/>
    <w:uiPriority w:val="34"/>
    <w:qFormat/>
    <w:rsid w:val="000161D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161DB"/>
    <w:rPr>
      <w:i/>
      <w:iCs/>
      <w:color w:val="2F5496" w:themeColor="accent1" w:themeShade="BF"/>
    </w:rPr>
  </w:style>
  <w:style w:type="paragraph" w:styleId="IntenseQuote">
    <w:name w:val="Intense Quote"/>
    <w:basedOn w:val="Normal"/>
    <w:next w:val="Normal"/>
    <w:link w:val="IntenseQuoteChar"/>
    <w:uiPriority w:val="30"/>
    <w:qFormat/>
    <w:rsid w:val="000161D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161DB"/>
    <w:rPr>
      <w:i/>
      <w:iCs/>
      <w:color w:val="2F5496" w:themeColor="accent1" w:themeShade="BF"/>
    </w:rPr>
  </w:style>
  <w:style w:type="character" w:styleId="IntenseReference">
    <w:name w:val="Intense Reference"/>
    <w:basedOn w:val="DefaultParagraphFont"/>
    <w:uiPriority w:val="32"/>
    <w:qFormat/>
    <w:rsid w:val="000161DB"/>
    <w:rPr>
      <w:b/>
      <w:bCs/>
      <w:smallCaps/>
      <w:color w:val="2F5496" w:themeColor="accent1" w:themeShade="BF"/>
      <w:spacing w:val="5"/>
    </w:rPr>
  </w:style>
  <w:style w:type="table" w:styleId="TableGrid">
    <w:name w:val="Table Grid"/>
    <w:basedOn w:val="TableNormal"/>
    <w:uiPriority w:val="39"/>
    <w:rsid w:val="00016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F27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37/a00321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Markant</dc:creator>
  <cp:keywords/>
  <dc:description/>
  <cp:lastModifiedBy>Doug Markant</cp:lastModifiedBy>
  <cp:revision>11</cp:revision>
  <dcterms:created xsi:type="dcterms:W3CDTF">2026-03-04T10:20:00Z</dcterms:created>
  <dcterms:modified xsi:type="dcterms:W3CDTF">2026-03-04T10:49:00Z</dcterms:modified>
</cp:coreProperties>
</file>