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A7EB" w14:textId="381CB068" w:rsidR="008B1E2B" w:rsidRDefault="008B1E2B">
      <w:r>
        <w:t>DMarks347 – Aug 2025</w:t>
      </w:r>
    </w:p>
    <w:p w14:paraId="03E99CC2" w14:textId="180F7113" w:rsidR="003253DE" w:rsidRDefault="003253DE">
      <w:r>
        <w:t>S</w:t>
      </w:r>
      <w:r w:rsidR="008B1E2B">
        <w:t>ci</w:t>
      </w:r>
      <w:r>
        <w:t xml:space="preserve"> (ICC) Scalping strategy</w:t>
      </w:r>
    </w:p>
    <w:p w14:paraId="78CEBCF2" w14:textId="65C209AF" w:rsidR="00CB0016" w:rsidRDefault="003253DE">
      <w:r>
        <w:t>13.5 month back</w:t>
      </w:r>
      <w:r w:rsidR="000D78D9">
        <w:t xml:space="preserve"> </w:t>
      </w:r>
      <w:r>
        <w:t>test – 128 trades &amp; 1.783 Profit factor</w:t>
      </w:r>
    </w:p>
    <w:p w14:paraId="5C7B2B67" w14:textId="17A41013" w:rsidR="00384AB1" w:rsidRDefault="00384AB1">
      <w:r>
        <w:t>I ran the optimization from July 1, 2024 to Aug 13, 2025</w:t>
      </w:r>
    </w:p>
    <w:p w14:paraId="20F51A64" w14:textId="38622147" w:rsidR="00631F71" w:rsidRDefault="00CB0016">
      <w:r>
        <w:t xml:space="preserve">The standard </w:t>
      </w:r>
      <w:r w:rsidR="000D78D9">
        <w:t xml:space="preserve"> back</w:t>
      </w:r>
      <w:r w:rsidR="00B54368">
        <w:t xml:space="preserve"> </w:t>
      </w:r>
      <w:r w:rsidR="000D78D9">
        <w:t>test</w:t>
      </w:r>
      <w:r>
        <w:t xml:space="preserve"> table only has </w:t>
      </w:r>
      <w:r w:rsidR="00FF36E7">
        <w:t>32 trades and is fairly flat…but the longer back</w:t>
      </w:r>
      <w:r w:rsidR="00B54368">
        <w:t xml:space="preserve"> </w:t>
      </w:r>
      <w:r w:rsidR="00FF36E7">
        <w:t xml:space="preserve">test looks good. </w:t>
      </w:r>
      <w:r w:rsidR="003253DE">
        <w:t xml:space="preserve"> </w:t>
      </w:r>
    </w:p>
    <w:p w14:paraId="5357F05E" w14:textId="3A56FAAA" w:rsidR="003253DE" w:rsidRDefault="003253DE">
      <w:r>
        <w:t xml:space="preserve">Optimized on MNQ1!, hardcoded for 5 minute chart </w:t>
      </w:r>
    </w:p>
    <w:p w14:paraId="52B3750C" w14:textId="55F03847" w:rsidR="003253DE" w:rsidRDefault="003253DE" w:rsidP="003253DE">
      <w:pPr>
        <w:ind w:left="-720"/>
      </w:pPr>
      <w:r>
        <w:rPr>
          <w:noProof/>
        </w:rPr>
        <w:drawing>
          <wp:inline distT="0" distB="0" distL="0" distR="0" wp14:anchorId="6CDDAB8F" wp14:editId="6AF2EEF5">
            <wp:extent cx="7016745" cy="2952615"/>
            <wp:effectExtent l="0" t="0" r="0" b="0"/>
            <wp:docPr id="100896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71893" cy="2975821"/>
                    </a:xfrm>
                    <a:prstGeom prst="rect">
                      <a:avLst/>
                    </a:prstGeom>
                    <a:noFill/>
                  </pic:spPr>
                </pic:pic>
              </a:graphicData>
            </a:graphic>
          </wp:inline>
        </w:drawing>
      </w:r>
    </w:p>
    <w:p w14:paraId="0E798820" w14:textId="2EE1CB8A" w:rsidR="003253DE" w:rsidRDefault="003253DE" w:rsidP="003253DE">
      <w:r>
        <w:t>How the strategy works:</w:t>
      </w:r>
    </w:p>
    <w:p w14:paraId="65724892" w14:textId="7D3A7D8E" w:rsidR="003253DE" w:rsidRDefault="003253DE" w:rsidP="003253DE">
      <w:r>
        <w:t xml:space="preserve">The strategy is broken into 4 entry models with various user selections </w:t>
      </w:r>
    </w:p>
    <w:p w14:paraId="02838757" w14:textId="77777777" w:rsidR="003253DE" w:rsidRDefault="003253DE" w:rsidP="003253DE">
      <w:r>
        <w:t xml:space="preserve">I draw support and resistance separately for the 2 entry model types </w:t>
      </w:r>
    </w:p>
    <w:p w14:paraId="6E83EA15" w14:textId="6A79C283" w:rsidR="00391A4E" w:rsidRDefault="00391A4E" w:rsidP="003253DE">
      <w:r>
        <w:t>Lots of user entry options to customize and optimize on other assets.</w:t>
      </w:r>
    </w:p>
    <w:p w14:paraId="087FFAC7" w14:textId="23791C6D" w:rsidR="00391A4E" w:rsidRDefault="00391A4E" w:rsidP="003253DE">
      <w:r>
        <w:t xml:space="preserve">It doesn’t trade every day and clears everything at 14:00 New York time </w:t>
      </w:r>
    </w:p>
    <w:p w14:paraId="677B859B" w14:textId="27B5333A" w:rsidR="008F19A1" w:rsidRDefault="003253DE" w:rsidP="003253DE">
      <w:r>
        <w:t xml:space="preserve">Entry Model 1 and 2 (EM1, EM2) look for price to be above or below the S&amp;R at open then flow back to that level, take liquidity and then rally back up or fall back down. The user can select touch or close and the minimum distance the price needs to move away from the S&amp;R line to be a valid trade. </w:t>
      </w:r>
      <w:r w:rsidR="008F19A1">
        <w:t>Example given below for a short, the exact opposite is true for a long.</w:t>
      </w:r>
    </w:p>
    <w:p w14:paraId="21F59127" w14:textId="77777777" w:rsidR="008F19A1" w:rsidRDefault="003253DE" w:rsidP="008F19A1">
      <w:pPr>
        <w:ind w:left="-720"/>
        <w:rPr>
          <w:noProof/>
        </w:rPr>
      </w:pPr>
      <w:r>
        <w:t xml:space="preserve"> </w:t>
      </w:r>
    </w:p>
    <w:p w14:paraId="2A14E343" w14:textId="7E5F5868" w:rsidR="008F19A1" w:rsidRDefault="008F19A1" w:rsidP="008F19A1">
      <w:pPr>
        <w:ind w:left="-720"/>
      </w:pPr>
      <w:r>
        <w:rPr>
          <w:noProof/>
        </w:rPr>
        <w:lastRenderedPageBreak/>
        <w:drawing>
          <wp:inline distT="0" distB="0" distL="0" distR="0" wp14:anchorId="01F86A73" wp14:editId="3AE5687F">
            <wp:extent cx="6498052" cy="2686050"/>
            <wp:effectExtent l="0" t="0" r="0" b="0"/>
            <wp:docPr id="325541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3933" cy="2700882"/>
                    </a:xfrm>
                    <a:prstGeom prst="rect">
                      <a:avLst/>
                    </a:prstGeom>
                    <a:noFill/>
                  </pic:spPr>
                </pic:pic>
              </a:graphicData>
            </a:graphic>
          </wp:inline>
        </w:drawing>
      </w:r>
    </w:p>
    <w:p w14:paraId="759B4455" w14:textId="3C0D53B7" w:rsidR="008F19A1" w:rsidRDefault="008F19A1" w:rsidP="008F19A1">
      <w:pPr>
        <w:ind w:left="-720"/>
      </w:pPr>
      <w:r>
        <w:t xml:space="preserve">Entry Model 2 Entry, the long version of this would be Entry Model 1 </w:t>
      </w:r>
    </w:p>
    <w:p w14:paraId="7D0A0861" w14:textId="77777777" w:rsidR="00391A4E" w:rsidRDefault="00391A4E" w:rsidP="00391A4E"/>
    <w:p w14:paraId="5F80F828" w14:textId="5FF4F57E" w:rsidR="00391A4E" w:rsidRDefault="00391A4E" w:rsidP="00391A4E">
      <w:r>
        <w:t>Entry Model 3 and 4 (EM3, EM4) look for price to be trading between S&amp;R at open then breakout, rested and then breakout again. The user can select touch or close and the minimum distance the price needs to move away from the S&amp;R line to be a valid trade. Example given below for a long, the exact opposite is true for a short.</w:t>
      </w:r>
    </w:p>
    <w:p w14:paraId="5E12267E" w14:textId="409338DF" w:rsidR="008F19A1" w:rsidRDefault="00391A4E" w:rsidP="008F19A1">
      <w:pPr>
        <w:ind w:left="-720"/>
      </w:pPr>
      <w:r w:rsidRPr="00391A4E">
        <w:rPr>
          <w:noProof/>
        </w:rPr>
        <w:drawing>
          <wp:inline distT="0" distB="0" distL="0" distR="0" wp14:anchorId="6AF9A8B0" wp14:editId="1FA2F498">
            <wp:extent cx="6561455" cy="3429000"/>
            <wp:effectExtent l="0" t="0" r="0" b="0"/>
            <wp:docPr id="19704447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471" name="Picture 1" descr="A screen shot of a graph&#10;&#10;AI-generated content may be incorrect."/>
                    <pic:cNvPicPr/>
                  </pic:nvPicPr>
                  <pic:blipFill>
                    <a:blip r:embed="rId8"/>
                    <a:stretch>
                      <a:fillRect/>
                    </a:stretch>
                  </pic:blipFill>
                  <pic:spPr>
                    <a:xfrm>
                      <a:off x="0" y="0"/>
                      <a:ext cx="6568192" cy="3432521"/>
                    </a:xfrm>
                    <a:prstGeom prst="rect">
                      <a:avLst/>
                    </a:prstGeom>
                  </pic:spPr>
                </pic:pic>
              </a:graphicData>
            </a:graphic>
          </wp:inline>
        </w:drawing>
      </w:r>
    </w:p>
    <w:p w14:paraId="49F4441A" w14:textId="77777777" w:rsidR="008F19A1" w:rsidRDefault="008F19A1" w:rsidP="008F19A1">
      <w:pPr>
        <w:ind w:left="-720"/>
      </w:pPr>
    </w:p>
    <w:sectPr w:rsidR="008F19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BA6E4" w14:textId="77777777" w:rsidR="008F19A1" w:rsidRDefault="008F19A1" w:rsidP="008F19A1">
      <w:pPr>
        <w:spacing w:after="0" w:line="240" w:lineRule="auto"/>
      </w:pPr>
      <w:r>
        <w:separator/>
      </w:r>
    </w:p>
  </w:endnote>
  <w:endnote w:type="continuationSeparator" w:id="0">
    <w:p w14:paraId="126B8794" w14:textId="77777777" w:rsidR="008F19A1" w:rsidRDefault="008F19A1" w:rsidP="008F1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0C6EF" w14:textId="77777777" w:rsidR="008F19A1" w:rsidRDefault="008F19A1" w:rsidP="008F19A1">
      <w:pPr>
        <w:spacing w:after="0" w:line="240" w:lineRule="auto"/>
      </w:pPr>
      <w:r>
        <w:separator/>
      </w:r>
    </w:p>
  </w:footnote>
  <w:footnote w:type="continuationSeparator" w:id="0">
    <w:p w14:paraId="3C48C2DE" w14:textId="77777777" w:rsidR="008F19A1" w:rsidRDefault="008F19A1" w:rsidP="008F19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DE"/>
    <w:rsid w:val="000D78D9"/>
    <w:rsid w:val="00313A58"/>
    <w:rsid w:val="003253DE"/>
    <w:rsid w:val="00384AB1"/>
    <w:rsid w:val="00391A4E"/>
    <w:rsid w:val="00631F71"/>
    <w:rsid w:val="0076122A"/>
    <w:rsid w:val="00774734"/>
    <w:rsid w:val="007A401A"/>
    <w:rsid w:val="008B1E2B"/>
    <w:rsid w:val="008F19A1"/>
    <w:rsid w:val="00B54368"/>
    <w:rsid w:val="00C82316"/>
    <w:rsid w:val="00CB0016"/>
    <w:rsid w:val="00FF3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AE51"/>
  <w15:chartTrackingRefBased/>
  <w15:docId w15:val="{8DB910B2-A535-4910-9AF2-D745995B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DE"/>
    <w:rPr>
      <w:rFonts w:eastAsiaTheme="majorEastAsia" w:cstheme="majorBidi"/>
      <w:color w:val="272727" w:themeColor="text1" w:themeTint="D8"/>
    </w:rPr>
  </w:style>
  <w:style w:type="paragraph" w:styleId="Title">
    <w:name w:val="Title"/>
    <w:basedOn w:val="Normal"/>
    <w:next w:val="Normal"/>
    <w:link w:val="TitleChar"/>
    <w:uiPriority w:val="10"/>
    <w:qFormat/>
    <w:rsid w:val="00325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DE"/>
    <w:pPr>
      <w:spacing w:before="160"/>
      <w:jc w:val="center"/>
    </w:pPr>
    <w:rPr>
      <w:i/>
      <w:iCs/>
      <w:color w:val="404040" w:themeColor="text1" w:themeTint="BF"/>
    </w:rPr>
  </w:style>
  <w:style w:type="character" w:customStyle="1" w:styleId="QuoteChar">
    <w:name w:val="Quote Char"/>
    <w:basedOn w:val="DefaultParagraphFont"/>
    <w:link w:val="Quote"/>
    <w:uiPriority w:val="29"/>
    <w:rsid w:val="003253DE"/>
    <w:rPr>
      <w:i/>
      <w:iCs/>
      <w:color w:val="404040" w:themeColor="text1" w:themeTint="BF"/>
    </w:rPr>
  </w:style>
  <w:style w:type="paragraph" w:styleId="ListParagraph">
    <w:name w:val="List Paragraph"/>
    <w:basedOn w:val="Normal"/>
    <w:uiPriority w:val="34"/>
    <w:qFormat/>
    <w:rsid w:val="003253DE"/>
    <w:pPr>
      <w:ind w:left="720"/>
      <w:contextualSpacing/>
    </w:pPr>
  </w:style>
  <w:style w:type="character" w:styleId="IntenseEmphasis">
    <w:name w:val="Intense Emphasis"/>
    <w:basedOn w:val="DefaultParagraphFont"/>
    <w:uiPriority w:val="21"/>
    <w:qFormat/>
    <w:rsid w:val="003253DE"/>
    <w:rPr>
      <w:i/>
      <w:iCs/>
      <w:color w:val="0F4761" w:themeColor="accent1" w:themeShade="BF"/>
    </w:rPr>
  </w:style>
  <w:style w:type="paragraph" w:styleId="IntenseQuote">
    <w:name w:val="Intense Quote"/>
    <w:basedOn w:val="Normal"/>
    <w:next w:val="Normal"/>
    <w:link w:val="IntenseQuoteChar"/>
    <w:uiPriority w:val="30"/>
    <w:qFormat/>
    <w:rsid w:val="00325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DE"/>
    <w:rPr>
      <w:i/>
      <w:iCs/>
      <w:color w:val="0F4761" w:themeColor="accent1" w:themeShade="BF"/>
    </w:rPr>
  </w:style>
  <w:style w:type="character" w:styleId="IntenseReference">
    <w:name w:val="Intense Reference"/>
    <w:basedOn w:val="DefaultParagraphFont"/>
    <w:uiPriority w:val="32"/>
    <w:qFormat/>
    <w:rsid w:val="003253DE"/>
    <w:rPr>
      <w:b/>
      <w:bCs/>
      <w:smallCaps/>
      <w:color w:val="0F4761" w:themeColor="accent1" w:themeShade="BF"/>
      <w:spacing w:val="5"/>
    </w:rPr>
  </w:style>
  <w:style w:type="paragraph" w:styleId="Header">
    <w:name w:val="header"/>
    <w:basedOn w:val="Normal"/>
    <w:link w:val="HeaderChar"/>
    <w:uiPriority w:val="99"/>
    <w:unhideWhenUsed/>
    <w:rsid w:val="008F19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9A1"/>
  </w:style>
  <w:style w:type="paragraph" w:styleId="Footer">
    <w:name w:val="footer"/>
    <w:basedOn w:val="Normal"/>
    <w:link w:val="FooterChar"/>
    <w:uiPriority w:val="99"/>
    <w:unhideWhenUsed/>
    <w:rsid w:val="008F19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Marks</dc:creator>
  <cp:keywords/>
  <dc:description/>
  <cp:lastModifiedBy>Dustin Marks</cp:lastModifiedBy>
  <cp:revision>6</cp:revision>
  <dcterms:created xsi:type="dcterms:W3CDTF">2025-08-14T22:13:00Z</dcterms:created>
  <dcterms:modified xsi:type="dcterms:W3CDTF">2025-08-14T22:58:00Z</dcterms:modified>
</cp:coreProperties>
</file>