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F3051" w14:textId="6BA091A2" w:rsidR="00A354D4" w:rsidRDefault="00402CEC">
      <w:pPr>
        <w:spacing w:before="4000"/>
        <w:jc w:val="center"/>
      </w:pPr>
      <w:r>
        <w:rPr>
          <w:noProof/>
        </w:rPr>
        <w:drawing>
          <wp:anchor distT="0" distB="0" distL="114300" distR="114300" simplePos="0" relativeHeight="251659264" behindDoc="0" locked="0" layoutInCell="1" allowOverlap="1" wp14:anchorId="34FB8AEE" wp14:editId="7B2FE787">
            <wp:simplePos x="0" y="0"/>
            <wp:positionH relativeFrom="column">
              <wp:posOffset>-931332</wp:posOffset>
            </wp:positionH>
            <wp:positionV relativeFrom="paragraph">
              <wp:posOffset>-1037167</wp:posOffset>
            </wp:positionV>
            <wp:extent cx="2294466" cy="1080378"/>
            <wp:effectExtent l="0" t="0" r="0" b="5715"/>
            <wp:wrapNone/>
            <wp:docPr id="1" name="Imagen 1" descr="Logotipo, nombre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
                    <pic:cNvPicPr/>
                  </pic:nvPicPr>
                  <pic:blipFill>
                    <a:blip r:embed="rId7">
                      <a:extLst>
                        <a:ext uri="{28A0092B-C50C-407E-A947-70E740481C1C}">
                          <a14:useLocalDpi xmlns:a14="http://schemas.microsoft.com/office/drawing/2010/main" val="0"/>
                        </a:ext>
                      </a:extLst>
                    </a:blip>
                    <a:stretch>
                      <a:fillRect/>
                    </a:stretch>
                  </pic:blipFill>
                  <pic:spPr>
                    <a:xfrm>
                      <a:off x="0" y="0"/>
                      <a:ext cx="2304027" cy="1084880"/>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1B3A5C"/>
          <w:sz w:val="96"/>
          <w:szCs w:val="96"/>
        </w:rPr>
        <w:t>SARA</w:t>
      </w:r>
    </w:p>
    <w:p w14:paraId="39BD713D" w14:textId="77777777" w:rsidR="00A354D4" w:rsidRDefault="00000000">
      <w:pPr>
        <w:spacing w:after="200"/>
        <w:jc w:val="center"/>
      </w:pPr>
      <w:r>
        <w:rPr>
          <w:color w:val="444444"/>
          <w:sz w:val="36"/>
          <w:szCs w:val="36"/>
        </w:rPr>
        <w:t>Sistema Administrativo y Contable</w:t>
      </w:r>
    </w:p>
    <w:p w14:paraId="33ADF486" w14:textId="77777777" w:rsidR="00A354D4" w:rsidRDefault="00000000">
      <w:pPr>
        <w:spacing w:before="600"/>
        <w:jc w:val="center"/>
      </w:pPr>
      <w:r>
        <w:rPr>
          <w:b/>
          <w:bCs/>
          <w:sz w:val="48"/>
          <w:szCs w:val="48"/>
        </w:rPr>
        <w:t>MANUAL DE USUARIO</w:t>
      </w:r>
    </w:p>
    <w:p w14:paraId="338A7778" w14:textId="77777777" w:rsidR="00A354D4" w:rsidRDefault="00000000">
      <w:pPr>
        <w:spacing w:before="400"/>
        <w:jc w:val="center"/>
      </w:pPr>
      <w:r>
        <w:rPr>
          <w:color w:val="555555"/>
          <w:sz w:val="26"/>
          <w:szCs w:val="26"/>
        </w:rPr>
        <w:t>Contabilidad y facturación para Nicaragua</w:t>
      </w:r>
    </w:p>
    <w:p w14:paraId="621618AC" w14:textId="77777777" w:rsidR="00A354D4" w:rsidRDefault="00000000">
      <w:pPr>
        <w:jc w:val="center"/>
      </w:pPr>
      <w:r>
        <w:rPr>
          <w:color w:val="777777"/>
        </w:rPr>
        <w:t>Ley 822 (LCT) · DGI / VET · INSS · NIIF para PYMES</w:t>
      </w:r>
    </w:p>
    <w:p w14:paraId="04BD75C6" w14:textId="77777777" w:rsidR="00A354D4" w:rsidRDefault="00000000">
      <w:pPr>
        <w:spacing w:before="2400"/>
        <w:jc w:val="center"/>
      </w:pPr>
      <w:r>
        <w:rPr>
          <w:color w:val="999999"/>
        </w:rPr>
        <w:t>Julio 2026 · Versión 1.0</w:t>
      </w:r>
    </w:p>
    <w:p w14:paraId="735BE6FF" w14:textId="77777777" w:rsidR="00A354D4" w:rsidRDefault="00A354D4">
      <w:pPr>
        <w:sectPr w:rsidR="00A354D4">
          <w:pgSz w:w="12240" w:h="15840"/>
          <w:pgMar w:top="1440" w:right="1440" w:bottom="1440" w:left="1440" w:header="708" w:footer="708" w:gutter="0"/>
          <w:cols w:space="720"/>
          <w:docGrid w:linePitch="360"/>
        </w:sectPr>
      </w:pPr>
    </w:p>
    <w:p w14:paraId="27B9BC13" w14:textId="77777777" w:rsidR="00A354D4" w:rsidRDefault="00000000">
      <w:pPr>
        <w:pStyle w:val="Ttulo1"/>
      </w:pPr>
      <w:bookmarkStart w:id="0" w:name="_Toc234284694"/>
      <w:r>
        <w:lastRenderedPageBreak/>
        <w:t>Contenido</w:t>
      </w:r>
      <w:bookmarkEnd w:id="0"/>
    </w:p>
    <w:sdt>
      <w:sdtPr>
        <w:alias w:val="Contenido"/>
        <w:id w:val="-57411371"/>
      </w:sdtPr>
      <w:sdtContent>
        <w:p w14:paraId="1B70ED10" w14:textId="31CFE56B" w:rsidR="00DA6937" w:rsidRDefault="00000000">
          <w:pPr>
            <w:pStyle w:val="TDC1"/>
            <w:tabs>
              <w:tab w:val="right" w:leader="dot" w:pos="9350"/>
            </w:tabs>
            <w:rPr>
              <w:noProof/>
            </w:rPr>
          </w:pPr>
          <w:r>
            <w:fldChar w:fldCharType="begin"/>
          </w:r>
          <w:r>
            <w:instrText>TOC \h \o "1-2"</w:instrText>
          </w:r>
          <w:r>
            <w:fldChar w:fldCharType="separate"/>
          </w:r>
          <w:hyperlink w:anchor="_Toc234284694" w:history="1">
            <w:r w:rsidR="00DA6937" w:rsidRPr="009D4458">
              <w:rPr>
                <w:rStyle w:val="Hipervnculo"/>
                <w:noProof/>
              </w:rPr>
              <w:t>Contenido</w:t>
            </w:r>
            <w:r w:rsidR="00DA6937">
              <w:rPr>
                <w:noProof/>
              </w:rPr>
              <w:tab/>
            </w:r>
            <w:r w:rsidR="00DA6937">
              <w:rPr>
                <w:noProof/>
              </w:rPr>
              <w:fldChar w:fldCharType="begin"/>
            </w:r>
            <w:r w:rsidR="00DA6937">
              <w:rPr>
                <w:noProof/>
              </w:rPr>
              <w:instrText xml:space="preserve"> PAGEREF _Toc234284694 \h </w:instrText>
            </w:r>
            <w:r w:rsidR="00DA6937">
              <w:rPr>
                <w:noProof/>
              </w:rPr>
            </w:r>
            <w:r w:rsidR="00DA6937">
              <w:rPr>
                <w:noProof/>
              </w:rPr>
              <w:fldChar w:fldCharType="separate"/>
            </w:r>
            <w:r w:rsidR="00FA23FB">
              <w:rPr>
                <w:noProof/>
              </w:rPr>
              <w:t>2</w:t>
            </w:r>
            <w:r w:rsidR="00DA6937">
              <w:rPr>
                <w:noProof/>
              </w:rPr>
              <w:fldChar w:fldCharType="end"/>
            </w:r>
          </w:hyperlink>
        </w:p>
        <w:p w14:paraId="56432F37" w14:textId="04A2B8F6" w:rsidR="00DA6937" w:rsidRDefault="00DA6937">
          <w:pPr>
            <w:pStyle w:val="TDC1"/>
            <w:tabs>
              <w:tab w:val="right" w:leader="dot" w:pos="9350"/>
            </w:tabs>
            <w:rPr>
              <w:noProof/>
            </w:rPr>
          </w:pPr>
          <w:hyperlink w:anchor="_Toc234284695" w:history="1">
            <w:r w:rsidRPr="009D4458">
              <w:rPr>
                <w:rStyle w:val="Hipervnculo"/>
                <w:noProof/>
              </w:rPr>
              <w:t>1. Introducción</w:t>
            </w:r>
            <w:r>
              <w:rPr>
                <w:noProof/>
              </w:rPr>
              <w:tab/>
            </w:r>
            <w:r>
              <w:rPr>
                <w:noProof/>
              </w:rPr>
              <w:fldChar w:fldCharType="begin"/>
            </w:r>
            <w:r>
              <w:rPr>
                <w:noProof/>
              </w:rPr>
              <w:instrText xml:space="preserve"> PAGEREF _Toc234284695 \h </w:instrText>
            </w:r>
            <w:r>
              <w:rPr>
                <w:noProof/>
              </w:rPr>
            </w:r>
            <w:r>
              <w:rPr>
                <w:noProof/>
              </w:rPr>
              <w:fldChar w:fldCharType="separate"/>
            </w:r>
            <w:r w:rsidR="00FA23FB">
              <w:rPr>
                <w:noProof/>
              </w:rPr>
              <w:t>4</w:t>
            </w:r>
            <w:r>
              <w:rPr>
                <w:noProof/>
              </w:rPr>
              <w:fldChar w:fldCharType="end"/>
            </w:r>
          </w:hyperlink>
        </w:p>
        <w:p w14:paraId="6A7737DB" w14:textId="6734209A" w:rsidR="00DA6937" w:rsidRDefault="00DA6937">
          <w:pPr>
            <w:pStyle w:val="TDC2"/>
            <w:tabs>
              <w:tab w:val="right" w:leader="dot" w:pos="9350"/>
            </w:tabs>
            <w:rPr>
              <w:noProof/>
            </w:rPr>
          </w:pPr>
          <w:hyperlink w:anchor="_Toc234284696" w:history="1">
            <w:r w:rsidRPr="009D4458">
              <w:rPr>
                <w:rStyle w:val="Hipervnculo"/>
                <w:noProof/>
              </w:rPr>
              <w:t>1.1 Requisitos y acceso</w:t>
            </w:r>
            <w:r>
              <w:rPr>
                <w:noProof/>
              </w:rPr>
              <w:tab/>
            </w:r>
            <w:r>
              <w:rPr>
                <w:noProof/>
              </w:rPr>
              <w:fldChar w:fldCharType="begin"/>
            </w:r>
            <w:r>
              <w:rPr>
                <w:noProof/>
              </w:rPr>
              <w:instrText xml:space="preserve"> PAGEREF _Toc234284696 \h </w:instrText>
            </w:r>
            <w:r>
              <w:rPr>
                <w:noProof/>
              </w:rPr>
            </w:r>
            <w:r>
              <w:rPr>
                <w:noProof/>
              </w:rPr>
              <w:fldChar w:fldCharType="separate"/>
            </w:r>
            <w:r w:rsidR="00FA23FB">
              <w:rPr>
                <w:noProof/>
              </w:rPr>
              <w:t>4</w:t>
            </w:r>
            <w:r>
              <w:rPr>
                <w:noProof/>
              </w:rPr>
              <w:fldChar w:fldCharType="end"/>
            </w:r>
          </w:hyperlink>
        </w:p>
        <w:p w14:paraId="7AA6B574" w14:textId="32770CB9" w:rsidR="00DA6937" w:rsidRDefault="00DA6937">
          <w:pPr>
            <w:pStyle w:val="TDC2"/>
            <w:tabs>
              <w:tab w:val="right" w:leader="dot" w:pos="9350"/>
            </w:tabs>
            <w:rPr>
              <w:noProof/>
            </w:rPr>
          </w:pPr>
          <w:hyperlink w:anchor="_Toc234284697" w:history="1">
            <w:r w:rsidRPr="009D4458">
              <w:rPr>
                <w:rStyle w:val="Hipervnculo"/>
                <w:noProof/>
              </w:rPr>
              <w:t>1.2 Estructura del sistema</w:t>
            </w:r>
            <w:r>
              <w:rPr>
                <w:noProof/>
              </w:rPr>
              <w:tab/>
            </w:r>
            <w:r>
              <w:rPr>
                <w:noProof/>
              </w:rPr>
              <w:fldChar w:fldCharType="begin"/>
            </w:r>
            <w:r>
              <w:rPr>
                <w:noProof/>
              </w:rPr>
              <w:instrText xml:space="preserve"> PAGEREF _Toc234284697 \h </w:instrText>
            </w:r>
            <w:r>
              <w:rPr>
                <w:noProof/>
              </w:rPr>
            </w:r>
            <w:r>
              <w:rPr>
                <w:noProof/>
              </w:rPr>
              <w:fldChar w:fldCharType="separate"/>
            </w:r>
            <w:r w:rsidR="00FA23FB">
              <w:rPr>
                <w:noProof/>
              </w:rPr>
              <w:t>4</w:t>
            </w:r>
            <w:r>
              <w:rPr>
                <w:noProof/>
              </w:rPr>
              <w:fldChar w:fldCharType="end"/>
            </w:r>
          </w:hyperlink>
        </w:p>
        <w:p w14:paraId="688C2EBB" w14:textId="758535F1" w:rsidR="00DA6937" w:rsidRDefault="00DA6937">
          <w:pPr>
            <w:pStyle w:val="TDC1"/>
            <w:tabs>
              <w:tab w:val="right" w:leader="dot" w:pos="9350"/>
            </w:tabs>
            <w:rPr>
              <w:noProof/>
            </w:rPr>
          </w:pPr>
          <w:hyperlink w:anchor="_Toc234284698" w:history="1">
            <w:r w:rsidRPr="009D4458">
              <w:rPr>
                <w:rStyle w:val="Hipervnculo"/>
                <w:noProof/>
              </w:rPr>
              <w:t>2. Primeros pasos</w:t>
            </w:r>
            <w:r>
              <w:rPr>
                <w:noProof/>
              </w:rPr>
              <w:tab/>
            </w:r>
            <w:r>
              <w:rPr>
                <w:noProof/>
              </w:rPr>
              <w:fldChar w:fldCharType="begin"/>
            </w:r>
            <w:r>
              <w:rPr>
                <w:noProof/>
              </w:rPr>
              <w:instrText xml:space="preserve"> PAGEREF _Toc234284698 \h </w:instrText>
            </w:r>
            <w:r>
              <w:rPr>
                <w:noProof/>
              </w:rPr>
            </w:r>
            <w:r>
              <w:rPr>
                <w:noProof/>
              </w:rPr>
              <w:fldChar w:fldCharType="separate"/>
            </w:r>
            <w:r w:rsidR="00FA23FB">
              <w:rPr>
                <w:noProof/>
              </w:rPr>
              <w:t>4</w:t>
            </w:r>
            <w:r>
              <w:rPr>
                <w:noProof/>
              </w:rPr>
              <w:fldChar w:fldCharType="end"/>
            </w:r>
          </w:hyperlink>
        </w:p>
        <w:p w14:paraId="64E9A50E" w14:textId="6F6E5F34" w:rsidR="00DA6937" w:rsidRDefault="00DA6937">
          <w:pPr>
            <w:pStyle w:val="TDC2"/>
            <w:tabs>
              <w:tab w:val="right" w:leader="dot" w:pos="9350"/>
            </w:tabs>
            <w:rPr>
              <w:noProof/>
            </w:rPr>
          </w:pPr>
          <w:hyperlink w:anchor="_Toc234284699" w:history="1">
            <w:r w:rsidRPr="009D4458">
              <w:rPr>
                <w:rStyle w:val="Hipervnculo"/>
                <w:noProof/>
              </w:rPr>
              <w:t>2.1 Registro de la empresa</w:t>
            </w:r>
            <w:r>
              <w:rPr>
                <w:noProof/>
              </w:rPr>
              <w:tab/>
            </w:r>
            <w:r>
              <w:rPr>
                <w:noProof/>
              </w:rPr>
              <w:fldChar w:fldCharType="begin"/>
            </w:r>
            <w:r>
              <w:rPr>
                <w:noProof/>
              </w:rPr>
              <w:instrText xml:space="preserve"> PAGEREF _Toc234284699 \h </w:instrText>
            </w:r>
            <w:r>
              <w:rPr>
                <w:noProof/>
              </w:rPr>
            </w:r>
            <w:r>
              <w:rPr>
                <w:noProof/>
              </w:rPr>
              <w:fldChar w:fldCharType="separate"/>
            </w:r>
            <w:r w:rsidR="00FA23FB">
              <w:rPr>
                <w:noProof/>
              </w:rPr>
              <w:t>4</w:t>
            </w:r>
            <w:r>
              <w:rPr>
                <w:noProof/>
              </w:rPr>
              <w:fldChar w:fldCharType="end"/>
            </w:r>
          </w:hyperlink>
        </w:p>
        <w:p w14:paraId="726E0437" w14:textId="5E898EB5" w:rsidR="00DA6937" w:rsidRDefault="00DA6937">
          <w:pPr>
            <w:pStyle w:val="TDC2"/>
            <w:tabs>
              <w:tab w:val="right" w:leader="dot" w:pos="9350"/>
            </w:tabs>
            <w:rPr>
              <w:noProof/>
            </w:rPr>
          </w:pPr>
          <w:hyperlink w:anchor="_Toc234284700" w:history="1">
            <w:r w:rsidRPr="009D4458">
              <w:rPr>
                <w:rStyle w:val="Hipervnculo"/>
                <w:noProof/>
              </w:rPr>
              <w:t>2.2 Panel de inicio</w:t>
            </w:r>
            <w:r>
              <w:rPr>
                <w:noProof/>
              </w:rPr>
              <w:tab/>
            </w:r>
            <w:r>
              <w:rPr>
                <w:noProof/>
              </w:rPr>
              <w:fldChar w:fldCharType="begin"/>
            </w:r>
            <w:r>
              <w:rPr>
                <w:noProof/>
              </w:rPr>
              <w:instrText xml:space="preserve"> PAGEREF _Toc234284700 \h </w:instrText>
            </w:r>
            <w:r>
              <w:rPr>
                <w:noProof/>
              </w:rPr>
            </w:r>
            <w:r>
              <w:rPr>
                <w:noProof/>
              </w:rPr>
              <w:fldChar w:fldCharType="separate"/>
            </w:r>
            <w:r w:rsidR="00FA23FB">
              <w:rPr>
                <w:noProof/>
              </w:rPr>
              <w:t>5</w:t>
            </w:r>
            <w:r>
              <w:rPr>
                <w:noProof/>
              </w:rPr>
              <w:fldChar w:fldCharType="end"/>
            </w:r>
          </w:hyperlink>
        </w:p>
        <w:p w14:paraId="01A4B509" w14:textId="25805D56" w:rsidR="00DA6937" w:rsidRDefault="00DA6937">
          <w:pPr>
            <w:pStyle w:val="TDC1"/>
            <w:tabs>
              <w:tab w:val="right" w:leader="dot" w:pos="9350"/>
            </w:tabs>
            <w:rPr>
              <w:noProof/>
            </w:rPr>
          </w:pPr>
          <w:hyperlink w:anchor="_Toc234284701" w:history="1">
            <w:r w:rsidRPr="009D4458">
              <w:rPr>
                <w:rStyle w:val="Hipervnculo"/>
                <w:noProof/>
              </w:rPr>
              <w:t>3. Roles y permisos</w:t>
            </w:r>
            <w:r>
              <w:rPr>
                <w:noProof/>
              </w:rPr>
              <w:tab/>
            </w:r>
            <w:r>
              <w:rPr>
                <w:noProof/>
              </w:rPr>
              <w:fldChar w:fldCharType="begin"/>
            </w:r>
            <w:r>
              <w:rPr>
                <w:noProof/>
              </w:rPr>
              <w:instrText xml:space="preserve"> PAGEREF _Toc234284701 \h </w:instrText>
            </w:r>
            <w:r>
              <w:rPr>
                <w:noProof/>
              </w:rPr>
            </w:r>
            <w:r>
              <w:rPr>
                <w:noProof/>
              </w:rPr>
              <w:fldChar w:fldCharType="separate"/>
            </w:r>
            <w:r w:rsidR="00FA23FB">
              <w:rPr>
                <w:noProof/>
              </w:rPr>
              <w:t>5</w:t>
            </w:r>
            <w:r>
              <w:rPr>
                <w:noProof/>
              </w:rPr>
              <w:fldChar w:fldCharType="end"/>
            </w:r>
          </w:hyperlink>
        </w:p>
        <w:p w14:paraId="26C1C1E9" w14:textId="5AFB9290" w:rsidR="00DA6937" w:rsidRDefault="00DA6937">
          <w:pPr>
            <w:pStyle w:val="TDC1"/>
            <w:tabs>
              <w:tab w:val="right" w:leader="dot" w:pos="9350"/>
            </w:tabs>
            <w:rPr>
              <w:noProof/>
            </w:rPr>
          </w:pPr>
          <w:hyperlink w:anchor="_Toc234284702" w:history="1">
            <w:r w:rsidRPr="009D4458">
              <w:rPr>
                <w:rStyle w:val="Hipervnculo"/>
                <w:noProof/>
              </w:rPr>
              <w:t>4. Ventas y facturación</w:t>
            </w:r>
            <w:r>
              <w:rPr>
                <w:noProof/>
              </w:rPr>
              <w:tab/>
            </w:r>
            <w:r>
              <w:rPr>
                <w:noProof/>
              </w:rPr>
              <w:fldChar w:fldCharType="begin"/>
            </w:r>
            <w:r>
              <w:rPr>
                <w:noProof/>
              </w:rPr>
              <w:instrText xml:space="preserve"> PAGEREF _Toc234284702 \h </w:instrText>
            </w:r>
            <w:r>
              <w:rPr>
                <w:noProof/>
              </w:rPr>
            </w:r>
            <w:r>
              <w:rPr>
                <w:noProof/>
              </w:rPr>
              <w:fldChar w:fldCharType="separate"/>
            </w:r>
            <w:r w:rsidR="00FA23FB">
              <w:rPr>
                <w:noProof/>
              </w:rPr>
              <w:t>5</w:t>
            </w:r>
            <w:r>
              <w:rPr>
                <w:noProof/>
              </w:rPr>
              <w:fldChar w:fldCharType="end"/>
            </w:r>
          </w:hyperlink>
        </w:p>
        <w:p w14:paraId="7238BE7E" w14:textId="2E969B0B" w:rsidR="00DA6937" w:rsidRDefault="00DA6937">
          <w:pPr>
            <w:pStyle w:val="TDC2"/>
            <w:tabs>
              <w:tab w:val="right" w:leader="dot" w:pos="9350"/>
            </w:tabs>
            <w:rPr>
              <w:noProof/>
            </w:rPr>
          </w:pPr>
          <w:hyperlink w:anchor="_Toc234284703" w:history="1">
            <w:r w:rsidRPr="009D4458">
              <w:rPr>
                <w:rStyle w:val="Hipervnculo"/>
                <w:noProof/>
              </w:rPr>
              <w:t>4.1 Emitir una factura</w:t>
            </w:r>
            <w:r>
              <w:rPr>
                <w:noProof/>
              </w:rPr>
              <w:tab/>
            </w:r>
            <w:r>
              <w:rPr>
                <w:noProof/>
              </w:rPr>
              <w:fldChar w:fldCharType="begin"/>
            </w:r>
            <w:r>
              <w:rPr>
                <w:noProof/>
              </w:rPr>
              <w:instrText xml:space="preserve"> PAGEREF _Toc234284703 \h </w:instrText>
            </w:r>
            <w:r>
              <w:rPr>
                <w:noProof/>
              </w:rPr>
            </w:r>
            <w:r>
              <w:rPr>
                <w:noProof/>
              </w:rPr>
              <w:fldChar w:fldCharType="separate"/>
            </w:r>
            <w:r w:rsidR="00FA23FB">
              <w:rPr>
                <w:noProof/>
              </w:rPr>
              <w:t>5</w:t>
            </w:r>
            <w:r>
              <w:rPr>
                <w:noProof/>
              </w:rPr>
              <w:fldChar w:fldCharType="end"/>
            </w:r>
          </w:hyperlink>
        </w:p>
        <w:p w14:paraId="05F0CB9F" w14:textId="7E9B1793" w:rsidR="00DA6937" w:rsidRDefault="00DA6937">
          <w:pPr>
            <w:pStyle w:val="TDC2"/>
            <w:tabs>
              <w:tab w:val="right" w:leader="dot" w:pos="9350"/>
            </w:tabs>
            <w:rPr>
              <w:noProof/>
            </w:rPr>
          </w:pPr>
          <w:hyperlink w:anchor="_Toc234284704" w:history="1">
            <w:r w:rsidRPr="009D4458">
              <w:rPr>
                <w:rStyle w:val="Hipervnculo"/>
                <w:noProof/>
              </w:rPr>
              <w:t>4.2 Cobrar una factura</w:t>
            </w:r>
            <w:r>
              <w:rPr>
                <w:noProof/>
              </w:rPr>
              <w:tab/>
            </w:r>
            <w:r>
              <w:rPr>
                <w:noProof/>
              </w:rPr>
              <w:fldChar w:fldCharType="begin"/>
            </w:r>
            <w:r>
              <w:rPr>
                <w:noProof/>
              </w:rPr>
              <w:instrText xml:space="preserve"> PAGEREF _Toc234284704 \h </w:instrText>
            </w:r>
            <w:r>
              <w:rPr>
                <w:noProof/>
              </w:rPr>
            </w:r>
            <w:r>
              <w:rPr>
                <w:noProof/>
              </w:rPr>
              <w:fldChar w:fldCharType="separate"/>
            </w:r>
            <w:r w:rsidR="00FA23FB">
              <w:rPr>
                <w:noProof/>
              </w:rPr>
              <w:t>5</w:t>
            </w:r>
            <w:r>
              <w:rPr>
                <w:noProof/>
              </w:rPr>
              <w:fldChar w:fldCharType="end"/>
            </w:r>
          </w:hyperlink>
        </w:p>
        <w:p w14:paraId="01C0348F" w14:textId="3A79A820" w:rsidR="00DA6937" w:rsidRDefault="00DA6937">
          <w:pPr>
            <w:pStyle w:val="TDC2"/>
            <w:tabs>
              <w:tab w:val="right" w:leader="dot" w:pos="9350"/>
            </w:tabs>
            <w:rPr>
              <w:noProof/>
            </w:rPr>
          </w:pPr>
          <w:hyperlink w:anchor="_Toc234284705" w:history="1">
            <w:r w:rsidRPr="009D4458">
              <w:rPr>
                <w:rStyle w:val="Hipervnculo"/>
                <w:noProof/>
              </w:rPr>
              <w:t>4.3 Anulaciones y devoluciones (Notas de Crédito)</w:t>
            </w:r>
            <w:r>
              <w:rPr>
                <w:noProof/>
              </w:rPr>
              <w:tab/>
            </w:r>
            <w:r>
              <w:rPr>
                <w:noProof/>
              </w:rPr>
              <w:fldChar w:fldCharType="begin"/>
            </w:r>
            <w:r>
              <w:rPr>
                <w:noProof/>
              </w:rPr>
              <w:instrText xml:space="preserve"> PAGEREF _Toc234284705 \h </w:instrText>
            </w:r>
            <w:r>
              <w:rPr>
                <w:noProof/>
              </w:rPr>
            </w:r>
            <w:r>
              <w:rPr>
                <w:noProof/>
              </w:rPr>
              <w:fldChar w:fldCharType="separate"/>
            </w:r>
            <w:r w:rsidR="00FA23FB">
              <w:rPr>
                <w:noProof/>
              </w:rPr>
              <w:t>6</w:t>
            </w:r>
            <w:r>
              <w:rPr>
                <w:noProof/>
              </w:rPr>
              <w:fldChar w:fldCharType="end"/>
            </w:r>
          </w:hyperlink>
        </w:p>
        <w:p w14:paraId="45AD025A" w14:textId="20EEA747" w:rsidR="00DA6937" w:rsidRDefault="00DA6937">
          <w:pPr>
            <w:pStyle w:val="TDC2"/>
            <w:tabs>
              <w:tab w:val="right" w:leader="dot" w:pos="9350"/>
            </w:tabs>
            <w:rPr>
              <w:noProof/>
            </w:rPr>
          </w:pPr>
          <w:hyperlink w:anchor="_Toc234284706" w:history="1">
            <w:r w:rsidRPr="009D4458">
              <w:rPr>
                <w:rStyle w:val="Hipervnculo"/>
                <w:noProof/>
              </w:rPr>
              <w:t>4.4 Imprimir</w:t>
            </w:r>
            <w:r>
              <w:rPr>
                <w:noProof/>
              </w:rPr>
              <w:tab/>
            </w:r>
            <w:r>
              <w:rPr>
                <w:noProof/>
              </w:rPr>
              <w:fldChar w:fldCharType="begin"/>
            </w:r>
            <w:r>
              <w:rPr>
                <w:noProof/>
              </w:rPr>
              <w:instrText xml:space="preserve"> PAGEREF _Toc234284706 \h </w:instrText>
            </w:r>
            <w:r>
              <w:rPr>
                <w:noProof/>
              </w:rPr>
            </w:r>
            <w:r>
              <w:rPr>
                <w:noProof/>
              </w:rPr>
              <w:fldChar w:fldCharType="separate"/>
            </w:r>
            <w:r w:rsidR="00FA23FB">
              <w:rPr>
                <w:noProof/>
              </w:rPr>
              <w:t>6</w:t>
            </w:r>
            <w:r>
              <w:rPr>
                <w:noProof/>
              </w:rPr>
              <w:fldChar w:fldCharType="end"/>
            </w:r>
          </w:hyperlink>
        </w:p>
        <w:p w14:paraId="19401D94" w14:textId="0FCBBB5F" w:rsidR="00DA6937" w:rsidRDefault="00DA6937">
          <w:pPr>
            <w:pStyle w:val="TDC1"/>
            <w:tabs>
              <w:tab w:val="right" w:leader="dot" w:pos="9350"/>
            </w:tabs>
            <w:rPr>
              <w:noProof/>
            </w:rPr>
          </w:pPr>
          <w:hyperlink w:anchor="_Toc234284707" w:history="1">
            <w:r w:rsidRPr="009D4458">
              <w:rPr>
                <w:rStyle w:val="Hipervnculo"/>
                <w:noProof/>
              </w:rPr>
              <w:t>5. Punto de Venta (POS)</w:t>
            </w:r>
            <w:r>
              <w:rPr>
                <w:noProof/>
              </w:rPr>
              <w:tab/>
            </w:r>
            <w:r>
              <w:rPr>
                <w:noProof/>
              </w:rPr>
              <w:fldChar w:fldCharType="begin"/>
            </w:r>
            <w:r>
              <w:rPr>
                <w:noProof/>
              </w:rPr>
              <w:instrText xml:space="preserve"> PAGEREF _Toc234284707 \h </w:instrText>
            </w:r>
            <w:r>
              <w:rPr>
                <w:noProof/>
              </w:rPr>
            </w:r>
            <w:r>
              <w:rPr>
                <w:noProof/>
              </w:rPr>
              <w:fldChar w:fldCharType="separate"/>
            </w:r>
            <w:r w:rsidR="00FA23FB">
              <w:rPr>
                <w:noProof/>
              </w:rPr>
              <w:t>6</w:t>
            </w:r>
            <w:r>
              <w:rPr>
                <w:noProof/>
              </w:rPr>
              <w:fldChar w:fldCharType="end"/>
            </w:r>
          </w:hyperlink>
        </w:p>
        <w:p w14:paraId="4BBB69F1" w14:textId="47B6EA60" w:rsidR="00DA6937" w:rsidRDefault="00DA6937">
          <w:pPr>
            <w:pStyle w:val="TDC2"/>
            <w:tabs>
              <w:tab w:val="right" w:leader="dot" w:pos="9350"/>
            </w:tabs>
            <w:rPr>
              <w:noProof/>
            </w:rPr>
          </w:pPr>
          <w:hyperlink w:anchor="_Toc234284708" w:history="1">
            <w:r w:rsidRPr="009D4458">
              <w:rPr>
                <w:rStyle w:val="Hipervnculo"/>
                <w:noProof/>
              </w:rPr>
              <w:t>5.1 Abrir turno</w:t>
            </w:r>
            <w:r>
              <w:rPr>
                <w:noProof/>
              </w:rPr>
              <w:tab/>
            </w:r>
            <w:r>
              <w:rPr>
                <w:noProof/>
              </w:rPr>
              <w:fldChar w:fldCharType="begin"/>
            </w:r>
            <w:r>
              <w:rPr>
                <w:noProof/>
              </w:rPr>
              <w:instrText xml:space="preserve"> PAGEREF _Toc234284708 \h </w:instrText>
            </w:r>
            <w:r>
              <w:rPr>
                <w:noProof/>
              </w:rPr>
            </w:r>
            <w:r>
              <w:rPr>
                <w:noProof/>
              </w:rPr>
              <w:fldChar w:fldCharType="separate"/>
            </w:r>
            <w:r w:rsidR="00FA23FB">
              <w:rPr>
                <w:noProof/>
              </w:rPr>
              <w:t>6</w:t>
            </w:r>
            <w:r>
              <w:rPr>
                <w:noProof/>
              </w:rPr>
              <w:fldChar w:fldCharType="end"/>
            </w:r>
          </w:hyperlink>
        </w:p>
        <w:p w14:paraId="6FDC1EB6" w14:textId="7003F0C0" w:rsidR="00DA6937" w:rsidRDefault="00DA6937">
          <w:pPr>
            <w:pStyle w:val="TDC2"/>
            <w:tabs>
              <w:tab w:val="right" w:leader="dot" w:pos="9350"/>
            </w:tabs>
            <w:rPr>
              <w:noProof/>
            </w:rPr>
          </w:pPr>
          <w:hyperlink w:anchor="_Toc234284709" w:history="1">
            <w:r w:rsidRPr="009D4458">
              <w:rPr>
                <w:rStyle w:val="Hipervnculo"/>
                <w:noProof/>
              </w:rPr>
              <w:t>5.2 Vender</w:t>
            </w:r>
            <w:r>
              <w:rPr>
                <w:noProof/>
              </w:rPr>
              <w:tab/>
            </w:r>
            <w:r>
              <w:rPr>
                <w:noProof/>
              </w:rPr>
              <w:fldChar w:fldCharType="begin"/>
            </w:r>
            <w:r>
              <w:rPr>
                <w:noProof/>
              </w:rPr>
              <w:instrText xml:space="preserve"> PAGEREF _Toc234284709 \h </w:instrText>
            </w:r>
            <w:r>
              <w:rPr>
                <w:noProof/>
              </w:rPr>
            </w:r>
            <w:r>
              <w:rPr>
                <w:noProof/>
              </w:rPr>
              <w:fldChar w:fldCharType="separate"/>
            </w:r>
            <w:r w:rsidR="00FA23FB">
              <w:rPr>
                <w:noProof/>
              </w:rPr>
              <w:t>6</w:t>
            </w:r>
            <w:r>
              <w:rPr>
                <w:noProof/>
              </w:rPr>
              <w:fldChar w:fldCharType="end"/>
            </w:r>
          </w:hyperlink>
        </w:p>
        <w:p w14:paraId="6A9315FD" w14:textId="172B6BAB" w:rsidR="00DA6937" w:rsidRDefault="00DA6937">
          <w:pPr>
            <w:pStyle w:val="TDC2"/>
            <w:tabs>
              <w:tab w:val="right" w:leader="dot" w:pos="9350"/>
            </w:tabs>
            <w:rPr>
              <w:noProof/>
            </w:rPr>
          </w:pPr>
          <w:hyperlink w:anchor="_Toc234284710" w:history="1">
            <w:r w:rsidRPr="009D4458">
              <w:rPr>
                <w:rStyle w:val="Hipervnculo"/>
                <w:noProof/>
              </w:rPr>
              <w:t>5.3 Devoluciones</w:t>
            </w:r>
            <w:r>
              <w:rPr>
                <w:noProof/>
              </w:rPr>
              <w:tab/>
            </w:r>
            <w:r>
              <w:rPr>
                <w:noProof/>
              </w:rPr>
              <w:fldChar w:fldCharType="begin"/>
            </w:r>
            <w:r>
              <w:rPr>
                <w:noProof/>
              </w:rPr>
              <w:instrText xml:space="preserve"> PAGEREF _Toc234284710 \h </w:instrText>
            </w:r>
            <w:r>
              <w:rPr>
                <w:noProof/>
              </w:rPr>
            </w:r>
            <w:r>
              <w:rPr>
                <w:noProof/>
              </w:rPr>
              <w:fldChar w:fldCharType="separate"/>
            </w:r>
            <w:r w:rsidR="00FA23FB">
              <w:rPr>
                <w:noProof/>
              </w:rPr>
              <w:t>6</w:t>
            </w:r>
            <w:r>
              <w:rPr>
                <w:noProof/>
              </w:rPr>
              <w:fldChar w:fldCharType="end"/>
            </w:r>
          </w:hyperlink>
        </w:p>
        <w:p w14:paraId="27BF7E14" w14:textId="3CBA0648" w:rsidR="00DA6937" w:rsidRDefault="00DA6937">
          <w:pPr>
            <w:pStyle w:val="TDC2"/>
            <w:tabs>
              <w:tab w:val="right" w:leader="dot" w:pos="9350"/>
            </w:tabs>
            <w:rPr>
              <w:noProof/>
            </w:rPr>
          </w:pPr>
          <w:hyperlink w:anchor="_Toc234284711" w:history="1">
            <w:r w:rsidRPr="009D4458">
              <w:rPr>
                <w:rStyle w:val="Hipervnculo"/>
                <w:noProof/>
              </w:rPr>
              <w:t>5.4 Cerrar turno (arqueo)</w:t>
            </w:r>
            <w:r>
              <w:rPr>
                <w:noProof/>
              </w:rPr>
              <w:tab/>
            </w:r>
            <w:r>
              <w:rPr>
                <w:noProof/>
              </w:rPr>
              <w:fldChar w:fldCharType="begin"/>
            </w:r>
            <w:r>
              <w:rPr>
                <w:noProof/>
              </w:rPr>
              <w:instrText xml:space="preserve"> PAGEREF _Toc234284711 \h </w:instrText>
            </w:r>
            <w:r>
              <w:rPr>
                <w:noProof/>
              </w:rPr>
            </w:r>
            <w:r>
              <w:rPr>
                <w:noProof/>
              </w:rPr>
              <w:fldChar w:fldCharType="separate"/>
            </w:r>
            <w:r w:rsidR="00FA23FB">
              <w:rPr>
                <w:noProof/>
              </w:rPr>
              <w:t>6</w:t>
            </w:r>
            <w:r>
              <w:rPr>
                <w:noProof/>
              </w:rPr>
              <w:fldChar w:fldCharType="end"/>
            </w:r>
          </w:hyperlink>
        </w:p>
        <w:p w14:paraId="78547FB5" w14:textId="70B4D51F" w:rsidR="00DA6937" w:rsidRDefault="00DA6937">
          <w:pPr>
            <w:pStyle w:val="TDC1"/>
            <w:tabs>
              <w:tab w:val="right" w:leader="dot" w:pos="9350"/>
            </w:tabs>
            <w:rPr>
              <w:noProof/>
            </w:rPr>
          </w:pPr>
          <w:hyperlink w:anchor="_Toc234284712" w:history="1">
            <w:r w:rsidRPr="009D4458">
              <w:rPr>
                <w:rStyle w:val="Hipervnculo"/>
                <w:noProof/>
              </w:rPr>
              <w:t>6. Compras</w:t>
            </w:r>
            <w:r>
              <w:rPr>
                <w:noProof/>
              </w:rPr>
              <w:tab/>
            </w:r>
            <w:r>
              <w:rPr>
                <w:noProof/>
              </w:rPr>
              <w:fldChar w:fldCharType="begin"/>
            </w:r>
            <w:r>
              <w:rPr>
                <w:noProof/>
              </w:rPr>
              <w:instrText xml:space="preserve"> PAGEREF _Toc234284712 \h </w:instrText>
            </w:r>
            <w:r>
              <w:rPr>
                <w:noProof/>
              </w:rPr>
            </w:r>
            <w:r>
              <w:rPr>
                <w:noProof/>
              </w:rPr>
              <w:fldChar w:fldCharType="separate"/>
            </w:r>
            <w:r w:rsidR="00FA23FB">
              <w:rPr>
                <w:noProof/>
              </w:rPr>
              <w:t>7</w:t>
            </w:r>
            <w:r>
              <w:rPr>
                <w:noProof/>
              </w:rPr>
              <w:fldChar w:fldCharType="end"/>
            </w:r>
          </w:hyperlink>
        </w:p>
        <w:p w14:paraId="5CB436AB" w14:textId="75E37BC6" w:rsidR="00DA6937" w:rsidRDefault="00DA6937">
          <w:pPr>
            <w:pStyle w:val="TDC2"/>
            <w:tabs>
              <w:tab w:val="right" w:leader="dot" w:pos="9350"/>
            </w:tabs>
            <w:rPr>
              <w:noProof/>
            </w:rPr>
          </w:pPr>
          <w:hyperlink w:anchor="_Toc234284713" w:history="1">
            <w:r w:rsidRPr="009D4458">
              <w:rPr>
                <w:rStyle w:val="Hipervnculo"/>
                <w:noProof/>
              </w:rPr>
              <w:t>6.1 Registrar una compra</w:t>
            </w:r>
            <w:r>
              <w:rPr>
                <w:noProof/>
              </w:rPr>
              <w:tab/>
            </w:r>
            <w:r>
              <w:rPr>
                <w:noProof/>
              </w:rPr>
              <w:fldChar w:fldCharType="begin"/>
            </w:r>
            <w:r>
              <w:rPr>
                <w:noProof/>
              </w:rPr>
              <w:instrText xml:space="preserve"> PAGEREF _Toc234284713 \h </w:instrText>
            </w:r>
            <w:r>
              <w:rPr>
                <w:noProof/>
              </w:rPr>
            </w:r>
            <w:r>
              <w:rPr>
                <w:noProof/>
              </w:rPr>
              <w:fldChar w:fldCharType="separate"/>
            </w:r>
            <w:r w:rsidR="00FA23FB">
              <w:rPr>
                <w:noProof/>
              </w:rPr>
              <w:t>7</w:t>
            </w:r>
            <w:r>
              <w:rPr>
                <w:noProof/>
              </w:rPr>
              <w:fldChar w:fldCharType="end"/>
            </w:r>
          </w:hyperlink>
        </w:p>
        <w:p w14:paraId="08A217F7" w14:textId="120CC123" w:rsidR="00DA6937" w:rsidRDefault="00DA6937">
          <w:pPr>
            <w:pStyle w:val="TDC2"/>
            <w:tabs>
              <w:tab w:val="right" w:leader="dot" w:pos="9350"/>
            </w:tabs>
            <w:rPr>
              <w:noProof/>
            </w:rPr>
          </w:pPr>
          <w:hyperlink w:anchor="_Toc234284714" w:history="1">
            <w:r w:rsidRPr="009D4458">
              <w:rPr>
                <w:rStyle w:val="Hipervnculo"/>
                <w:noProof/>
              </w:rPr>
              <w:t>6.2 Retención IR en la fuente</w:t>
            </w:r>
            <w:r>
              <w:rPr>
                <w:noProof/>
              </w:rPr>
              <w:tab/>
            </w:r>
            <w:r>
              <w:rPr>
                <w:noProof/>
              </w:rPr>
              <w:fldChar w:fldCharType="begin"/>
            </w:r>
            <w:r>
              <w:rPr>
                <w:noProof/>
              </w:rPr>
              <w:instrText xml:space="preserve"> PAGEREF _Toc234284714 \h </w:instrText>
            </w:r>
            <w:r>
              <w:rPr>
                <w:noProof/>
              </w:rPr>
            </w:r>
            <w:r>
              <w:rPr>
                <w:noProof/>
              </w:rPr>
              <w:fldChar w:fldCharType="separate"/>
            </w:r>
            <w:r w:rsidR="00FA23FB">
              <w:rPr>
                <w:noProof/>
              </w:rPr>
              <w:t>7</w:t>
            </w:r>
            <w:r>
              <w:rPr>
                <w:noProof/>
              </w:rPr>
              <w:fldChar w:fldCharType="end"/>
            </w:r>
          </w:hyperlink>
        </w:p>
        <w:p w14:paraId="4D7E0A0A" w14:textId="33279864" w:rsidR="00DA6937" w:rsidRDefault="00DA6937">
          <w:pPr>
            <w:pStyle w:val="TDC2"/>
            <w:tabs>
              <w:tab w:val="right" w:leader="dot" w:pos="9350"/>
            </w:tabs>
            <w:rPr>
              <w:noProof/>
            </w:rPr>
          </w:pPr>
          <w:hyperlink w:anchor="_Toc234284715" w:history="1">
            <w:r w:rsidRPr="009D4458">
              <w:rPr>
                <w:rStyle w:val="Hipervnculo"/>
                <w:noProof/>
              </w:rPr>
              <w:t>6.3 ISC desglosado (opcional)</w:t>
            </w:r>
            <w:r>
              <w:rPr>
                <w:noProof/>
              </w:rPr>
              <w:tab/>
            </w:r>
            <w:r>
              <w:rPr>
                <w:noProof/>
              </w:rPr>
              <w:fldChar w:fldCharType="begin"/>
            </w:r>
            <w:r>
              <w:rPr>
                <w:noProof/>
              </w:rPr>
              <w:instrText xml:space="preserve"> PAGEREF _Toc234284715 \h </w:instrText>
            </w:r>
            <w:r>
              <w:rPr>
                <w:noProof/>
              </w:rPr>
            </w:r>
            <w:r>
              <w:rPr>
                <w:noProof/>
              </w:rPr>
              <w:fldChar w:fldCharType="separate"/>
            </w:r>
            <w:r w:rsidR="00FA23FB">
              <w:rPr>
                <w:noProof/>
              </w:rPr>
              <w:t>7</w:t>
            </w:r>
            <w:r>
              <w:rPr>
                <w:noProof/>
              </w:rPr>
              <w:fldChar w:fldCharType="end"/>
            </w:r>
          </w:hyperlink>
        </w:p>
        <w:p w14:paraId="7753FB05" w14:textId="635C3821" w:rsidR="00DA6937" w:rsidRDefault="00DA6937">
          <w:pPr>
            <w:pStyle w:val="TDC1"/>
            <w:tabs>
              <w:tab w:val="right" w:leader="dot" w:pos="9350"/>
            </w:tabs>
            <w:rPr>
              <w:noProof/>
            </w:rPr>
          </w:pPr>
          <w:hyperlink w:anchor="_Toc234284716" w:history="1">
            <w:r w:rsidRPr="009D4458">
              <w:rPr>
                <w:rStyle w:val="Hipervnculo"/>
                <w:noProof/>
              </w:rPr>
              <w:t>7. Clientes y proveedores</w:t>
            </w:r>
            <w:r>
              <w:rPr>
                <w:noProof/>
              </w:rPr>
              <w:tab/>
            </w:r>
            <w:r>
              <w:rPr>
                <w:noProof/>
              </w:rPr>
              <w:fldChar w:fldCharType="begin"/>
            </w:r>
            <w:r>
              <w:rPr>
                <w:noProof/>
              </w:rPr>
              <w:instrText xml:space="preserve"> PAGEREF _Toc234284716 \h </w:instrText>
            </w:r>
            <w:r>
              <w:rPr>
                <w:noProof/>
              </w:rPr>
            </w:r>
            <w:r>
              <w:rPr>
                <w:noProof/>
              </w:rPr>
              <w:fldChar w:fldCharType="separate"/>
            </w:r>
            <w:r w:rsidR="00FA23FB">
              <w:rPr>
                <w:noProof/>
              </w:rPr>
              <w:t>8</w:t>
            </w:r>
            <w:r>
              <w:rPr>
                <w:noProof/>
              </w:rPr>
              <w:fldChar w:fldCharType="end"/>
            </w:r>
          </w:hyperlink>
        </w:p>
        <w:p w14:paraId="6BD1E367" w14:textId="75A4EC43" w:rsidR="00DA6937" w:rsidRDefault="00DA6937">
          <w:pPr>
            <w:pStyle w:val="TDC1"/>
            <w:tabs>
              <w:tab w:val="right" w:leader="dot" w:pos="9350"/>
            </w:tabs>
            <w:rPr>
              <w:noProof/>
            </w:rPr>
          </w:pPr>
          <w:hyperlink w:anchor="_Toc234284717" w:history="1">
            <w:r w:rsidRPr="009D4458">
              <w:rPr>
                <w:rStyle w:val="Hipervnculo"/>
                <w:noProof/>
              </w:rPr>
              <w:t>8. Inventario</w:t>
            </w:r>
            <w:r>
              <w:rPr>
                <w:noProof/>
              </w:rPr>
              <w:tab/>
            </w:r>
            <w:r>
              <w:rPr>
                <w:noProof/>
              </w:rPr>
              <w:fldChar w:fldCharType="begin"/>
            </w:r>
            <w:r>
              <w:rPr>
                <w:noProof/>
              </w:rPr>
              <w:instrText xml:space="preserve"> PAGEREF _Toc234284717 \h </w:instrText>
            </w:r>
            <w:r>
              <w:rPr>
                <w:noProof/>
              </w:rPr>
            </w:r>
            <w:r>
              <w:rPr>
                <w:noProof/>
              </w:rPr>
              <w:fldChar w:fldCharType="separate"/>
            </w:r>
            <w:r w:rsidR="00FA23FB">
              <w:rPr>
                <w:noProof/>
              </w:rPr>
              <w:t>8</w:t>
            </w:r>
            <w:r>
              <w:rPr>
                <w:noProof/>
              </w:rPr>
              <w:fldChar w:fldCharType="end"/>
            </w:r>
          </w:hyperlink>
        </w:p>
        <w:p w14:paraId="6E0DD888" w14:textId="119900F9" w:rsidR="00DA6937" w:rsidRDefault="00DA6937">
          <w:pPr>
            <w:pStyle w:val="TDC1"/>
            <w:tabs>
              <w:tab w:val="right" w:leader="dot" w:pos="9350"/>
            </w:tabs>
            <w:rPr>
              <w:noProof/>
            </w:rPr>
          </w:pPr>
          <w:hyperlink w:anchor="_Toc234284718" w:history="1">
            <w:r w:rsidRPr="009D4458">
              <w:rPr>
                <w:rStyle w:val="Hipervnculo"/>
                <w:noProof/>
              </w:rPr>
              <w:t>9. Tasa de cambio</w:t>
            </w:r>
            <w:r>
              <w:rPr>
                <w:noProof/>
              </w:rPr>
              <w:tab/>
            </w:r>
            <w:r>
              <w:rPr>
                <w:noProof/>
              </w:rPr>
              <w:fldChar w:fldCharType="begin"/>
            </w:r>
            <w:r>
              <w:rPr>
                <w:noProof/>
              </w:rPr>
              <w:instrText xml:space="preserve"> PAGEREF _Toc234284718 \h </w:instrText>
            </w:r>
            <w:r>
              <w:rPr>
                <w:noProof/>
              </w:rPr>
            </w:r>
            <w:r>
              <w:rPr>
                <w:noProof/>
              </w:rPr>
              <w:fldChar w:fldCharType="separate"/>
            </w:r>
            <w:r w:rsidR="00FA23FB">
              <w:rPr>
                <w:noProof/>
              </w:rPr>
              <w:t>8</w:t>
            </w:r>
            <w:r>
              <w:rPr>
                <w:noProof/>
              </w:rPr>
              <w:fldChar w:fldCharType="end"/>
            </w:r>
          </w:hyperlink>
        </w:p>
        <w:p w14:paraId="2438CBD3" w14:textId="3283B03E" w:rsidR="00DA6937" w:rsidRDefault="00DA6937">
          <w:pPr>
            <w:pStyle w:val="TDC1"/>
            <w:tabs>
              <w:tab w:val="right" w:leader="dot" w:pos="9350"/>
            </w:tabs>
            <w:rPr>
              <w:noProof/>
            </w:rPr>
          </w:pPr>
          <w:hyperlink w:anchor="_Toc234284719" w:history="1">
            <w:r w:rsidRPr="009D4458">
              <w:rPr>
                <w:rStyle w:val="Hipervnculo"/>
                <w:noProof/>
              </w:rPr>
              <w:t>10. Caja y bancos</w:t>
            </w:r>
            <w:r>
              <w:rPr>
                <w:noProof/>
              </w:rPr>
              <w:tab/>
            </w:r>
            <w:r>
              <w:rPr>
                <w:noProof/>
              </w:rPr>
              <w:fldChar w:fldCharType="begin"/>
            </w:r>
            <w:r>
              <w:rPr>
                <w:noProof/>
              </w:rPr>
              <w:instrText xml:space="preserve"> PAGEREF _Toc234284719 \h </w:instrText>
            </w:r>
            <w:r>
              <w:rPr>
                <w:noProof/>
              </w:rPr>
            </w:r>
            <w:r>
              <w:rPr>
                <w:noProof/>
              </w:rPr>
              <w:fldChar w:fldCharType="separate"/>
            </w:r>
            <w:r w:rsidR="00FA23FB">
              <w:rPr>
                <w:noProof/>
              </w:rPr>
              <w:t>8</w:t>
            </w:r>
            <w:r>
              <w:rPr>
                <w:noProof/>
              </w:rPr>
              <w:fldChar w:fldCharType="end"/>
            </w:r>
          </w:hyperlink>
        </w:p>
        <w:p w14:paraId="31F01F37" w14:textId="6C37F7F3" w:rsidR="00DA6937" w:rsidRDefault="00DA6937">
          <w:pPr>
            <w:pStyle w:val="TDC1"/>
            <w:tabs>
              <w:tab w:val="right" w:leader="dot" w:pos="9350"/>
            </w:tabs>
            <w:rPr>
              <w:noProof/>
            </w:rPr>
          </w:pPr>
          <w:hyperlink w:anchor="_Toc234284720" w:history="1">
            <w:r w:rsidRPr="009D4458">
              <w:rPr>
                <w:rStyle w:val="Hipervnculo"/>
                <w:noProof/>
              </w:rPr>
              <w:t>11. Contabilidad</w:t>
            </w:r>
            <w:r>
              <w:rPr>
                <w:noProof/>
              </w:rPr>
              <w:tab/>
            </w:r>
            <w:r>
              <w:rPr>
                <w:noProof/>
              </w:rPr>
              <w:fldChar w:fldCharType="begin"/>
            </w:r>
            <w:r>
              <w:rPr>
                <w:noProof/>
              </w:rPr>
              <w:instrText xml:space="preserve"> PAGEREF _Toc234284720 \h </w:instrText>
            </w:r>
            <w:r>
              <w:rPr>
                <w:noProof/>
              </w:rPr>
            </w:r>
            <w:r>
              <w:rPr>
                <w:noProof/>
              </w:rPr>
              <w:fldChar w:fldCharType="separate"/>
            </w:r>
            <w:r w:rsidR="00FA23FB">
              <w:rPr>
                <w:noProof/>
              </w:rPr>
              <w:t>8</w:t>
            </w:r>
            <w:r>
              <w:rPr>
                <w:noProof/>
              </w:rPr>
              <w:fldChar w:fldCharType="end"/>
            </w:r>
          </w:hyperlink>
        </w:p>
        <w:p w14:paraId="63EA5858" w14:textId="605D87F5" w:rsidR="00DA6937" w:rsidRDefault="00DA6937">
          <w:pPr>
            <w:pStyle w:val="TDC2"/>
            <w:tabs>
              <w:tab w:val="right" w:leader="dot" w:pos="9350"/>
            </w:tabs>
            <w:rPr>
              <w:noProof/>
            </w:rPr>
          </w:pPr>
          <w:hyperlink w:anchor="_Toc234284721" w:history="1">
            <w:r w:rsidRPr="009D4458">
              <w:rPr>
                <w:rStyle w:val="Hipervnculo"/>
                <w:noProof/>
              </w:rPr>
              <w:t>11.1 Plan de cuentas</w:t>
            </w:r>
            <w:r>
              <w:rPr>
                <w:noProof/>
              </w:rPr>
              <w:tab/>
            </w:r>
            <w:r>
              <w:rPr>
                <w:noProof/>
              </w:rPr>
              <w:fldChar w:fldCharType="begin"/>
            </w:r>
            <w:r>
              <w:rPr>
                <w:noProof/>
              </w:rPr>
              <w:instrText xml:space="preserve"> PAGEREF _Toc234284721 \h </w:instrText>
            </w:r>
            <w:r>
              <w:rPr>
                <w:noProof/>
              </w:rPr>
            </w:r>
            <w:r>
              <w:rPr>
                <w:noProof/>
              </w:rPr>
              <w:fldChar w:fldCharType="separate"/>
            </w:r>
            <w:r w:rsidR="00FA23FB">
              <w:rPr>
                <w:noProof/>
              </w:rPr>
              <w:t>8</w:t>
            </w:r>
            <w:r>
              <w:rPr>
                <w:noProof/>
              </w:rPr>
              <w:fldChar w:fldCharType="end"/>
            </w:r>
          </w:hyperlink>
        </w:p>
        <w:p w14:paraId="304C203B" w14:textId="4ADE6EA5" w:rsidR="00DA6937" w:rsidRDefault="00DA6937">
          <w:pPr>
            <w:pStyle w:val="TDC2"/>
            <w:tabs>
              <w:tab w:val="right" w:leader="dot" w:pos="9350"/>
            </w:tabs>
            <w:rPr>
              <w:noProof/>
            </w:rPr>
          </w:pPr>
          <w:hyperlink w:anchor="_Toc234284722" w:history="1">
            <w:r w:rsidRPr="009D4458">
              <w:rPr>
                <w:rStyle w:val="Hipervnculo"/>
                <w:noProof/>
              </w:rPr>
              <w:t>11.2 Asientos contables (Libro Diario)</w:t>
            </w:r>
            <w:r>
              <w:rPr>
                <w:noProof/>
              </w:rPr>
              <w:tab/>
            </w:r>
            <w:r>
              <w:rPr>
                <w:noProof/>
              </w:rPr>
              <w:fldChar w:fldCharType="begin"/>
            </w:r>
            <w:r>
              <w:rPr>
                <w:noProof/>
              </w:rPr>
              <w:instrText xml:space="preserve"> PAGEREF _Toc234284722 \h </w:instrText>
            </w:r>
            <w:r>
              <w:rPr>
                <w:noProof/>
              </w:rPr>
            </w:r>
            <w:r>
              <w:rPr>
                <w:noProof/>
              </w:rPr>
              <w:fldChar w:fldCharType="separate"/>
            </w:r>
            <w:r w:rsidR="00FA23FB">
              <w:rPr>
                <w:noProof/>
              </w:rPr>
              <w:t>9</w:t>
            </w:r>
            <w:r>
              <w:rPr>
                <w:noProof/>
              </w:rPr>
              <w:fldChar w:fldCharType="end"/>
            </w:r>
          </w:hyperlink>
        </w:p>
        <w:p w14:paraId="737D3F5D" w14:textId="1BCE62BB" w:rsidR="00DA6937" w:rsidRDefault="00DA6937">
          <w:pPr>
            <w:pStyle w:val="TDC2"/>
            <w:tabs>
              <w:tab w:val="right" w:leader="dot" w:pos="9350"/>
            </w:tabs>
            <w:rPr>
              <w:noProof/>
            </w:rPr>
          </w:pPr>
          <w:hyperlink w:anchor="_Toc234284723" w:history="1">
            <w:r w:rsidRPr="009D4458">
              <w:rPr>
                <w:rStyle w:val="Hipervnculo"/>
                <w:noProof/>
              </w:rPr>
              <w:t>11.3 Libro Mayor y Balance de Comprobación</w:t>
            </w:r>
            <w:r>
              <w:rPr>
                <w:noProof/>
              </w:rPr>
              <w:tab/>
            </w:r>
            <w:r>
              <w:rPr>
                <w:noProof/>
              </w:rPr>
              <w:fldChar w:fldCharType="begin"/>
            </w:r>
            <w:r>
              <w:rPr>
                <w:noProof/>
              </w:rPr>
              <w:instrText xml:space="preserve"> PAGEREF _Toc234284723 \h </w:instrText>
            </w:r>
            <w:r>
              <w:rPr>
                <w:noProof/>
              </w:rPr>
            </w:r>
            <w:r>
              <w:rPr>
                <w:noProof/>
              </w:rPr>
              <w:fldChar w:fldCharType="separate"/>
            </w:r>
            <w:r w:rsidR="00FA23FB">
              <w:rPr>
                <w:noProof/>
              </w:rPr>
              <w:t>9</w:t>
            </w:r>
            <w:r>
              <w:rPr>
                <w:noProof/>
              </w:rPr>
              <w:fldChar w:fldCharType="end"/>
            </w:r>
          </w:hyperlink>
        </w:p>
        <w:p w14:paraId="26F4BB03" w14:textId="56582E17" w:rsidR="00DA6937" w:rsidRDefault="00DA6937">
          <w:pPr>
            <w:pStyle w:val="TDC1"/>
            <w:tabs>
              <w:tab w:val="right" w:leader="dot" w:pos="9350"/>
            </w:tabs>
            <w:rPr>
              <w:noProof/>
            </w:rPr>
          </w:pPr>
          <w:hyperlink w:anchor="_Toc234284724" w:history="1">
            <w:r w:rsidRPr="009D4458">
              <w:rPr>
                <w:rStyle w:val="Hipervnculo"/>
                <w:noProof/>
              </w:rPr>
              <w:t>12. Estados financieros</w:t>
            </w:r>
            <w:r>
              <w:rPr>
                <w:noProof/>
              </w:rPr>
              <w:tab/>
            </w:r>
            <w:r>
              <w:rPr>
                <w:noProof/>
              </w:rPr>
              <w:fldChar w:fldCharType="begin"/>
            </w:r>
            <w:r>
              <w:rPr>
                <w:noProof/>
              </w:rPr>
              <w:instrText xml:space="preserve"> PAGEREF _Toc234284724 \h </w:instrText>
            </w:r>
            <w:r>
              <w:rPr>
                <w:noProof/>
              </w:rPr>
            </w:r>
            <w:r>
              <w:rPr>
                <w:noProof/>
              </w:rPr>
              <w:fldChar w:fldCharType="separate"/>
            </w:r>
            <w:r w:rsidR="00FA23FB">
              <w:rPr>
                <w:noProof/>
              </w:rPr>
              <w:t>9</w:t>
            </w:r>
            <w:r>
              <w:rPr>
                <w:noProof/>
              </w:rPr>
              <w:fldChar w:fldCharType="end"/>
            </w:r>
          </w:hyperlink>
        </w:p>
        <w:p w14:paraId="15B72F0B" w14:textId="14CA2F33" w:rsidR="00DA6937" w:rsidRDefault="00DA6937">
          <w:pPr>
            <w:pStyle w:val="TDC1"/>
            <w:tabs>
              <w:tab w:val="right" w:leader="dot" w:pos="9350"/>
            </w:tabs>
            <w:rPr>
              <w:noProof/>
            </w:rPr>
          </w:pPr>
          <w:hyperlink w:anchor="_Toc234284725" w:history="1">
            <w:r w:rsidRPr="009D4458">
              <w:rPr>
                <w:rStyle w:val="Hipervnculo"/>
                <w:noProof/>
              </w:rPr>
              <w:t>13. Nómina</w:t>
            </w:r>
            <w:r>
              <w:rPr>
                <w:noProof/>
              </w:rPr>
              <w:tab/>
            </w:r>
            <w:r>
              <w:rPr>
                <w:noProof/>
              </w:rPr>
              <w:fldChar w:fldCharType="begin"/>
            </w:r>
            <w:r>
              <w:rPr>
                <w:noProof/>
              </w:rPr>
              <w:instrText xml:space="preserve"> PAGEREF _Toc234284725 \h </w:instrText>
            </w:r>
            <w:r>
              <w:rPr>
                <w:noProof/>
              </w:rPr>
            </w:r>
            <w:r>
              <w:rPr>
                <w:noProof/>
              </w:rPr>
              <w:fldChar w:fldCharType="separate"/>
            </w:r>
            <w:r w:rsidR="00FA23FB">
              <w:rPr>
                <w:noProof/>
              </w:rPr>
              <w:t>9</w:t>
            </w:r>
            <w:r>
              <w:rPr>
                <w:noProof/>
              </w:rPr>
              <w:fldChar w:fldCharType="end"/>
            </w:r>
          </w:hyperlink>
        </w:p>
        <w:p w14:paraId="2F948161" w14:textId="1E23E059" w:rsidR="00DA6937" w:rsidRDefault="00DA6937">
          <w:pPr>
            <w:pStyle w:val="TDC2"/>
            <w:tabs>
              <w:tab w:val="right" w:leader="dot" w:pos="9350"/>
            </w:tabs>
            <w:rPr>
              <w:noProof/>
            </w:rPr>
          </w:pPr>
          <w:hyperlink w:anchor="_Toc234284726" w:history="1">
            <w:r w:rsidRPr="009D4458">
              <w:rPr>
                <w:rStyle w:val="Hipervnculo"/>
                <w:noProof/>
              </w:rPr>
              <w:t>13.1 Empleados y cargos</w:t>
            </w:r>
            <w:r>
              <w:rPr>
                <w:noProof/>
              </w:rPr>
              <w:tab/>
            </w:r>
            <w:r>
              <w:rPr>
                <w:noProof/>
              </w:rPr>
              <w:fldChar w:fldCharType="begin"/>
            </w:r>
            <w:r>
              <w:rPr>
                <w:noProof/>
              </w:rPr>
              <w:instrText xml:space="preserve"> PAGEREF _Toc234284726 \h </w:instrText>
            </w:r>
            <w:r>
              <w:rPr>
                <w:noProof/>
              </w:rPr>
            </w:r>
            <w:r>
              <w:rPr>
                <w:noProof/>
              </w:rPr>
              <w:fldChar w:fldCharType="separate"/>
            </w:r>
            <w:r w:rsidR="00FA23FB">
              <w:rPr>
                <w:noProof/>
              </w:rPr>
              <w:t>9</w:t>
            </w:r>
            <w:r>
              <w:rPr>
                <w:noProof/>
              </w:rPr>
              <w:fldChar w:fldCharType="end"/>
            </w:r>
          </w:hyperlink>
        </w:p>
        <w:p w14:paraId="6F342B8B" w14:textId="1BA98C06" w:rsidR="00DA6937" w:rsidRDefault="00DA6937">
          <w:pPr>
            <w:pStyle w:val="TDC2"/>
            <w:tabs>
              <w:tab w:val="right" w:leader="dot" w:pos="9350"/>
            </w:tabs>
            <w:rPr>
              <w:noProof/>
            </w:rPr>
          </w:pPr>
          <w:hyperlink w:anchor="_Toc234284727" w:history="1">
            <w:r w:rsidRPr="009D4458">
              <w:rPr>
                <w:rStyle w:val="Hipervnculo"/>
                <w:noProof/>
              </w:rPr>
              <w:t>13.2 Planilla salarial</w:t>
            </w:r>
            <w:r>
              <w:rPr>
                <w:noProof/>
              </w:rPr>
              <w:tab/>
            </w:r>
            <w:r>
              <w:rPr>
                <w:noProof/>
              </w:rPr>
              <w:fldChar w:fldCharType="begin"/>
            </w:r>
            <w:r>
              <w:rPr>
                <w:noProof/>
              </w:rPr>
              <w:instrText xml:space="preserve"> PAGEREF _Toc234284727 \h </w:instrText>
            </w:r>
            <w:r>
              <w:rPr>
                <w:noProof/>
              </w:rPr>
            </w:r>
            <w:r>
              <w:rPr>
                <w:noProof/>
              </w:rPr>
              <w:fldChar w:fldCharType="separate"/>
            </w:r>
            <w:r w:rsidR="00FA23FB">
              <w:rPr>
                <w:noProof/>
              </w:rPr>
              <w:t>9</w:t>
            </w:r>
            <w:r>
              <w:rPr>
                <w:noProof/>
              </w:rPr>
              <w:fldChar w:fldCharType="end"/>
            </w:r>
          </w:hyperlink>
        </w:p>
        <w:p w14:paraId="3F777460" w14:textId="4DABEFAB" w:rsidR="00DA6937" w:rsidRDefault="00DA6937">
          <w:pPr>
            <w:pStyle w:val="TDC2"/>
            <w:tabs>
              <w:tab w:val="right" w:leader="dot" w:pos="9350"/>
            </w:tabs>
            <w:rPr>
              <w:noProof/>
            </w:rPr>
          </w:pPr>
          <w:hyperlink w:anchor="_Toc234284728" w:history="1">
            <w:r w:rsidRPr="009D4458">
              <w:rPr>
                <w:rStyle w:val="Hipervnculo"/>
                <w:noProof/>
              </w:rPr>
              <w:t>13.3 Prestaciones sociales y liquidaciones</w:t>
            </w:r>
            <w:r>
              <w:rPr>
                <w:noProof/>
              </w:rPr>
              <w:tab/>
            </w:r>
            <w:r>
              <w:rPr>
                <w:noProof/>
              </w:rPr>
              <w:fldChar w:fldCharType="begin"/>
            </w:r>
            <w:r>
              <w:rPr>
                <w:noProof/>
              </w:rPr>
              <w:instrText xml:space="preserve"> PAGEREF _Toc234284728 \h </w:instrText>
            </w:r>
            <w:r>
              <w:rPr>
                <w:noProof/>
              </w:rPr>
            </w:r>
            <w:r>
              <w:rPr>
                <w:noProof/>
              </w:rPr>
              <w:fldChar w:fldCharType="separate"/>
            </w:r>
            <w:r w:rsidR="00FA23FB">
              <w:rPr>
                <w:noProof/>
              </w:rPr>
              <w:t>10</w:t>
            </w:r>
            <w:r>
              <w:rPr>
                <w:noProof/>
              </w:rPr>
              <w:fldChar w:fldCharType="end"/>
            </w:r>
          </w:hyperlink>
        </w:p>
        <w:p w14:paraId="64B84A89" w14:textId="68AAA106" w:rsidR="00DA6937" w:rsidRDefault="00DA6937">
          <w:pPr>
            <w:pStyle w:val="TDC2"/>
            <w:tabs>
              <w:tab w:val="right" w:leader="dot" w:pos="9350"/>
            </w:tabs>
            <w:rPr>
              <w:noProof/>
            </w:rPr>
          </w:pPr>
          <w:hyperlink w:anchor="_Toc234284729" w:history="1">
            <w:r w:rsidRPr="009D4458">
              <w:rPr>
                <w:rStyle w:val="Hipervnculo"/>
                <w:noProof/>
              </w:rPr>
              <w:t>13.4 Reportes de nómina</w:t>
            </w:r>
            <w:r>
              <w:rPr>
                <w:noProof/>
              </w:rPr>
              <w:tab/>
            </w:r>
            <w:r>
              <w:rPr>
                <w:noProof/>
              </w:rPr>
              <w:fldChar w:fldCharType="begin"/>
            </w:r>
            <w:r>
              <w:rPr>
                <w:noProof/>
              </w:rPr>
              <w:instrText xml:space="preserve"> PAGEREF _Toc234284729 \h </w:instrText>
            </w:r>
            <w:r>
              <w:rPr>
                <w:noProof/>
              </w:rPr>
            </w:r>
            <w:r>
              <w:rPr>
                <w:noProof/>
              </w:rPr>
              <w:fldChar w:fldCharType="separate"/>
            </w:r>
            <w:r w:rsidR="00FA23FB">
              <w:rPr>
                <w:noProof/>
              </w:rPr>
              <w:t>10</w:t>
            </w:r>
            <w:r>
              <w:rPr>
                <w:noProof/>
              </w:rPr>
              <w:fldChar w:fldCharType="end"/>
            </w:r>
          </w:hyperlink>
        </w:p>
        <w:p w14:paraId="0D104470" w14:textId="40D1A9EF" w:rsidR="00DA6937" w:rsidRDefault="00DA6937">
          <w:pPr>
            <w:pStyle w:val="TDC1"/>
            <w:tabs>
              <w:tab w:val="right" w:leader="dot" w:pos="9350"/>
            </w:tabs>
            <w:rPr>
              <w:noProof/>
            </w:rPr>
          </w:pPr>
          <w:hyperlink w:anchor="_Toc234284730" w:history="1">
            <w:r w:rsidRPr="009D4458">
              <w:rPr>
                <w:rStyle w:val="Hipervnculo"/>
                <w:noProof/>
              </w:rPr>
              <w:t>14. Activos fijos</w:t>
            </w:r>
            <w:r>
              <w:rPr>
                <w:noProof/>
              </w:rPr>
              <w:tab/>
            </w:r>
            <w:r>
              <w:rPr>
                <w:noProof/>
              </w:rPr>
              <w:fldChar w:fldCharType="begin"/>
            </w:r>
            <w:r>
              <w:rPr>
                <w:noProof/>
              </w:rPr>
              <w:instrText xml:space="preserve"> PAGEREF _Toc234284730 \h </w:instrText>
            </w:r>
            <w:r>
              <w:rPr>
                <w:noProof/>
              </w:rPr>
            </w:r>
            <w:r>
              <w:rPr>
                <w:noProof/>
              </w:rPr>
              <w:fldChar w:fldCharType="separate"/>
            </w:r>
            <w:r w:rsidR="00FA23FB">
              <w:rPr>
                <w:noProof/>
              </w:rPr>
              <w:t>10</w:t>
            </w:r>
            <w:r>
              <w:rPr>
                <w:noProof/>
              </w:rPr>
              <w:fldChar w:fldCharType="end"/>
            </w:r>
          </w:hyperlink>
        </w:p>
        <w:p w14:paraId="441E27EC" w14:textId="7BD72E64" w:rsidR="00DA6937" w:rsidRDefault="00DA6937">
          <w:pPr>
            <w:pStyle w:val="TDC1"/>
            <w:tabs>
              <w:tab w:val="right" w:leader="dot" w:pos="9350"/>
            </w:tabs>
            <w:rPr>
              <w:noProof/>
            </w:rPr>
          </w:pPr>
          <w:hyperlink w:anchor="_Toc234284731" w:history="1">
            <w:r w:rsidRPr="009D4458">
              <w:rPr>
                <w:rStyle w:val="Hipervnculo"/>
                <w:noProof/>
              </w:rPr>
              <w:t>15. Tributación DGI</w:t>
            </w:r>
            <w:r>
              <w:rPr>
                <w:noProof/>
              </w:rPr>
              <w:tab/>
            </w:r>
            <w:r>
              <w:rPr>
                <w:noProof/>
              </w:rPr>
              <w:fldChar w:fldCharType="begin"/>
            </w:r>
            <w:r>
              <w:rPr>
                <w:noProof/>
              </w:rPr>
              <w:instrText xml:space="preserve"> PAGEREF _Toc234284731 \h </w:instrText>
            </w:r>
            <w:r>
              <w:rPr>
                <w:noProof/>
              </w:rPr>
            </w:r>
            <w:r>
              <w:rPr>
                <w:noProof/>
              </w:rPr>
              <w:fldChar w:fldCharType="separate"/>
            </w:r>
            <w:r w:rsidR="00FA23FB">
              <w:rPr>
                <w:noProof/>
              </w:rPr>
              <w:t>10</w:t>
            </w:r>
            <w:r>
              <w:rPr>
                <w:noProof/>
              </w:rPr>
              <w:fldChar w:fldCharType="end"/>
            </w:r>
          </w:hyperlink>
        </w:p>
        <w:p w14:paraId="53EE5B28" w14:textId="04B43324" w:rsidR="00DA6937" w:rsidRDefault="00DA6937">
          <w:pPr>
            <w:pStyle w:val="TDC2"/>
            <w:tabs>
              <w:tab w:val="right" w:leader="dot" w:pos="9350"/>
            </w:tabs>
            <w:rPr>
              <w:noProof/>
            </w:rPr>
          </w:pPr>
          <w:hyperlink w:anchor="_Toc234284732" w:history="1">
            <w:r w:rsidRPr="009D4458">
              <w:rPr>
                <w:rStyle w:val="Hipervnculo"/>
                <w:noProof/>
              </w:rPr>
              <w:t>15.1 Calendario tributario</w:t>
            </w:r>
            <w:r>
              <w:rPr>
                <w:noProof/>
              </w:rPr>
              <w:tab/>
            </w:r>
            <w:r>
              <w:rPr>
                <w:noProof/>
              </w:rPr>
              <w:fldChar w:fldCharType="begin"/>
            </w:r>
            <w:r>
              <w:rPr>
                <w:noProof/>
              </w:rPr>
              <w:instrText xml:space="preserve"> PAGEREF _Toc234284732 \h </w:instrText>
            </w:r>
            <w:r>
              <w:rPr>
                <w:noProof/>
              </w:rPr>
            </w:r>
            <w:r>
              <w:rPr>
                <w:noProof/>
              </w:rPr>
              <w:fldChar w:fldCharType="separate"/>
            </w:r>
            <w:r w:rsidR="00FA23FB">
              <w:rPr>
                <w:noProof/>
              </w:rPr>
              <w:t>10</w:t>
            </w:r>
            <w:r>
              <w:rPr>
                <w:noProof/>
              </w:rPr>
              <w:fldChar w:fldCharType="end"/>
            </w:r>
          </w:hyperlink>
        </w:p>
        <w:p w14:paraId="7A2BDFE0" w14:textId="6AE31FAD" w:rsidR="00DA6937" w:rsidRDefault="00DA6937">
          <w:pPr>
            <w:pStyle w:val="TDC2"/>
            <w:tabs>
              <w:tab w:val="right" w:leader="dot" w:pos="9350"/>
            </w:tabs>
            <w:rPr>
              <w:noProof/>
            </w:rPr>
          </w:pPr>
          <w:hyperlink w:anchor="_Toc234284733" w:history="1">
            <w:r w:rsidRPr="009D4458">
              <w:rPr>
                <w:rStyle w:val="Hipervnculo"/>
                <w:noProof/>
              </w:rPr>
              <w:t>15.2 Anticipos IR / Pago Mínimo Definitivo</w:t>
            </w:r>
            <w:r>
              <w:rPr>
                <w:noProof/>
              </w:rPr>
              <w:tab/>
            </w:r>
            <w:r>
              <w:rPr>
                <w:noProof/>
              </w:rPr>
              <w:fldChar w:fldCharType="begin"/>
            </w:r>
            <w:r>
              <w:rPr>
                <w:noProof/>
              </w:rPr>
              <w:instrText xml:space="preserve"> PAGEREF _Toc234284733 \h </w:instrText>
            </w:r>
            <w:r>
              <w:rPr>
                <w:noProof/>
              </w:rPr>
            </w:r>
            <w:r>
              <w:rPr>
                <w:noProof/>
              </w:rPr>
              <w:fldChar w:fldCharType="separate"/>
            </w:r>
            <w:r w:rsidR="00FA23FB">
              <w:rPr>
                <w:noProof/>
              </w:rPr>
              <w:t>11</w:t>
            </w:r>
            <w:r>
              <w:rPr>
                <w:noProof/>
              </w:rPr>
              <w:fldChar w:fldCharType="end"/>
            </w:r>
          </w:hyperlink>
        </w:p>
        <w:p w14:paraId="0038861F" w14:textId="76448655" w:rsidR="00DA6937" w:rsidRDefault="00DA6937">
          <w:pPr>
            <w:pStyle w:val="TDC2"/>
            <w:tabs>
              <w:tab w:val="right" w:leader="dot" w:pos="9350"/>
            </w:tabs>
            <w:rPr>
              <w:noProof/>
            </w:rPr>
          </w:pPr>
          <w:hyperlink w:anchor="_Toc234284734" w:history="1">
            <w:r w:rsidRPr="009D4458">
              <w:rPr>
                <w:rStyle w:val="Hipervnculo"/>
                <w:noProof/>
              </w:rPr>
              <w:t>15.3 IR Anual (Formulario 106)</w:t>
            </w:r>
            <w:r>
              <w:rPr>
                <w:noProof/>
              </w:rPr>
              <w:tab/>
            </w:r>
            <w:r>
              <w:rPr>
                <w:noProof/>
              </w:rPr>
              <w:fldChar w:fldCharType="begin"/>
            </w:r>
            <w:r>
              <w:rPr>
                <w:noProof/>
              </w:rPr>
              <w:instrText xml:space="preserve"> PAGEREF _Toc234284734 \h </w:instrText>
            </w:r>
            <w:r>
              <w:rPr>
                <w:noProof/>
              </w:rPr>
            </w:r>
            <w:r>
              <w:rPr>
                <w:noProof/>
              </w:rPr>
              <w:fldChar w:fldCharType="separate"/>
            </w:r>
            <w:r w:rsidR="00FA23FB">
              <w:rPr>
                <w:noProof/>
              </w:rPr>
              <w:t>11</w:t>
            </w:r>
            <w:r>
              <w:rPr>
                <w:noProof/>
              </w:rPr>
              <w:fldChar w:fldCharType="end"/>
            </w:r>
          </w:hyperlink>
        </w:p>
        <w:p w14:paraId="137DFC8D" w14:textId="308689B9" w:rsidR="00DA6937" w:rsidRDefault="00DA6937">
          <w:pPr>
            <w:pStyle w:val="TDC2"/>
            <w:tabs>
              <w:tab w:val="right" w:leader="dot" w:pos="9350"/>
            </w:tabs>
            <w:rPr>
              <w:noProof/>
            </w:rPr>
          </w:pPr>
          <w:hyperlink w:anchor="_Toc234284735" w:history="1">
            <w:r w:rsidRPr="009D4458">
              <w:rPr>
                <w:rStyle w:val="Hipervnculo"/>
                <w:noProof/>
              </w:rPr>
              <w:t>15.4 IMI municipal</w:t>
            </w:r>
            <w:r>
              <w:rPr>
                <w:noProof/>
              </w:rPr>
              <w:tab/>
            </w:r>
            <w:r>
              <w:rPr>
                <w:noProof/>
              </w:rPr>
              <w:fldChar w:fldCharType="begin"/>
            </w:r>
            <w:r>
              <w:rPr>
                <w:noProof/>
              </w:rPr>
              <w:instrText xml:space="preserve"> PAGEREF _Toc234284735 \h </w:instrText>
            </w:r>
            <w:r>
              <w:rPr>
                <w:noProof/>
              </w:rPr>
            </w:r>
            <w:r>
              <w:rPr>
                <w:noProof/>
              </w:rPr>
              <w:fldChar w:fldCharType="separate"/>
            </w:r>
            <w:r w:rsidR="00FA23FB">
              <w:rPr>
                <w:noProof/>
              </w:rPr>
              <w:t>11</w:t>
            </w:r>
            <w:r>
              <w:rPr>
                <w:noProof/>
              </w:rPr>
              <w:fldChar w:fldCharType="end"/>
            </w:r>
          </w:hyperlink>
        </w:p>
        <w:p w14:paraId="634E63EC" w14:textId="1EB2E095" w:rsidR="00DA6937" w:rsidRDefault="00DA6937">
          <w:pPr>
            <w:pStyle w:val="TDC2"/>
            <w:tabs>
              <w:tab w:val="right" w:leader="dot" w:pos="9350"/>
            </w:tabs>
            <w:rPr>
              <w:noProof/>
            </w:rPr>
          </w:pPr>
          <w:hyperlink w:anchor="_Toc234284736" w:history="1">
            <w:r w:rsidRPr="009D4458">
              <w:rPr>
                <w:rStyle w:val="Hipervnculo"/>
                <w:noProof/>
              </w:rPr>
              <w:t>15.5 ISC — Impuesto Selectivo al Consumo</w:t>
            </w:r>
            <w:r>
              <w:rPr>
                <w:noProof/>
              </w:rPr>
              <w:tab/>
            </w:r>
            <w:r>
              <w:rPr>
                <w:noProof/>
              </w:rPr>
              <w:fldChar w:fldCharType="begin"/>
            </w:r>
            <w:r>
              <w:rPr>
                <w:noProof/>
              </w:rPr>
              <w:instrText xml:space="preserve"> PAGEREF _Toc234284736 \h </w:instrText>
            </w:r>
            <w:r>
              <w:rPr>
                <w:noProof/>
              </w:rPr>
            </w:r>
            <w:r>
              <w:rPr>
                <w:noProof/>
              </w:rPr>
              <w:fldChar w:fldCharType="separate"/>
            </w:r>
            <w:r w:rsidR="00FA23FB">
              <w:rPr>
                <w:noProof/>
              </w:rPr>
              <w:t>11</w:t>
            </w:r>
            <w:r>
              <w:rPr>
                <w:noProof/>
              </w:rPr>
              <w:fldChar w:fldCharType="end"/>
            </w:r>
          </w:hyperlink>
        </w:p>
        <w:p w14:paraId="515C2D81" w14:textId="759F411F" w:rsidR="00DA6937" w:rsidRDefault="00DA6937">
          <w:pPr>
            <w:pStyle w:val="TDC2"/>
            <w:tabs>
              <w:tab w:val="right" w:leader="dot" w:pos="9350"/>
            </w:tabs>
            <w:rPr>
              <w:noProof/>
            </w:rPr>
          </w:pPr>
          <w:hyperlink w:anchor="_Toc234284737" w:history="1">
            <w:r w:rsidRPr="009D4458">
              <w:rPr>
                <w:rStyle w:val="Hipervnculo"/>
                <w:noProof/>
              </w:rPr>
              <w:t>15.6 Retenciones definitivas</w:t>
            </w:r>
            <w:r>
              <w:rPr>
                <w:noProof/>
              </w:rPr>
              <w:tab/>
            </w:r>
            <w:r>
              <w:rPr>
                <w:noProof/>
              </w:rPr>
              <w:fldChar w:fldCharType="begin"/>
            </w:r>
            <w:r>
              <w:rPr>
                <w:noProof/>
              </w:rPr>
              <w:instrText xml:space="preserve"> PAGEREF _Toc234284737 \h </w:instrText>
            </w:r>
            <w:r>
              <w:rPr>
                <w:noProof/>
              </w:rPr>
            </w:r>
            <w:r>
              <w:rPr>
                <w:noProof/>
              </w:rPr>
              <w:fldChar w:fldCharType="separate"/>
            </w:r>
            <w:r w:rsidR="00FA23FB">
              <w:rPr>
                <w:noProof/>
              </w:rPr>
              <w:t>11</w:t>
            </w:r>
            <w:r>
              <w:rPr>
                <w:noProof/>
              </w:rPr>
              <w:fldChar w:fldCharType="end"/>
            </w:r>
          </w:hyperlink>
        </w:p>
        <w:p w14:paraId="584A98EF" w14:textId="7A184C0B" w:rsidR="00DA6937" w:rsidRDefault="00DA6937">
          <w:pPr>
            <w:pStyle w:val="TDC2"/>
            <w:tabs>
              <w:tab w:val="right" w:leader="dot" w:pos="9350"/>
            </w:tabs>
            <w:rPr>
              <w:noProof/>
            </w:rPr>
          </w:pPr>
          <w:hyperlink w:anchor="_Toc234284738" w:history="1">
            <w:r w:rsidRPr="009D4458">
              <w:rPr>
                <w:rStyle w:val="Hipervnculo"/>
                <w:noProof/>
              </w:rPr>
              <w:t>15.7 Cumplimiento VET</w:t>
            </w:r>
            <w:r>
              <w:rPr>
                <w:noProof/>
              </w:rPr>
              <w:tab/>
            </w:r>
            <w:r>
              <w:rPr>
                <w:noProof/>
              </w:rPr>
              <w:fldChar w:fldCharType="begin"/>
            </w:r>
            <w:r>
              <w:rPr>
                <w:noProof/>
              </w:rPr>
              <w:instrText xml:space="preserve"> PAGEREF _Toc234284738 \h </w:instrText>
            </w:r>
            <w:r>
              <w:rPr>
                <w:noProof/>
              </w:rPr>
            </w:r>
            <w:r>
              <w:rPr>
                <w:noProof/>
              </w:rPr>
              <w:fldChar w:fldCharType="separate"/>
            </w:r>
            <w:r w:rsidR="00FA23FB">
              <w:rPr>
                <w:noProof/>
              </w:rPr>
              <w:t>11</w:t>
            </w:r>
            <w:r>
              <w:rPr>
                <w:noProof/>
              </w:rPr>
              <w:fldChar w:fldCharType="end"/>
            </w:r>
          </w:hyperlink>
        </w:p>
        <w:p w14:paraId="40D9F851" w14:textId="1A43926B" w:rsidR="00DA6937" w:rsidRDefault="00DA6937">
          <w:pPr>
            <w:pStyle w:val="TDC1"/>
            <w:tabs>
              <w:tab w:val="right" w:leader="dot" w:pos="9350"/>
            </w:tabs>
            <w:rPr>
              <w:noProof/>
            </w:rPr>
          </w:pPr>
          <w:hyperlink w:anchor="_Toc234284739" w:history="1">
            <w:r w:rsidRPr="009D4458">
              <w:rPr>
                <w:rStyle w:val="Hipervnculo"/>
                <w:noProof/>
              </w:rPr>
              <w:t>16. Reportes DGI y carga en la VET</w:t>
            </w:r>
            <w:r>
              <w:rPr>
                <w:noProof/>
              </w:rPr>
              <w:tab/>
            </w:r>
            <w:r>
              <w:rPr>
                <w:noProof/>
              </w:rPr>
              <w:fldChar w:fldCharType="begin"/>
            </w:r>
            <w:r>
              <w:rPr>
                <w:noProof/>
              </w:rPr>
              <w:instrText xml:space="preserve"> PAGEREF _Toc234284739 \h </w:instrText>
            </w:r>
            <w:r>
              <w:rPr>
                <w:noProof/>
              </w:rPr>
            </w:r>
            <w:r>
              <w:rPr>
                <w:noProof/>
              </w:rPr>
              <w:fldChar w:fldCharType="separate"/>
            </w:r>
            <w:r w:rsidR="00FA23FB">
              <w:rPr>
                <w:noProof/>
              </w:rPr>
              <w:t>11</w:t>
            </w:r>
            <w:r>
              <w:rPr>
                <w:noProof/>
              </w:rPr>
              <w:fldChar w:fldCharType="end"/>
            </w:r>
          </w:hyperlink>
        </w:p>
        <w:p w14:paraId="0518200F" w14:textId="2B5512F5" w:rsidR="00DA6937" w:rsidRDefault="00DA6937">
          <w:pPr>
            <w:pStyle w:val="TDC2"/>
            <w:tabs>
              <w:tab w:val="right" w:leader="dot" w:pos="9350"/>
            </w:tabs>
            <w:rPr>
              <w:noProof/>
            </w:rPr>
          </w:pPr>
          <w:hyperlink w:anchor="_Toc234284740" w:history="1">
            <w:r w:rsidRPr="009D4458">
              <w:rPr>
                <w:rStyle w:val="Hipervnculo"/>
                <w:noProof/>
              </w:rPr>
              <w:t>16.1 Cómo declarar cada mes</w:t>
            </w:r>
            <w:r>
              <w:rPr>
                <w:noProof/>
              </w:rPr>
              <w:tab/>
            </w:r>
            <w:r>
              <w:rPr>
                <w:noProof/>
              </w:rPr>
              <w:fldChar w:fldCharType="begin"/>
            </w:r>
            <w:r>
              <w:rPr>
                <w:noProof/>
              </w:rPr>
              <w:instrText xml:space="preserve"> PAGEREF _Toc234284740 \h </w:instrText>
            </w:r>
            <w:r>
              <w:rPr>
                <w:noProof/>
              </w:rPr>
            </w:r>
            <w:r>
              <w:rPr>
                <w:noProof/>
              </w:rPr>
              <w:fldChar w:fldCharType="separate"/>
            </w:r>
            <w:r w:rsidR="00FA23FB">
              <w:rPr>
                <w:noProof/>
              </w:rPr>
              <w:t>12</w:t>
            </w:r>
            <w:r>
              <w:rPr>
                <w:noProof/>
              </w:rPr>
              <w:fldChar w:fldCharType="end"/>
            </w:r>
          </w:hyperlink>
        </w:p>
        <w:p w14:paraId="099290C1" w14:textId="18EE8A4A" w:rsidR="00DA6937" w:rsidRDefault="00DA6937">
          <w:pPr>
            <w:pStyle w:val="TDC2"/>
            <w:tabs>
              <w:tab w:val="right" w:leader="dot" w:pos="9350"/>
            </w:tabs>
            <w:rPr>
              <w:noProof/>
            </w:rPr>
          </w:pPr>
          <w:hyperlink w:anchor="_Toc234284741" w:history="1">
            <w:r w:rsidRPr="009D4458">
              <w:rPr>
                <w:rStyle w:val="Hipervnculo"/>
                <w:noProof/>
              </w:rPr>
              <w:t>16.2 Libros de Ventas y Compras</w:t>
            </w:r>
            <w:r>
              <w:rPr>
                <w:noProof/>
              </w:rPr>
              <w:tab/>
            </w:r>
            <w:r>
              <w:rPr>
                <w:noProof/>
              </w:rPr>
              <w:fldChar w:fldCharType="begin"/>
            </w:r>
            <w:r>
              <w:rPr>
                <w:noProof/>
              </w:rPr>
              <w:instrText xml:space="preserve"> PAGEREF _Toc234284741 \h </w:instrText>
            </w:r>
            <w:r>
              <w:rPr>
                <w:noProof/>
              </w:rPr>
            </w:r>
            <w:r>
              <w:rPr>
                <w:noProof/>
              </w:rPr>
              <w:fldChar w:fldCharType="separate"/>
            </w:r>
            <w:r w:rsidR="00FA23FB">
              <w:rPr>
                <w:noProof/>
              </w:rPr>
              <w:t>12</w:t>
            </w:r>
            <w:r>
              <w:rPr>
                <w:noProof/>
              </w:rPr>
              <w:fldChar w:fldCharType="end"/>
            </w:r>
          </w:hyperlink>
        </w:p>
        <w:p w14:paraId="56C80385" w14:textId="2442A4EB" w:rsidR="00DA6937" w:rsidRDefault="00DA6937">
          <w:pPr>
            <w:pStyle w:val="TDC1"/>
            <w:tabs>
              <w:tab w:val="right" w:leader="dot" w:pos="9350"/>
            </w:tabs>
            <w:rPr>
              <w:noProof/>
            </w:rPr>
          </w:pPr>
          <w:hyperlink w:anchor="_Toc234284742" w:history="1">
            <w:r w:rsidRPr="009D4458">
              <w:rPr>
                <w:rStyle w:val="Hipervnculo"/>
                <w:noProof/>
              </w:rPr>
              <w:t>17. Contabilidad avanzada</w:t>
            </w:r>
            <w:r>
              <w:rPr>
                <w:noProof/>
              </w:rPr>
              <w:tab/>
            </w:r>
            <w:r>
              <w:rPr>
                <w:noProof/>
              </w:rPr>
              <w:fldChar w:fldCharType="begin"/>
            </w:r>
            <w:r>
              <w:rPr>
                <w:noProof/>
              </w:rPr>
              <w:instrText xml:space="preserve"> PAGEREF _Toc234284742 \h </w:instrText>
            </w:r>
            <w:r>
              <w:rPr>
                <w:noProof/>
              </w:rPr>
            </w:r>
            <w:r>
              <w:rPr>
                <w:noProof/>
              </w:rPr>
              <w:fldChar w:fldCharType="separate"/>
            </w:r>
            <w:r w:rsidR="00FA23FB">
              <w:rPr>
                <w:noProof/>
              </w:rPr>
              <w:t>12</w:t>
            </w:r>
            <w:r>
              <w:rPr>
                <w:noProof/>
              </w:rPr>
              <w:fldChar w:fldCharType="end"/>
            </w:r>
          </w:hyperlink>
        </w:p>
        <w:p w14:paraId="523BE320" w14:textId="217E4813" w:rsidR="00DA6937" w:rsidRDefault="00DA6937">
          <w:pPr>
            <w:pStyle w:val="TDC2"/>
            <w:tabs>
              <w:tab w:val="right" w:leader="dot" w:pos="9350"/>
            </w:tabs>
            <w:rPr>
              <w:noProof/>
            </w:rPr>
          </w:pPr>
          <w:hyperlink w:anchor="_Toc234284743" w:history="1">
            <w:r w:rsidRPr="009D4458">
              <w:rPr>
                <w:rStyle w:val="Hipervnculo"/>
                <w:noProof/>
              </w:rPr>
              <w:t>17.1 Cuentas por Cobrar (CxC)</w:t>
            </w:r>
            <w:r>
              <w:rPr>
                <w:noProof/>
              </w:rPr>
              <w:tab/>
            </w:r>
            <w:r>
              <w:rPr>
                <w:noProof/>
              </w:rPr>
              <w:fldChar w:fldCharType="begin"/>
            </w:r>
            <w:r>
              <w:rPr>
                <w:noProof/>
              </w:rPr>
              <w:instrText xml:space="preserve"> PAGEREF _Toc234284743 \h </w:instrText>
            </w:r>
            <w:r>
              <w:rPr>
                <w:noProof/>
              </w:rPr>
            </w:r>
            <w:r>
              <w:rPr>
                <w:noProof/>
              </w:rPr>
              <w:fldChar w:fldCharType="separate"/>
            </w:r>
            <w:r w:rsidR="00FA23FB">
              <w:rPr>
                <w:noProof/>
              </w:rPr>
              <w:t>12</w:t>
            </w:r>
            <w:r>
              <w:rPr>
                <w:noProof/>
              </w:rPr>
              <w:fldChar w:fldCharType="end"/>
            </w:r>
          </w:hyperlink>
        </w:p>
        <w:p w14:paraId="5E852C59" w14:textId="7DEEBDDF" w:rsidR="00DA6937" w:rsidRDefault="00DA6937">
          <w:pPr>
            <w:pStyle w:val="TDC2"/>
            <w:tabs>
              <w:tab w:val="right" w:leader="dot" w:pos="9350"/>
            </w:tabs>
            <w:rPr>
              <w:noProof/>
            </w:rPr>
          </w:pPr>
          <w:hyperlink w:anchor="_Toc234284744" w:history="1">
            <w:r w:rsidRPr="009D4458">
              <w:rPr>
                <w:rStyle w:val="Hipervnculo"/>
                <w:noProof/>
              </w:rPr>
              <w:t>17.2 Cuentas por Pagar (CxP)</w:t>
            </w:r>
            <w:r>
              <w:rPr>
                <w:noProof/>
              </w:rPr>
              <w:tab/>
            </w:r>
            <w:r>
              <w:rPr>
                <w:noProof/>
              </w:rPr>
              <w:fldChar w:fldCharType="begin"/>
            </w:r>
            <w:r>
              <w:rPr>
                <w:noProof/>
              </w:rPr>
              <w:instrText xml:space="preserve"> PAGEREF _Toc234284744 \h </w:instrText>
            </w:r>
            <w:r>
              <w:rPr>
                <w:noProof/>
              </w:rPr>
            </w:r>
            <w:r>
              <w:rPr>
                <w:noProof/>
              </w:rPr>
              <w:fldChar w:fldCharType="separate"/>
            </w:r>
            <w:r w:rsidR="00FA23FB">
              <w:rPr>
                <w:noProof/>
              </w:rPr>
              <w:t>12</w:t>
            </w:r>
            <w:r>
              <w:rPr>
                <w:noProof/>
              </w:rPr>
              <w:fldChar w:fldCharType="end"/>
            </w:r>
          </w:hyperlink>
        </w:p>
        <w:p w14:paraId="3603377C" w14:textId="048D0B32" w:rsidR="00DA6937" w:rsidRDefault="00DA6937">
          <w:pPr>
            <w:pStyle w:val="TDC2"/>
            <w:tabs>
              <w:tab w:val="right" w:leader="dot" w:pos="9350"/>
            </w:tabs>
            <w:rPr>
              <w:noProof/>
            </w:rPr>
          </w:pPr>
          <w:hyperlink w:anchor="_Toc234284745" w:history="1">
            <w:r w:rsidRPr="009D4458">
              <w:rPr>
                <w:rStyle w:val="Hipervnculo"/>
                <w:noProof/>
              </w:rPr>
              <w:t>17.3 Conciliación bancaria</w:t>
            </w:r>
            <w:r>
              <w:rPr>
                <w:noProof/>
              </w:rPr>
              <w:tab/>
            </w:r>
            <w:r>
              <w:rPr>
                <w:noProof/>
              </w:rPr>
              <w:fldChar w:fldCharType="begin"/>
            </w:r>
            <w:r>
              <w:rPr>
                <w:noProof/>
              </w:rPr>
              <w:instrText xml:space="preserve"> PAGEREF _Toc234284745 \h </w:instrText>
            </w:r>
            <w:r>
              <w:rPr>
                <w:noProof/>
              </w:rPr>
            </w:r>
            <w:r>
              <w:rPr>
                <w:noProof/>
              </w:rPr>
              <w:fldChar w:fldCharType="separate"/>
            </w:r>
            <w:r w:rsidR="00FA23FB">
              <w:rPr>
                <w:noProof/>
              </w:rPr>
              <w:t>12</w:t>
            </w:r>
            <w:r>
              <w:rPr>
                <w:noProof/>
              </w:rPr>
              <w:fldChar w:fldCharType="end"/>
            </w:r>
          </w:hyperlink>
        </w:p>
        <w:p w14:paraId="34747221" w14:textId="5A13AFF2" w:rsidR="00DA6937" w:rsidRDefault="00DA6937">
          <w:pPr>
            <w:pStyle w:val="TDC2"/>
            <w:tabs>
              <w:tab w:val="right" w:leader="dot" w:pos="9350"/>
            </w:tabs>
            <w:rPr>
              <w:noProof/>
            </w:rPr>
          </w:pPr>
          <w:hyperlink w:anchor="_Toc234284746" w:history="1">
            <w:r w:rsidRPr="009D4458">
              <w:rPr>
                <w:rStyle w:val="Hipervnculo"/>
                <w:noProof/>
              </w:rPr>
              <w:t>17.4 Cierre contable</w:t>
            </w:r>
            <w:r>
              <w:rPr>
                <w:noProof/>
              </w:rPr>
              <w:tab/>
            </w:r>
            <w:r>
              <w:rPr>
                <w:noProof/>
              </w:rPr>
              <w:fldChar w:fldCharType="begin"/>
            </w:r>
            <w:r>
              <w:rPr>
                <w:noProof/>
              </w:rPr>
              <w:instrText xml:space="preserve"> PAGEREF _Toc234284746 \h </w:instrText>
            </w:r>
            <w:r>
              <w:rPr>
                <w:noProof/>
              </w:rPr>
            </w:r>
            <w:r>
              <w:rPr>
                <w:noProof/>
              </w:rPr>
              <w:fldChar w:fldCharType="separate"/>
            </w:r>
            <w:r w:rsidR="00FA23FB">
              <w:rPr>
                <w:noProof/>
              </w:rPr>
              <w:t>12</w:t>
            </w:r>
            <w:r>
              <w:rPr>
                <w:noProof/>
              </w:rPr>
              <w:fldChar w:fldCharType="end"/>
            </w:r>
          </w:hyperlink>
        </w:p>
        <w:p w14:paraId="724B2CE8" w14:textId="1C52271F" w:rsidR="00DA6937" w:rsidRDefault="00DA6937">
          <w:pPr>
            <w:pStyle w:val="TDC2"/>
            <w:tabs>
              <w:tab w:val="right" w:leader="dot" w:pos="9350"/>
            </w:tabs>
            <w:rPr>
              <w:noProof/>
            </w:rPr>
          </w:pPr>
          <w:hyperlink w:anchor="_Toc234284747" w:history="1">
            <w:r w:rsidRPr="009D4458">
              <w:rPr>
                <w:rStyle w:val="Hipervnculo"/>
                <w:noProof/>
              </w:rPr>
              <w:t>17.5 Notas de crédito y débito</w:t>
            </w:r>
            <w:r>
              <w:rPr>
                <w:noProof/>
              </w:rPr>
              <w:tab/>
            </w:r>
            <w:r>
              <w:rPr>
                <w:noProof/>
              </w:rPr>
              <w:fldChar w:fldCharType="begin"/>
            </w:r>
            <w:r>
              <w:rPr>
                <w:noProof/>
              </w:rPr>
              <w:instrText xml:space="preserve"> PAGEREF _Toc234284747 \h </w:instrText>
            </w:r>
            <w:r>
              <w:rPr>
                <w:noProof/>
              </w:rPr>
            </w:r>
            <w:r>
              <w:rPr>
                <w:noProof/>
              </w:rPr>
              <w:fldChar w:fldCharType="separate"/>
            </w:r>
            <w:r w:rsidR="00FA23FB">
              <w:rPr>
                <w:noProof/>
              </w:rPr>
              <w:t>12</w:t>
            </w:r>
            <w:r>
              <w:rPr>
                <w:noProof/>
              </w:rPr>
              <w:fldChar w:fldCharType="end"/>
            </w:r>
          </w:hyperlink>
        </w:p>
        <w:p w14:paraId="4906C714" w14:textId="7F1123FE" w:rsidR="00DA6937" w:rsidRDefault="00DA6937">
          <w:pPr>
            <w:pStyle w:val="TDC1"/>
            <w:tabs>
              <w:tab w:val="right" w:leader="dot" w:pos="9350"/>
            </w:tabs>
            <w:rPr>
              <w:noProof/>
            </w:rPr>
          </w:pPr>
          <w:hyperlink w:anchor="_Toc234284748" w:history="1">
            <w:r w:rsidRPr="009D4458">
              <w:rPr>
                <w:rStyle w:val="Hipervnculo"/>
                <w:noProof/>
              </w:rPr>
              <w:t>18. Usuarios y configuración</w:t>
            </w:r>
            <w:r>
              <w:rPr>
                <w:noProof/>
              </w:rPr>
              <w:tab/>
            </w:r>
            <w:r>
              <w:rPr>
                <w:noProof/>
              </w:rPr>
              <w:fldChar w:fldCharType="begin"/>
            </w:r>
            <w:r>
              <w:rPr>
                <w:noProof/>
              </w:rPr>
              <w:instrText xml:space="preserve"> PAGEREF _Toc234284748 \h </w:instrText>
            </w:r>
            <w:r>
              <w:rPr>
                <w:noProof/>
              </w:rPr>
            </w:r>
            <w:r>
              <w:rPr>
                <w:noProof/>
              </w:rPr>
              <w:fldChar w:fldCharType="separate"/>
            </w:r>
            <w:r w:rsidR="00FA23FB">
              <w:rPr>
                <w:noProof/>
              </w:rPr>
              <w:t>13</w:t>
            </w:r>
            <w:r>
              <w:rPr>
                <w:noProof/>
              </w:rPr>
              <w:fldChar w:fldCharType="end"/>
            </w:r>
          </w:hyperlink>
        </w:p>
        <w:p w14:paraId="24101B6A" w14:textId="1A6878DC" w:rsidR="00DA6937" w:rsidRDefault="00DA6937">
          <w:pPr>
            <w:pStyle w:val="TDC2"/>
            <w:tabs>
              <w:tab w:val="right" w:leader="dot" w:pos="9350"/>
            </w:tabs>
            <w:rPr>
              <w:noProof/>
            </w:rPr>
          </w:pPr>
          <w:hyperlink w:anchor="_Toc234284749" w:history="1">
            <w:r w:rsidRPr="009D4458">
              <w:rPr>
                <w:rStyle w:val="Hipervnculo"/>
                <w:noProof/>
              </w:rPr>
              <w:t>18.1 Usuarios y roles</w:t>
            </w:r>
            <w:r>
              <w:rPr>
                <w:noProof/>
              </w:rPr>
              <w:tab/>
            </w:r>
            <w:r>
              <w:rPr>
                <w:noProof/>
              </w:rPr>
              <w:fldChar w:fldCharType="begin"/>
            </w:r>
            <w:r>
              <w:rPr>
                <w:noProof/>
              </w:rPr>
              <w:instrText xml:space="preserve"> PAGEREF _Toc234284749 \h </w:instrText>
            </w:r>
            <w:r>
              <w:rPr>
                <w:noProof/>
              </w:rPr>
            </w:r>
            <w:r>
              <w:rPr>
                <w:noProof/>
              </w:rPr>
              <w:fldChar w:fldCharType="separate"/>
            </w:r>
            <w:r w:rsidR="00FA23FB">
              <w:rPr>
                <w:noProof/>
              </w:rPr>
              <w:t>13</w:t>
            </w:r>
            <w:r>
              <w:rPr>
                <w:noProof/>
              </w:rPr>
              <w:fldChar w:fldCharType="end"/>
            </w:r>
          </w:hyperlink>
        </w:p>
        <w:p w14:paraId="18F8807C" w14:textId="278B0807" w:rsidR="00DA6937" w:rsidRDefault="00DA6937">
          <w:pPr>
            <w:pStyle w:val="TDC2"/>
            <w:tabs>
              <w:tab w:val="right" w:leader="dot" w:pos="9350"/>
            </w:tabs>
            <w:rPr>
              <w:noProof/>
            </w:rPr>
          </w:pPr>
          <w:hyperlink w:anchor="_Toc234284750" w:history="1">
            <w:r w:rsidRPr="009D4458">
              <w:rPr>
                <w:rStyle w:val="Hipervnculo"/>
                <w:noProof/>
              </w:rPr>
              <w:t>18.2 Configuración</w:t>
            </w:r>
            <w:r>
              <w:rPr>
                <w:noProof/>
              </w:rPr>
              <w:tab/>
            </w:r>
            <w:r>
              <w:rPr>
                <w:noProof/>
              </w:rPr>
              <w:fldChar w:fldCharType="begin"/>
            </w:r>
            <w:r>
              <w:rPr>
                <w:noProof/>
              </w:rPr>
              <w:instrText xml:space="preserve"> PAGEREF _Toc234284750 \h </w:instrText>
            </w:r>
            <w:r>
              <w:rPr>
                <w:noProof/>
              </w:rPr>
            </w:r>
            <w:r>
              <w:rPr>
                <w:noProof/>
              </w:rPr>
              <w:fldChar w:fldCharType="separate"/>
            </w:r>
            <w:r w:rsidR="00FA23FB">
              <w:rPr>
                <w:noProof/>
              </w:rPr>
              <w:t>13</w:t>
            </w:r>
            <w:r>
              <w:rPr>
                <w:noProof/>
              </w:rPr>
              <w:fldChar w:fldCharType="end"/>
            </w:r>
          </w:hyperlink>
        </w:p>
        <w:p w14:paraId="1065D9C2" w14:textId="27F8BBCD" w:rsidR="00DA6937" w:rsidRDefault="00DA6937">
          <w:pPr>
            <w:pStyle w:val="TDC1"/>
            <w:tabs>
              <w:tab w:val="right" w:leader="dot" w:pos="9350"/>
            </w:tabs>
            <w:rPr>
              <w:noProof/>
            </w:rPr>
          </w:pPr>
          <w:hyperlink w:anchor="_Toc234284751" w:history="1">
            <w:r w:rsidRPr="009D4458">
              <w:rPr>
                <w:rStyle w:val="Hipervnculo"/>
                <w:noProof/>
              </w:rPr>
              <w:t>19. Buenas prácticas y preguntas frecuentes</w:t>
            </w:r>
            <w:r>
              <w:rPr>
                <w:noProof/>
              </w:rPr>
              <w:tab/>
            </w:r>
            <w:r>
              <w:rPr>
                <w:noProof/>
              </w:rPr>
              <w:fldChar w:fldCharType="begin"/>
            </w:r>
            <w:r>
              <w:rPr>
                <w:noProof/>
              </w:rPr>
              <w:instrText xml:space="preserve"> PAGEREF _Toc234284751 \h </w:instrText>
            </w:r>
            <w:r>
              <w:rPr>
                <w:noProof/>
              </w:rPr>
            </w:r>
            <w:r>
              <w:rPr>
                <w:noProof/>
              </w:rPr>
              <w:fldChar w:fldCharType="separate"/>
            </w:r>
            <w:r w:rsidR="00FA23FB">
              <w:rPr>
                <w:noProof/>
              </w:rPr>
              <w:t>13</w:t>
            </w:r>
            <w:r>
              <w:rPr>
                <w:noProof/>
              </w:rPr>
              <w:fldChar w:fldCharType="end"/>
            </w:r>
          </w:hyperlink>
        </w:p>
        <w:p w14:paraId="2E5FB09C" w14:textId="797FDC6A" w:rsidR="00DA6937" w:rsidRDefault="00DA6937">
          <w:pPr>
            <w:pStyle w:val="TDC2"/>
            <w:tabs>
              <w:tab w:val="right" w:leader="dot" w:pos="9350"/>
            </w:tabs>
            <w:rPr>
              <w:noProof/>
            </w:rPr>
          </w:pPr>
          <w:hyperlink w:anchor="_Toc234284752" w:history="1">
            <w:r w:rsidRPr="009D4458">
              <w:rPr>
                <w:rStyle w:val="Hipervnculo"/>
                <w:noProof/>
              </w:rPr>
              <w:t>19.1 Rutina recomendada</w:t>
            </w:r>
            <w:r>
              <w:rPr>
                <w:noProof/>
              </w:rPr>
              <w:tab/>
            </w:r>
            <w:r>
              <w:rPr>
                <w:noProof/>
              </w:rPr>
              <w:fldChar w:fldCharType="begin"/>
            </w:r>
            <w:r>
              <w:rPr>
                <w:noProof/>
              </w:rPr>
              <w:instrText xml:space="preserve"> PAGEREF _Toc234284752 \h </w:instrText>
            </w:r>
            <w:r>
              <w:rPr>
                <w:noProof/>
              </w:rPr>
            </w:r>
            <w:r>
              <w:rPr>
                <w:noProof/>
              </w:rPr>
              <w:fldChar w:fldCharType="separate"/>
            </w:r>
            <w:r w:rsidR="00FA23FB">
              <w:rPr>
                <w:noProof/>
              </w:rPr>
              <w:t>13</w:t>
            </w:r>
            <w:r>
              <w:rPr>
                <w:noProof/>
              </w:rPr>
              <w:fldChar w:fldCharType="end"/>
            </w:r>
          </w:hyperlink>
        </w:p>
        <w:p w14:paraId="28070EF0" w14:textId="2C1ED802" w:rsidR="00DA6937" w:rsidRDefault="00DA6937">
          <w:pPr>
            <w:pStyle w:val="TDC2"/>
            <w:tabs>
              <w:tab w:val="right" w:leader="dot" w:pos="9350"/>
            </w:tabs>
            <w:rPr>
              <w:noProof/>
            </w:rPr>
          </w:pPr>
          <w:hyperlink w:anchor="_Toc234284753" w:history="1">
            <w:r w:rsidRPr="009D4458">
              <w:rPr>
                <w:rStyle w:val="Hipervnculo"/>
                <w:noProof/>
              </w:rPr>
              <w:t>19.2 Preguntas frecuentes</w:t>
            </w:r>
            <w:r>
              <w:rPr>
                <w:noProof/>
              </w:rPr>
              <w:tab/>
            </w:r>
            <w:r>
              <w:rPr>
                <w:noProof/>
              </w:rPr>
              <w:fldChar w:fldCharType="begin"/>
            </w:r>
            <w:r>
              <w:rPr>
                <w:noProof/>
              </w:rPr>
              <w:instrText xml:space="preserve"> PAGEREF _Toc234284753 \h </w:instrText>
            </w:r>
            <w:r>
              <w:rPr>
                <w:noProof/>
              </w:rPr>
            </w:r>
            <w:r>
              <w:rPr>
                <w:noProof/>
              </w:rPr>
              <w:fldChar w:fldCharType="separate"/>
            </w:r>
            <w:r w:rsidR="00FA23FB">
              <w:rPr>
                <w:noProof/>
              </w:rPr>
              <w:t>13</w:t>
            </w:r>
            <w:r>
              <w:rPr>
                <w:noProof/>
              </w:rPr>
              <w:fldChar w:fldCharType="end"/>
            </w:r>
          </w:hyperlink>
        </w:p>
        <w:p w14:paraId="31D4E4DB" w14:textId="77777777" w:rsidR="00A354D4" w:rsidRDefault="00000000">
          <w:r>
            <w:fldChar w:fldCharType="end"/>
          </w:r>
        </w:p>
      </w:sdtContent>
    </w:sdt>
    <w:p w14:paraId="4F5C6CF7" w14:textId="77777777" w:rsidR="00A354D4" w:rsidRDefault="00000000">
      <w:r>
        <w:br w:type="page"/>
      </w:r>
    </w:p>
    <w:p w14:paraId="27CD1D8B" w14:textId="77777777" w:rsidR="00A354D4" w:rsidRDefault="00000000">
      <w:pPr>
        <w:pStyle w:val="Ttulo1"/>
      </w:pPr>
      <w:bookmarkStart w:id="1" w:name="_Toc234284695"/>
      <w:r>
        <w:lastRenderedPageBreak/>
        <w:t>1. Introducción</w:t>
      </w:r>
      <w:bookmarkEnd w:id="1"/>
    </w:p>
    <w:p w14:paraId="02F320DC" w14:textId="77777777" w:rsidR="00A354D4" w:rsidRDefault="00000000">
      <w:pPr>
        <w:spacing w:after="120"/>
      </w:pPr>
      <w:r>
        <w:t>SARA es un sistema administrativo y contable en línea diseñado específicamente para empresas y negocios de Nicaragua. Integra en una sola aplicación la facturación, el punto de venta, las compras, el inventario, la contabilidad formal, la nómina y el cumplimiento tributario ante la DGI, incluyendo la generación de los archivos Excel oficiales que se cargan en la Ventanilla Electrónica Tributaria (VET).</w:t>
      </w:r>
    </w:p>
    <w:p w14:paraId="444056B6" w14:textId="77777777" w:rsidR="00A354D4" w:rsidRDefault="00000000">
      <w:pPr>
        <w:spacing w:after="120"/>
      </w:pPr>
      <w:r>
        <w:t>El sistema aplica automáticamente la normativa nicaragüense: IVA del 15%, retenciones IR en la fuente (art. 44 LCT), tabla progresiva del IR laboral (art. 23 LCT), cotizaciones INSS e INATEC, anticipo IR / Pago Mínimo Definitivo, IMI municipal e ISC. Los estados financieros se elaboran conforme a NIIF para PYMES.</w:t>
      </w:r>
    </w:p>
    <w:p w14:paraId="734B6633" w14:textId="77777777" w:rsidR="00A354D4" w:rsidRDefault="00000000">
      <w:pPr>
        <w:pStyle w:val="Ttulo2"/>
      </w:pPr>
      <w:bookmarkStart w:id="2" w:name="_Toc234284696"/>
      <w:r>
        <w:t>1.1 Requisitos y acceso</w:t>
      </w:r>
      <w:bookmarkEnd w:id="2"/>
    </w:p>
    <w:p w14:paraId="2E9C9A74" w14:textId="77777777" w:rsidR="00A354D4" w:rsidRDefault="00000000">
      <w:pPr>
        <w:pStyle w:val="Prrafodelista"/>
        <w:numPr>
          <w:ilvl w:val="0"/>
          <w:numId w:val="2"/>
        </w:numPr>
        <w:spacing w:after="60"/>
      </w:pPr>
      <w:r>
        <w:t>Solo necesita un navegador web moderno (Chrome, Edge, Firefox) en computadora, tableta o teléfono.</w:t>
      </w:r>
    </w:p>
    <w:p w14:paraId="48DE2B95" w14:textId="77777777" w:rsidR="00A354D4" w:rsidRDefault="00000000">
      <w:pPr>
        <w:pStyle w:val="Prrafodelista"/>
        <w:numPr>
          <w:ilvl w:val="0"/>
          <w:numId w:val="2"/>
        </w:numPr>
        <w:spacing w:after="60"/>
      </w:pPr>
      <w:r>
        <w:t>Conexión a internet: los datos se guardan en la nube de forma segura y con respaldo automático.</w:t>
      </w:r>
    </w:p>
    <w:p w14:paraId="0E3ACBFF" w14:textId="77777777" w:rsidR="00A354D4" w:rsidRDefault="00000000">
      <w:pPr>
        <w:pStyle w:val="Prrafodelista"/>
        <w:numPr>
          <w:ilvl w:val="0"/>
          <w:numId w:val="2"/>
        </w:numPr>
        <w:spacing w:after="60"/>
      </w:pPr>
      <w:r>
        <w:t>Cada usuario tiene su propia cuenta (correo y contraseña) con un rol que define qué puede ver y hacer.</w:t>
      </w:r>
    </w:p>
    <w:p w14:paraId="00B0B973" w14:textId="77777777" w:rsidR="00A354D4" w:rsidRDefault="00000000">
      <w:pPr>
        <w:pStyle w:val="Ttulo2"/>
      </w:pPr>
      <w:bookmarkStart w:id="3" w:name="_Toc234284697"/>
      <w:r>
        <w:t>1.2 Estructura del sistema</w:t>
      </w:r>
      <w:bookmarkEnd w:id="3"/>
    </w:p>
    <w:p w14:paraId="16C73304" w14:textId="77777777" w:rsidR="00A354D4" w:rsidRDefault="00000000">
      <w:pPr>
        <w:spacing w:after="120"/>
      </w:pPr>
      <w:r>
        <w:t>Al iniciar sesión verá un menú lateral con los módulos. Según su rol, algunos módulos pueden no aparecer. Las secciones son:</w:t>
      </w:r>
    </w:p>
    <w:p w14:paraId="72FCE9CE" w14:textId="77777777" w:rsidR="00A354D4" w:rsidRDefault="00000000">
      <w:pPr>
        <w:pStyle w:val="Prrafodelista"/>
        <w:numPr>
          <w:ilvl w:val="0"/>
          <w:numId w:val="2"/>
        </w:numPr>
        <w:spacing w:after="60"/>
      </w:pPr>
      <w:r>
        <w:t>Inicio, Ventas, Compras, Tasa de Cambio, Clientes, Proveedores, Inventario, Reportes, Punto de Venta, Caja y Bancos.</w:t>
      </w:r>
    </w:p>
    <w:p w14:paraId="6BA288DE" w14:textId="77777777" w:rsidR="00A354D4" w:rsidRDefault="00000000">
      <w:pPr>
        <w:pStyle w:val="Prrafodelista"/>
        <w:numPr>
          <w:ilvl w:val="0"/>
          <w:numId w:val="2"/>
        </w:numPr>
        <w:spacing w:after="60"/>
      </w:pPr>
      <w:r>
        <w:t>Asientos (Diario), Plan de Cuentas, Libro Mayor, Balance, Estados Financieros.</w:t>
      </w:r>
    </w:p>
    <w:p w14:paraId="5569AD00" w14:textId="77777777" w:rsidR="00A354D4" w:rsidRDefault="00000000">
      <w:pPr>
        <w:pStyle w:val="Prrafodelista"/>
        <w:numPr>
          <w:ilvl w:val="0"/>
          <w:numId w:val="2"/>
        </w:numPr>
        <w:spacing w:after="60"/>
      </w:pPr>
      <w:r>
        <w:t>Empleados y Cargos, Planilla Salarial, Prestaciones Sociales, Reportes INSS/INATEC.</w:t>
      </w:r>
    </w:p>
    <w:p w14:paraId="521EB8AF" w14:textId="77777777" w:rsidR="00A354D4" w:rsidRDefault="00000000">
      <w:pPr>
        <w:pStyle w:val="Prrafodelista"/>
        <w:numPr>
          <w:ilvl w:val="0"/>
          <w:numId w:val="2"/>
        </w:numPr>
        <w:spacing w:after="60"/>
      </w:pPr>
      <w:r>
        <w:t>registro y depreciación de bienes.</w:t>
      </w:r>
    </w:p>
    <w:p w14:paraId="7F9FE9B0" w14:textId="77777777" w:rsidR="00A354D4" w:rsidRDefault="00000000">
      <w:pPr>
        <w:pStyle w:val="Prrafodelista"/>
        <w:numPr>
          <w:ilvl w:val="0"/>
          <w:numId w:val="2"/>
        </w:numPr>
        <w:spacing w:after="60"/>
      </w:pPr>
      <w:r>
        <w:t>Calendario, IR Anual, Anticipos IR, IMI, ISC, Retenciones Definitivas, Cumplimiento VET.</w:t>
      </w:r>
    </w:p>
    <w:p w14:paraId="34D4F628" w14:textId="77777777" w:rsidR="00A354D4" w:rsidRDefault="00000000">
      <w:pPr>
        <w:pStyle w:val="Prrafodelista"/>
        <w:numPr>
          <w:ilvl w:val="0"/>
          <w:numId w:val="2"/>
        </w:numPr>
        <w:spacing w:after="60"/>
      </w:pPr>
      <w:r>
        <w:t>Cuentas por Cobrar, Cuentas por Pagar, Conciliación Bancaria, Cierre Contable, Notas de Crédito/Débito.</w:t>
      </w:r>
    </w:p>
    <w:p w14:paraId="68F421B0" w14:textId="77777777" w:rsidR="00A354D4" w:rsidRDefault="00000000">
      <w:pPr>
        <w:pStyle w:val="Prrafodelista"/>
        <w:numPr>
          <w:ilvl w:val="0"/>
          <w:numId w:val="2"/>
        </w:numPr>
        <w:spacing w:after="60"/>
      </w:pPr>
      <w:r>
        <w:t>Usuarios y Roles, Mi Empresa, Configuración.</w:t>
      </w:r>
    </w:p>
    <w:p w14:paraId="78BD4FE0" w14:textId="77777777" w:rsidR="00A354D4" w:rsidRDefault="00000000">
      <w:pPr>
        <w:pStyle w:val="Ttulo1"/>
      </w:pPr>
      <w:bookmarkStart w:id="4" w:name="_Toc234284698"/>
      <w:r>
        <w:t>2. Primeros pasos</w:t>
      </w:r>
      <w:bookmarkEnd w:id="4"/>
    </w:p>
    <w:p w14:paraId="11AE36A5" w14:textId="77777777" w:rsidR="00A354D4" w:rsidRDefault="00000000">
      <w:pPr>
        <w:pStyle w:val="Ttulo2"/>
      </w:pPr>
      <w:bookmarkStart w:id="5" w:name="_Toc234284699"/>
      <w:r>
        <w:t>2.1 Registro de la empresa</w:t>
      </w:r>
      <w:bookmarkEnd w:id="5"/>
    </w:p>
    <w:p w14:paraId="63730B91" w14:textId="77777777" w:rsidR="00A354D4" w:rsidRDefault="00000000">
      <w:pPr>
        <w:spacing w:after="120"/>
      </w:pPr>
      <w:r>
        <w:t>Al registrarse por primera vez, el sistema le pide el tipo de contribuyente:</w:t>
      </w:r>
    </w:p>
    <w:p w14:paraId="4F8F9949" w14:textId="77777777" w:rsidR="00A354D4" w:rsidRDefault="00000000">
      <w:pPr>
        <w:pStyle w:val="Prrafodelista"/>
        <w:numPr>
          <w:ilvl w:val="0"/>
          <w:numId w:val="2"/>
        </w:numPr>
        <w:spacing w:after="60"/>
      </w:pPr>
      <w:r>
        <w:t>negocios a nombre de una persona física con RUC de 14 dígitos y cédula (formato 001-000000-0000X).</w:t>
      </w:r>
    </w:p>
    <w:p w14:paraId="52F856AB" w14:textId="77777777" w:rsidR="00A354D4" w:rsidRDefault="00000000">
      <w:pPr>
        <w:pStyle w:val="Prrafodelista"/>
        <w:numPr>
          <w:ilvl w:val="0"/>
          <w:numId w:val="2"/>
        </w:numPr>
        <w:spacing w:after="60"/>
      </w:pPr>
      <w:r>
        <w:t>sociedades (S.A., Ca. Ltda.) con razón social, nombre comercial, representante legal y RUC.</w:t>
      </w:r>
    </w:p>
    <w:p w14:paraId="1C21AD19" w14:textId="77777777" w:rsidR="00A354D4" w:rsidRDefault="00000000">
      <w:pPr>
        <w:pStyle w:val="Prrafodelista"/>
        <w:numPr>
          <w:ilvl w:val="0"/>
          <w:numId w:val="2"/>
        </w:numPr>
        <w:spacing w:after="60"/>
      </w:pPr>
      <w:r>
        <w:t>pequeños contribuyentes bajo el régimen simplificado.</w:t>
      </w:r>
    </w:p>
    <w:p w14:paraId="52FA5CCA" w14:textId="77777777" w:rsidR="00A354D4" w:rsidRDefault="00000000">
      <w:pPr>
        <w:spacing w:after="120"/>
      </w:pPr>
      <w:r>
        <w:lastRenderedPageBreak/>
        <w:t>Estos datos aparecen impresos en sus facturas y son los que la DGI tiene registrados, por lo que deben coincidir con su cédula RUC. Puede corregirlos después en Configuración.</w:t>
      </w:r>
    </w:p>
    <w:p w14:paraId="69C6A0E0" w14:textId="77777777" w:rsidR="00A354D4" w:rsidRDefault="00000000">
      <w:pPr>
        <w:pStyle w:val="Ttulo2"/>
      </w:pPr>
      <w:bookmarkStart w:id="6" w:name="_Toc234284700"/>
      <w:r>
        <w:t>2.2 Panel de inicio</w:t>
      </w:r>
      <w:bookmarkEnd w:id="6"/>
    </w:p>
    <w:p w14:paraId="04169602" w14:textId="77777777" w:rsidR="00A354D4" w:rsidRDefault="00000000">
      <w:pPr>
        <w:spacing w:after="120"/>
      </w:pPr>
      <w:r>
        <w:t>El panel de inicio muestra un resumen del mes en curso: ventas facturadas, compras registradas, utilidad bruta y productos con stock bajo. También ofrece accesos rápidos para emitir una factura, registrar una compra y abrir los reportes DGI.</w:t>
      </w:r>
    </w:p>
    <w:p w14:paraId="71857C07" w14:textId="77777777" w:rsidR="00A354D4" w:rsidRDefault="00000000">
      <w:pPr>
        <w:pStyle w:val="Ttulo1"/>
      </w:pPr>
      <w:bookmarkStart w:id="7" w:name="_Toc234284701"/>
      <w:r>
        <w:t>3. Roles y permisos</w:t>
      </w:r>
      <w:bookmarkEnd w:id="7"/>
    </w:p>
    <w:p w14:paraId="28F40651" w14:textId="77777777" w:rsidR="00A354D4" w:rsidRDefault="00000000">
      <w:pPr>
        <w:spacing w:after="120"/>
      </w:pPr>
      <w:r>
        <w:t>SARA maneja cinco roles. El administrador puede invitar usuarios y asignarles un rol desde Usuarios y Roles; además puede personalizar permisos individuales (ver sección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A354D4" w14:paraId="72A54757" w14:textId="77777777">
        <w:tblPrEx>
          <w:tblCellMar>
            <w:top w:w="0" w:type="dxa"/>
            <w:bottom w:w="0" w:type="dxa"/>
          </w:tblCellMar>
        </w:tblPrEx>
        <w:tc>
          <w:tcPr>
            <w:tcW w:w="1600" w:type="dxa"/>
            <w:tcBorders>
              <w:top w:val="single" w:sz="1" w:space="0" w:color="B7C4CF"/>
              <w:left w:val="single" w:sz="1" w:space="0" w:color="B7C4CF"/>
              <w:bottom w:val="single" w:sz="1" w:space="0" w:color="B7C4CF"/>
              <w:right w:val="single" w:sz="1" w:space="0" w:color="B7C4CF"/>
            </w:tcBorders>
            <w:shd w:val="clear" w:color="auto" w:fill="D5E8F0"/>
            <w:tcMar>
              <w:top w:w="60" w:type="dxa"/>
              <w:left w:w="100" w:type="dxa"/>
              <w:bottom w:w="60" w:type="dxa"/>
              <w:right w:w="100" w:type="dxa"/>
            </w:tcMar>
          </w:tcPr>
          <w:p w14:paraId="34A308F3" w14:textId="77777777" w:rsidR="00A354D4" w:rsidRDefault="00000000">
            <w:r>
              <w:rPr>
                <w:b/>
                <w:bCs/>
                <w:sz w:val="20"/>
                <w:szCs w:val="20"/>
              </w:rPr>
              <w:t>Rol</w:t>
            </w:r>
          </w:p>
        </w:tc>
        <w:tc>
          <w:tcPr>
            <w:tcW w:w="7760" w:type="dxa"/>
            <w:tcBorders>
              <w:top w:val="single" w:sz="1" w:space="0" w:color="B7C4CF"/>
              <w:left w:val="single" w:sz="1" w:space="0" w:color="B7C4CF"/>
              <w:bottom w:val="single" w:sz="1" w:space="0" w:color="B7C4CF"/>
              <w:right w:val="single" w:sz="1" w:space="0" w:color="B7C4CF"/>
            </w:tcBorders>
            <w:shd w:val="clear" w:color="auto" w:fill="D5E8F0"/>
            <w:tcMar>
              <w:top w:w="60" w:type="dxa"/>
              <w:left w:w="100" w:type="dxa"/>
              <w:bottom w:w="60" w:type="dxa"/>
              <w:right w:w="100" w:type="dxa"/>
            </w:tcMar>
          </w:tcPr>
          <w:p w14:paraId="6D9B1C9B" w14:textId="77777777" w:rsidR="00A354D4" w:rsidRDefault="00000000">
            <w:r>
              <w:rPr>
                <w:b/>
                <w:bCs/>
                <w:sz w:val="20"/>
                <w:szCs w:val="20"/>
              </w:rPr>
              <w:t>Qué puede hacer</w:t>
            </w:r>
          </w:p>
        </w:tc>
      </w:tr>
      <w:tr w:rsidR="00A354D4" w14:paraId="7FBE8991" w14:textId="77777777">
        <w:tblPrEx>
          <w:tblCellMar>
            <w:top w:w="0" w:type="dxa"/>
            <w:bottom w:w="0" w:type="dxa"/>
          </w:tblCellMar>
        </w:tblPrEx>
        <w:tc>
          <w:tcPr>
            <w:tcW w:w="16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49AEB723" w14:textId="77777777" w:rsidR="00A354D4" w:rsidRDefault="00000000">
            <w:proofErr w:type="spellStart"/>
            <w:r>
              <w:rPr>
                <w:sz w:val="20"/>
                <w:szCs w:val="20"/>
              </w:rPr>
              <w:t>Admin</w:t>
            </w:r>
            <w:proofErr w:type="spellEnd"/>
          </w:p>
        </w:tc>
        <w:tc>
          <w:tcPr>
            <w:tcW w:w="77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4EB48E29" w14:textId="77777777" w:rsidR="00A354D4" w:rsidRDefault="00000000">
            <w:r>
              <w:rPr>
                <w:sz w:val="20"/>
                <w:szCs w:val="20"/>
              </w:rPr>
              <w:t>Acceso total: todos los módulos, nómina, cierre contable, usuarios y configuración.</w:t>
            </w:r>
          </w:p>
        </w:tc>
      </w:tr>
      <w:tr w:rsidR="00A354D4" w14:paraId="34A534EE" w14:textId="77777777">
        <w:tblPrEx>
          <w:tblCellMar>
            <w:top w:w="0" w:type="dxa"/>
            <w:bottom w:w="0" w:type="dxa"/>
          </w:tblCellMar>
        </w:tblPrEx>
        <w:tc>
          <w:tcPr>
            <w:tcW w:w="16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4BB0753D" w14:textId="77777777" w:rsidR="00A354D4" w:rsidRDefault="00000000">
            <w:r>
              <w:rPr>
                <w:sz w:val="20"/>
                <w:szCs w:val="20"/>
              </w:rPr>
              <w:t>Contador</w:t>
            </w:r>
          </w:p>
        </w:tc>
        <w:tc>
          <w:tcPr>
            <w:tcW w:w="77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4B8E7ED9" w14:textId="77777777" w:rsidR="00A354D4" w:rsidRDefault="00000000">
            <w:r>
              <w:rPr>
                <w:sz w:val="20"/>
                <w:szCs w:val="20"/>
              </w:rPr>
              <w:t>Facturación, compras, inventario, contabilidad, caja y bancos, activos fijos, reportes DGI y VET. No ve el detalle de nómina (solo totales para reportes fiscales).</w:t>
            </w:r>
          </w:p>
        </w:tc>
      </w:tr>
      <w:tr w:rsidR="00A354D4" w14:paraId="77814EF5" w14:textId="77777777">
        <w:tblPrEx>
          <w:tblCellMar>
            <w:top w:w="0" w:type="dxa"/>
            <w:bottom w:w="0" w:type="dxa"/>
          </w:tblCellMar>
        </w:tblPrEx>
        <w:tc>
          <w:tcPr>
            <w:tcW w:w="16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40EC7018" w14:textId="77777777" w:rsidR="00A354D4" w:rsidRDefault="00000000">
            <w:r>
              <w:rPr>
                <w:sz w:val="20"/>
                <w:szCs w:val="20"/>
              </w:rPr>
              <w:t>Auxiliar</w:t>
            </w:r>
          </w:p>
        </w:tc>
        <w:tc>
          <w:tcPr>
            <w:tcW w:w="77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49951632" w14:textId="77777777" w:rsidR="00A354D4" w:rsidRDefault="00000000">
            <w:r>
              <w:rPr>
                <w:sz w:val="20"/>
                <w:szCs w:val="20"/>
              </w:rPr>
              <w:t>Operación contable de apoyo: facturación, compras, inventario, asientos, caja y bancos, activos fijos.</w:t>
            </w:r>
          </w:p>
        </w:tc>
      </w:tr>
      <w:tr w:rsidR="00A354D4" w14:paraId="6FB23E8F" w14:textId="77777777">
        <w:tblPrEx>
          <w:tblCellMar>
            <w:top w:w="0" w:type="dxa"/>
            <w:bottom w:w="0" w:type="dxa"/>
          </w:tblCellMar>
        </w:tblPrEx>
        <w:tc>
          <w:tcPr>
            <w:tcW w:w="16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36BF0231" w14:textId="77777777" w:rsidR="00A354D4" w:rsidRDefault="00000000">
            <w:r>
              <w:rPr>
                <w:sz w:val="20"/>
                <w:szCs w:val="20"/>
              </w:rPr>
              <w:t>Ventas</w:t>
            </w:r>
          </w:p>
        </w:tc>
        <w:tc>
          <w:tcPr>
            <w:tcW w:w="77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58C3EEEF" w14:textId="77777777" w:rsidR="00A354D4" w:rsidRDefault="00000000">
            <w:r>
              <w:rPr>
                <w:sz w:val="20"/>
                <w:szCs w:val="20"/>
              </w:rPr>
              <w:t>Facturación, punto de venta, clientes, cuentas por cobrar e inventario (consulta).</w:t>
            </w:r>
          </w:p>
        </w:tc>
      </w:tr>
      <w:tr w:rsidR="00A354D4" w14:paraId="363E8FB2" w14:textId="77777777">
        <w:tblPrEx>
          <w:tblCellMar>
            <w:top w:w="0" w:type="dxa"/>
            <w:bottom w:w="0" w:type="dxa"/>
          </w:tblCellMar>
        </w:tblPrEx>
        <w:tc>
          <w:tcPr>
            <w:tcW w:w="16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2416D7D5" w14:textId="77777777" w:rsidR="00A354D4" w:rsidRDefault="00000000">
            <w:r>
              <w:rPr>
                <w:sz w:val="20"/>
                <w:szCs w:val="20"/>
              </w:rPr>
              <w:t>Cajero</w:t>
            </w:r>
          </w:p>
        </w:tc>
        <w:tc>
          <w:tcPr>
            <w:tcW w:w="77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1B62BECD" w14:textId="77777777" w:rsidR="00A354D4" w:rsidRDefault="00000000">
            <w:r>
              <w:rPr>
                <w:sz w:val="20"/>
                <w:szCs w:val="20"/>
              </w:rPr>
              <w:t>Punto de venta con caja propia y devoluciones.</w:t>
            </w:r>
          </w:p>
        </w:tc>
      </w:tr>
    </w:tbl>
    <w:p w14:paraId="191B759C" w14:textId="77777777" w:rsidR="00A354D4" w:rsidRDefault="00A354D4">
      <w:pPr>
        <w:spacing w:after="120"/>
      </w:pPr>
    </w:p>
    <w:p w14:paraId="4D7BA242" w14:textId="77777777" w:rsidR="00A354D4" w:rsidRDefault="00000000">
      <w:pPr>
        <w:pBdr>
          <w:left w:val="single" w:sz="18" w:space="4" w:color="D97706"/>
        </w:pBdr>
        <w:shd w:val="clear" w:color="auto" w:fill="FFF6DE"/>
        <w:spacing w:before="80" w:after="160"/>
      </w:pPr>
      <w:r>
        <w:rPr>
          <w:b/>
          <w:bCs/>
        </w:rPr>
        <w:t xml:space="preserve">Nota: </w:t>
      </w:r>
      <w:r>
        <w:t xml:space="preserve">La seguridad se aplica en dos niveles: el menú oculta lo que el rol no puede usar, y la base de datos rechaza cualquier consulta no </w:t>
      </w:r>
      <w:proofErr w:type="gramStart"/>
      <w:r>
        <w:t>autorizada</w:t>
      </w:r>
      <w:proofErr w:type="gramEnd"/>
      <w:r>
        <w:t xml:space="preserve"> aunque se intente acceder directamente. Los datos salariales, por ejemplo, solo los entrega a un administrador.</w:t>
      </w:r>
    </w:p>
    <w:p w14:paraId="1B0CADD9" w14:textId="77777777" w:rsidR="00A354D4" w:rsidRDefault="00000000">
      <w:pPr>
        <w:pStyle w:val="Ttulo1"/>
      </w:pPr>
      <w:bookmarkStart w:id="8" w:name="_Toc234284702"/>
      <w:r>
        <w:t>4. Ventas y facturación</w:t>
      </w:r>
      <w:bookmarkEnd w:id="8"/>
    </w:p>
    <w:p w14:paraId="50761893" w14:textId="77777777" w:rsidR="00A354D4" w:rsidRDefault="00000000">
      <w:pPr>
        <w:pStyle w:val="Ttulo2"/>
      </w:pPr>
      <w:bookmarkStart w:id="9" w:name="_Toc234284703"/>
      <w:r>
        <w:t>4.1 Emitir una factura</w:t>
      </w:r>
      <w:bookmarkEnd w:id="9"/>
    </w:p>
    <w:p w14:paraId="5D99A8D3" w14:textId="77777777" w:rsidR="00A354D4" w:rsidRDefault="00000000">
      <w:pPr>
        <w:pStyle w:val="Prrafodelista"/>
        <w:numPr>
          <w:ilvl w:val="0"/>
          <w:numId w:val="3"/>
        </w:numPr>
        <w:spacing w:after="60"/>
      </w:pPr>
      <w:r>
        <w:t>Entre a Ventas y pulse Nueva factura.</w:t>
      </w:r>
    </w:p>
    <w:p w14:paraId="6AEE964B" w14:textId="77777777" w:rsidR="00A354D4" w:rsidRDefault="00000000">
      <w:pPr>
        <w:pStyle w:val="Prrafodelista"/>
        <w:numPr>
          <w:ilvl w:val="0"/>
          <w:numId w:val="3"/>
        </w:numPr>
        <w:spacing w:after="60"/>
      </w:pPr>
      <w:r>
        <w:t>Seleccione el cliente (o déjelo como Consumidor final) y la fecha.</w:t>
      </w:r>
    </w:p>
    <w:p w14:paraId="5E08ADCF" w14:textId="77777777" w:rsidR="00A354D4" w:rsidRDefault="00000000">
      <w:pPr>
        <w:pStyle w:val="Prrafodelista"/>
        <w:numPr>
          <w:ilvl w:val="0"/>
          <w:numId w:val="3"/>
        </w:numPr>
        <w:spacing w:after="60"/>
      </w:pPr>
      <w:r>
        <w:t>Agregue las líneas: producto del inventario o descripción libre, cantidad y precio. El IVA 15% se calcula automáticamente en los productos gravados.</w:t>
      </w:r>
    </w:p>
    <w:p w14:paraId="0E00D411" w14:textId="77777777" w:rsidR="00A354D4" w:rsidRDefault="00000000">
      <w:pPr>
        <w:pStyle w:val="Prrafodelista"/>
        <w:numPr>
          <w:ilvl w:val="0"/>
          <w:numId w:val="3"/>
        </w:numPr>
        <w:spacing w:after="60"/>
      </w:pPr>
      <w:r>
        <w:t>Elija el tipo de pago: contado, tarjeta, transferencia o crédito (va a Cuentas por Cobrar).</w:t>
      </w:r>
    </w:p>
    <w:p w14:paraId="50D438F0" w14:textId="77777777" w:rsidR="00A354D4" w:rsidRDefault="00000000">
      <w:pPr>
        <w:pStyle w:val="Prrafodelista"/>
        <w:numPr>
          <w:ilvl w:val="0"/>
          <w:numId w:val="3"/>
        </w:numPr>
        <w:spacing w:after="60"/>
      </w:pPr>
      <w:r>
        <w:t>Guarde como borrador (editable) o emita la factura. Al emitirla se descuenta el inventario y se genera el asiento contable automáticamente.</w:t>
      </w:r>
    </w:p>
    <w:p w14:paraId="789921D5" w14:textId="77777777" w:rsidR="00A354D4" w:rsidRDefault="00000000">
      <w:pPr>
        <w:pStyle w:val="Ttulo2"/>
      </w:pPr>
      <w:bookmarkStart w:id="10" w:name="_Toc234284704"/>
      <w:r>
        <w:t>4.2 Cobrar una factura</w:t>
      </w:r>
      <w:bookmarkEnd w:id="10"/>
    </w:p>
    <w:p w14:paraId="25B3CFA2" w14:textId="77777777" w:rsidR="00A354D4" w:rsidRDefault="00000000">
      <w:pPr>
        <w:spacing w:after="120"/>
      </w:pPr>
      <w:r>
        <w:t>Desde el detalle de la factura, el botón Cobrar abre el modal de cobro en caja: puede contar el efectivo por denominaciones (C$500, C$200...) o digitar el monto recibido. El sistema calcula el cambio y sugiere su desglose en billetes. La factura queda en estado Pagada.</w:t>
      </w:r>
    </w:p>
    <w:p w14:paraId="0DE49D63" w14:textId="77777777" w:rsidR="00DA6937" w:rsidRDefault="00DA6937">
      <w:pPr>
        <w:rPr>
          <w:b/>
          <w:bCs/>
          <w:color w:val="244C77"/>
          <w:sz w:val="27"/>
          <w:szCs w:val="27"/>
        </w:rPr>
      </w:pPr>
      <w:bookmarkStart w:id="11" w:name="_Toc234284705"/>
      <w:r>
        <w:br w:type="page"/>
      </w:r>
    </w:p>
    <w:p w14:paraId="7E313903" w14:textId="72B110F6" w:rsidR="00A354D4" w:rsidRDefault="00000000">
      <w:pPr>
        <w:pStyle w:val="Ttulo2"/>
      </w:pPr>
      <w:r>
        <w:lastRenderedPageBreak/>
        <w:t>4.3 Anulaciones y devoluciones (Notas de Crédito)</w:t>
      </w:r>
      <w:bookmarkEnd w:id="11"/>
    </w:p>
    <w:p w14:paraId="41652D03" w14:textId="77777777" w:rsidR="00A354D4" w:rsidRDefault="00000000">
      <w:pPr>
        <w:spacing w:after="120"/>
      </w:pPr>
      <w:r>
        <w:t>Para anular una factura emitida use Anular / NC en su detalle. Hay dos modos:</w:t>
      </w:r>
    </w:p>
    <w:p w14:paraId="617CAEEB" w14:textId="77777777" w:rsidR="00A354D4" w:rsidRDefault="00000000">
      <w:pPr>
        <w:pStyle w:val="Prrafodelista"/>
        <w:numPr>
          <w:ilvl w:val="0"/>
          <w:numId w:val="2"/>
        </w:numPr>
        <w:spacing w:after="60"/>
      </w:pPr>
      <w:r>
        <w:t>devuelve todos los ítems, restaura el inventario completo y deja la factura Anulada.</w:t>
      </w:r>
    </w:p>
    <w:p w14:paraId="074F5D9E" w14:textId="77777777" w:rsidR="00A354D4" w:rsidRDefault="00000000">
      <w:pPr>
        <w:pStyle w:val="Prrafodelista"/>
        <w:numPr>
          <w:ilvl w:val="0"/>
          <w:numId w:val="2"/>
        </w:numPr>
        <w:spacing w:after="60"/>
      </w:pPr>
      <w:r>
        <w:t>elige ítems y cantidades; la factura sigue emitida con sus totales ajustados.</w:t>
      </w:r>
    </w:p>
    <w:p w14:paraId="0AC72DA0" w14:textId="77777777" w:rsidR="00A354D4" w:rsidRDefault="00000000">
      <w:pPr>
        <w:spacing w:after="120"/>
      </w:pPr>
      <w:r>
        <w:t>En ambos casos el sistema genera automáticamente una Nota de Crédito con su motivo, registrada en el módulo de Notas Crédito/Débito, y revierte el efecto contable. Las facturas anuladas no aparecen en el Libro de Ventas ni en la planilla de ingresos.</w:t>
      </w:r>
    </w:p>
    <w:p w14:paraId="162E0195" w14:textId="77777777" w:rsidR="00A354D4" w:rsidRDefault="00000000">
      <w:pPr>
        <w:pStyle w:val="Ttulo2"/>
      </w:pPr>
      <w:bookmarkStart w:id="12" w:name="_Toc234284706"/>
      <w:r>
        <w:t>4.4 Imprimir</w:t>
      </w:r>
      <w:bookmarkEnd w:id="12"/>
    </w:p>
    <w:p w14:paraId="7DFF7C47" w14:textId="77777777" w:rsidR="00A354D4" w:rsidRDefault="00000000">
      <w:pPr>
        <w:pStyle w:val="Prrafodelista"/>
        <w:numPr>
          <w:ilvl w:val="0"/>
          <w:numId w:val="2"/>
        </w:numPr>
        <w:spacing w:after="60"/>
      </w:pPr>
      <w:r>
        <w:t>formato carta con logo/datos fiscales de su empresa, RUC del cliente, detalle, IVA y total.</w:t>
      </w:r>
    </w:p>
    <w:p w14:paraId="4D4FB71D" w14:textId="77777777" w:rsidR="00A354D4" w:rsidRDefault="00000000">
      <w:pPr>
        <w:pStyle w:val="Prrafodelista"/>
        <w:numPr>
          <w:ilvl w:val="0"/>
          <w:numId w:val="2"/>
        </w:numPr>
        <w:spacing w:after="60"/>
      </w:pPr>
      <w:r>
        <w:t>para impresoras térmicas de punto de venta; incluye monto recibido y cambio.</w:t>
      </w:r>
    </w:p>
    <w:p w14:paraId="0630AF2D" w14:textId="77777777" w:rsidR="00A354D4" w:rsidRDefault="00000000">
      <w:pPr>
        <w:pStyle w:val="Ttulo1"/>
      </w:pPr>
      <w:bookmarkStart w:id="13" w:name="_Toc234284707"/>
      <w:r>
        <w:t>5. Punto de Venta (POS)</w:t>
      </w:r>
      <w:bookmarkEnd w:id="13"/>
    </w:p>
    <w:p w14:paraId="14BD0A72" w14:textId="77777777" w:rsidR="00A354D4" w:rsidRDefault="00000000">
      <w:pPr>
        <w:spacing w:after="120"/>
      </w:pPr>
      <w:r>
        <w:t>El POS está pensado para ventas rápidas de mostrador con control estricto del efectivo por turnos.</w:t>
      </w:r>
    </w:p>
    <w:p w14:paraId="33467AA0" w14:textId="77777777" w:rsidR="00A354D4" w:rsidRDefault="00000000">
      <w:pPr>
        <w:pStyle w:val="Ttulo2"/>
      </w:pPr>
      <w:bookmarkStart w:id="14" w:name="_Toc234284708"/>
      <w:r>
        <w:t>5.1 Abrir turno</w:t>
      </w:r>
      <w:bookmarkEnd w:id="14"/>
    </w:p>
    <w:p w14:paraId="31DB2358" w14:textId="77777777" w:rsidR="00A354D4" w:rsidRDefault="00000000">
      <w:pPr>
        <w:pStyle w:val="Prrafodelista"/>
        <w:numPr>
          <w:ilvl w:val="0"/>
          <w:numId w:val="3"/>
        </w:numPr>
        <w:spacing w:after="60"/>
      </w:pPr>
      <w:r>
        <w:t>Entre a Punto de Venta. Si no hay turno abierto, el sistema le pide elegir una caja disponible y el monto de apertura (efectivo inicial).</w:t>
      </w:r>
    </w:p>
    <w:p w14:paraId="3EE7AAEE" w14:textId="77777777" w:rsidR="00A354D4" w:rsidRDefault="00000000">
      <w:pPr>
        <w:pStyle w:val="Prrafodelista"/>
        <w:numPr>
          <w:ilvl w:val="0"/>
          <w:numId w:val="3"/>
        </w:numPr>
        <w:spacing w:after="60"/>
      </w:pPr>
      <w:r>
        <w:t>Al abrir el turno, la caja queda ocupada a su nombre hasta que la cierre.</w:t>
      </w:r>
    </w:p>
    <w:p w14:paraId="58953CA2" w14:textId="77777777" w:rsidR="00A354D4" w:rsidRDefault="00000000">
      <w:pPr>
        <w:pStyle w:val="Ttulo2"/>
      </w:pPr>
      <w:bookmarkStart w:id="15" w:name="_Toc234284709"/>
      <w:r>
        <w:t>5.2 Vender</w:t>
      </w:r>
      <w:bookmarkEnd w:id="15"/>
    </w:p>
    <w:p w14:paraId="7043FA53" w14:textId="77777777" w:rsidR="00A354D4" w:rsidRDefault="00000000">
      <w:pPr>
        <w:pStyle w:val="Prrafodelista"/>
        <w:numPr>
          <w:ilvl w:val="0"/>
          <w:numId w:val="3"/>
        </w:numPr>
        <w:spacing w:after="60"/>
      </w:pPr>
      <w:r>
        <w:t>Busque el producto por nombre o código, o escanee el código de barras (el lector funciona como teclado: escanee y el producto entra al carrito).</w:t>
      </w:r>
    </w:p>
    <w:p w14:paraId="7AE73C6F" w14:textId="77777777" w:rsidR="00A354D4" w:rsidRDefault="00000000">
      <w:pPr>
        <w:pStyle w:val="Prrafodelista"/>
        <w:numPr>
          <w:ilvl w:val="0"/>
          <w:numId w:val="3"/>
        </w:numPr>
        <w:spacing w:after="60"/>
      </w:pPr>
      <w:r>
        <w:t>Ajuste cantidades en el carrito. El subtotal, IVA y total se actualizan en vivo.</w:t>
      </w:r>
    </w:p>
    <w:p w14:paraId="140658F3" w14:textId="77777777" w:rsidR="00A354D4" w:rsidRDefault="00000000">
      <w:pPr>
        <w:pStyle w:val="Prrafodelista"/>
        <w:numPr>
          <w:ilvl w:val="0"/>
          <w:numId w:val="3"/>
        </w:numPr>
        <w:spacing w:after="60"/>
      </w:pPr>
      <w:r>
        <w:t>Seleccione cliente (opcional), tipo de pago y, si es efectivo, el monto recibido para calcular el cambio.</w:t>
      </w:r>
    </w:p>
    <w:p w14:paraId="528F2809" w14:textId="77777777" w:rsidR="00A354D4" w:rsidRDefault="00000000">
      <w:pPr>
        <w:pStyle w:val="Prrafodelista"/>
        <w:numPr>
          <w:ilvl w:val="0"/>
          <w:numId w:val="3"/>
        </w:numPr>
        <w:spacing w:after="60"/>
      </w:pPr>
      <w:r>
        <w:t>Pulse Cobrar. La venta genera su factura, descuenta stock, registra el movimiento en la sesión de caja y muestra el modal de venta exitosa con el cambio a entregar.</w:t>
      </w:r>
    </w:p>
    <w:p w14:paraId="58FFBF3A" w14:textId="77777777" w:rsidR="00A354D4" w:rsidRDefault="00000000">
      <w:pPr>
        <w:pStyle w:val="Prrafodelista"/>
        <w:numPr>
          <w:ilvl w:val="0"/>
          <w:numId w:val="3"/>
        </w:numPr>
        <w:spacing w:after="60"/>
      </w:pPr>
      <w:r>
        <w:t>Desde ese modal puede imprimir el ticket en 58mm u 80mm, o continuar sin imprimir.</w:t>
      </w:r>
    </w:p>
    <w:p w14:paraId="66580BBB" w14:textId="77777777" w:rsidR="00A354D4" w:rsidRDefault="00000000">
      <w:pPr>
        <w:pStyle w:val="Ttulo2"/>
      </w:pPr>
      <w:bookmarkStart w:id="16" w:name="_Toc234284710"/>
      <w:r>
        <w:t>5.3 Devoluciones</w:t>
      </w:r>
      <w:bookmarkEnd w:id="16"/>
    </w:p>
    <w:p w14:paraId="5AC6E1D8" w14:textId="77777777" w:rsidR="00A354D4" w:rsidRDefault="00000000">
      <w:pPr>
        <w:spacing w:after="120"/>
      </w:pPr>
      <w:r>
        <w:t>El botón Devolución permite buscar la factura, elegir los ítems devueltos y procesar el reintegro; genera la nota de crédito y el movimiento de caja correspondiente dentro del turno.</w:t>
      </w:r>
    </w:p>
    <w:p w14:paraId="1AD2FE4D" w14:textId="77777777" w:rsidR="00A354D4" w:rsidRDefault="00000000">
      <w:pPr>
        <w:pStyle w:val="Ttulo2"/>
      </w:pPr>
      <w:bookmarkStart w:id="17" w:name="_Toc234284711"/>
      <w:r>
        <w:t>5.4 Cerrar turno (arqueo)</w:t>
      </w:r>
      <w:bookmarkEnd w:id="17"/>
    </w:p>
    <w:p w14:paraId="2B7299DB" w14:textId="77777777" w:rsidR="00A354D4" w:rsidRDefault="00000000">
      <w:pPr>
        <w:pStyle w:val="Prrafodelista"/>
        <w:numPr>
          <w:ilvl w:val="0"/>
          <w:numId w:val="3"/>
        </w:numPr>
        <w:spacing w:after="60"/>
      </w:pPr>
      <w:r>
        <w:t>Pulse Cerrar turno. Cuente físicamente el efectivo por denominaciones en córdobas y, si recibió dólares, ingrese la tasa del día y cuente los billetes USD.</w:t>
      </w:r>
    </w:p>
    <w:p w14:paraId="66851DC7" w14:textId="77777777" w:rsidR="00A354D4" w:rsidRDefault="00000000">
      <w:pPr>
        <w:pStyle w:val="Prrafodelista"/>
        <w:numPr>
          <w:ilvl w:val="0"/>
          <w:numId w:val="3"/>
        </w:numPr>
        <w:spacing w:after="60"/>
      </w:pPr>
      <w:r>
        <w:t>El sistema compara el efectivo físico contra lo que debería haber según las ventas (apertura + ventas en efectivo − devoluciones) y reporta si la caja cuadró, o el sobrante/faltante.</w:t>
      </w:r>
    </w:p>
    <w:p w14:paraId="1BD4567A" w14:textId="77777777" w:rsidR="00A354D4" w:rsidRDefault="00000000">
      <w:pPr>
        <w:spacing w:after="120"/>
      </w:pPr>
      <w:r>
        <w:t>El historial de arqueos cerrados se consulta en Caja y Bancos &gt; Arqueos de Caja.</w:t>
      </w:r>
    </w:p>
    <w:p w14:paraId="3C065179" w14:textId="77777777" w:rsidR="00A354D4" w:rsidRDefault="00000000">
      <w:pPr>
        <w:pStyle w:val="Ttulo1"/>
      </w:pPr>
      <w:bookmarkStart w:id="18" w:name="_Toc234284712"/>
      <w:r>
        <w:lastRenderedPageBreak/>
        <w:t>6. Compras</w:t>
      </w:r>
      <w:bookmarkEnd w:id="18"/>
    </w:p>
    <w:p w14:paraId="59706FEA" w14:textId="77777777" w:rsidR="00A354D4" w:rsidRDefault="00000000">
      <w:pPr>
        <w:pStyle w:val="Ttulo2"/>
      </w:pPr>
      <w:bookmarkStart w:id="19" w:name="_Toc234284713"/>
      <w:r>
        <w:t>6.1 Registrar una compra</w:t>
      </w:r>
      <w:bookmarkEnd w:id="19"/>
    </w:p>
    <w:p w14:paraId="49823F7F" w14:textId="77777777" w:rsidR="00A354D4" w:rsidRDefault="00000000">
      <w:pPr>
        <w:pStyle w:val="Prrafodelista"/>
        <w:numPr>
          <w:ilvl w:val="0"/>
          <w:numId w:val="3"/>
        </w:numPr>
        <w:spacing w:after="60"/>
      </w:pPr>
      <w:r>
        <w:t>Entre a Compras &gt; Nueva. Seleccione el proveedor y la fecha, y anote el número de factura del proveedor.</w:t>
      </w:r>
    </w:p>
    <w:p w14:paraId="24CABCA9" w14:textId="77777777" w:rsidR="00A354D4" w:rsidRDefault="00000000">
      <w:pPr>
        <w:pStyle w:val="Prrafodelista"/>
        <w:numPr>
          <w:ilvl w:val="0"/>
          <w:numId w:val="3"/>
        </w:numPr>
        <w:spacing w:after="60"/>
      </w:pPr>
      <w:r>
        <w:t>Agregue las líneas de productos o servicios. Puede crear productos nuevos sin salir del formulario.</w:t>
      </w:r>
    </w:p>
    <w:p w14:paraId="10B46ADA" w14:textId="77777777" w:rsidR="00A354D4" w:rsidRDefault="00000000">
      <w:pPr>
        <w:pStyle w:val="Prrafodelista"/>
        <w:numPr>
          <w:ilvl w:val="0"/>
          <w:numId w:val="3"/>
        </w:numPr>
        <w:spacing w:after="60"/>
      </w:pPr>
      <w:r>
        <w:t>Elija el tipo de pago y la cuenta de caja o banco de donde sale el dinero (soporta cuentas en USD con tasa de cambio).</w:t>
      </w:r>
    </w:p>
    <w:p w14:paraId="7473DD4C" w14:textId="77777777" w:rsidR="00A354D4" w:rsidRDefault="00000000">
      <w:pPr>
        <w:pStyle w:val="Prrafodelista"/>
        <w:numPr>
          <w:ilvl w:val="0"/>
          <w:numId w:val="3"/>
        </w:numPr>
        <w:spacing w:after="60"/>
      </w:pPr>
      <w:r>
        <w:t>Guarde como Borrador (editable, sin efectos) o Recibida: al recibirla, el inventario entra automáticamente y se genera el asiento contable.</w:t>
      </w:r>
    </w:p>
    <w:p w14:paraId="1BFD9DFA" w14:textId="77777777" w:rsidR="00A354D4" w:rsidRDefault="00000000">
      <w:pPr>
        <w:pStyle w:val="Ttulo2"/>
      </w:pPr>
      <w:bookmarkStart w:id="20" w:name="_Toc234284714"/>
      <w:r>
        <w:t>6.2 Retención IR en la fuente</w:t>
      </w:r>
      <w:bookmarkEnd w:id="20"/>
    </w:p>
    <w:p w14:paraId="6BA252EA" w14:textId="77777777" w:rsidR="00A354D4" w:rsidRDefault="00000000">
      <w:pPr>
        <w:spacing w:after="120"/>
      </w:pPr>
      <w:r>
        <w:t>Al comprar, la empresa puede estar obligada a retener IR al proveedor (art. 44 LCT). SARA incluye el catálogo oficial de códigos de retención de la DGI; seleccione el que corresponde y el sistema calcula la retención, muestra el total a pagar al proveedor y alimenta la planilla de retenciones de la DMI: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260"/>
        <w:gridCol w:w="1700"/>
      </w:tblGrid>
      <w:tr w:rsidR="00A354D4" w14:paraId="5F06C976" w14:textId="77777777">
        <w:tblPrEx>
          <w:tblCellMar>
            <w:top w:w="0" w:type="dxa"/>
            <w:bottom w:w="0" w:type="dxa"/>
          </w:tblCellMar>
        </w:tblPrEx>
        <w:tc>
          <w:tcPr>
            <w:tcW w:w="1400" w:type="dxa"/>
            <w:tcBorders>
              <w:top w:val="single" w:sz="1" w:space="0" w:color="B7C4CF"/>
              <w:left w:val="single" w:sz="1" w:space="0" w:color="B7C4CF"/>
              <w:bottom w:val="single" w:sz="1" w:space="0" w:color="B7C4CF"/>
              <w:right w:val="single" w:sz="1" w:space="0" w:color="B7C4CF"/>
            </w:tcBorders>
            <w:shd w:val="clear" w:color="auto" w:fill="D5E8F0"/>
            <w:tcMar>
              <w:top w:w="60" w:type="dxa"/>
              <w:left w:w="100" w:type="dxa"/>
              <w:bottom w:w="60" w:type="dxa"/>
              <w:right w:w="100" w:type="dxa"/>
            </w:tcMar>
          </w:tcPr>
          <w:p w14:paraId="4D53C5B5" w14:textId="77777777" w:rsidR="00A354D4" w:rsidRDefault="00000000">
            <w:r>
              <w:rPr>
                <w:b/>
                <w:bCs/>
                <w:sz w:val="20"/>
                <w:szCs w:val="20"/>
              </w:rPr>
              <w:t>Código</w:t>
            </w:r>
          </w:p>
        </w:tc>
        <w:tc>
          <w:tcPr>
            <w:tcW w:w="6260" w:type="dxa"/>
            <w:tcBorders>
              <w:top w:val="single" w:sz="1" w:space="0" w:color="B7C4CF"/>
              <w:left w:val="single" w:sz="1" w:space="0" w:color="B7C4CF"/>
              <w:bottom w:val="single" w:sz="1" w:space="0" w:color="B7C4CF"/>
              <w:right w:val="single" w:sz="1" w:space="0" w:color="B7C4CF"/>
            </w:tcBorders>
            <w:shd w:val="clear" w:color="auto" w:fill="D5E8F0"/>
            <w:tcMar>
              <w:top w:w="60" w:type="dxa"/>
              <w:left w:w="100" w:type="dxa"/>
              <w:bottom w:w="60" w:type="dxa"/>
              <w:right w:w="100" w:type="dxa"/>
            </w:tcMar>
          </w:tcPr>
          <w:p w14:paraId="21D47D68" w14:textId="77777777" w:rsidR="00A354D4" w:rsidRDefault="00000000">
            <w:r>
              <w:rPr>
                <w:b/>
                <w:bCs/>
                <w:sz w:val="20"/>
                <w:szCs w:val="20"/>
              </w:rPr>
              <w:t>Concepto</w:t>
            </w:r>
          </w:p>
        </w:tc>
        <w:tc>
          <w:tcPr>
            <w:tcW w:w="1700" w:type="dxa"/>
            <w:tcBorders>
              <w:top w:val="single" w:sz="1" w:space="0" w:color="B7C4CF"/>
              <w:left w:val="single" w:sz="1" w:space="0" w:color="B7C4CF"/>
              <w:bottom w:val="single" w:sz="1" w:space="0" w:color="B7C4CF"/>
              <w:right w:val="single" w:sz="1" w:space="0" w:color="B7C4CF"/>
            </w:tcBorders>
            <w:shd w:val="clear" w:color="auto" w:fill="D5E8F0"/>
            <w:tcMar>
              <w:top w:w="60" w:type="dxa"/>
              <w:left w:w="100" w:type="dxa"/>
              <w:bottom w:w="60" w:type="dxa"/>
              <w:right w:w="100" w:type="dxa"/>
            </w:tcMar>
          </w:tcPr>
          <w:p w14:paraId="6FDBD1A6" w14:textId="77777777" w:rsidR="00A354D4" w:rsidRDefault="00000000">
            <w:r>
              <w:rPr>
                <w:b/>
                <w:bCs/>
                <w:sz w:val="20"/>
                <w:szCs w:val="20"/>
              </w:rPr>
              <w:t>Alícuota</w:t>
            </w:r>
          </w:p>
        </w:tc>
      </w:tr>
      <w:tr w:rsidR="00A354D4" w14:paraId="3030461C" w14:textId="77777777">
        <w:tblPrEx>
          <w:tblCellMar>
            <w:top w:w="0" w:type="dxa"/>
            <w:bottom w:w="0" w:type="dxa"/>
          </w:tblCellMar>
        </w:tblPrEx>
        <w:tc>
          <w:tcPr>
            <w:tcW w:w="14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226B8CF6" w14:textId="77777777" w:rsidR="00A354D4" w:rsidRDefault="00000000">
            <w:r>
              <w:rPr>
                <w:sz w:val="20"/>
                <w:szCs w:val="20"/>
              </w:rPr>
              <w:t>22</w:t>
            </w:r>
          </w:p>
        </w:tc>
        <w:tc>
          <w:tcPr>
            <w:tcW w:w="62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130B6BB9" w14:textId="77777777" w:rsidR="00A354D4" w:rsidRDefault="00000000">
            <w:r>
              <w:rPr>
                <w:sz w:val="20"/>
                <w:szCs w:val="20"/>
              </w:rPr>
              <w:t>Compra de bienes y servicios en general</w:t>
            </w:r>
          </w:p>
        </w:tc>
        <w:tc>
          <w:tcPr>
            <w:tcW w:w="17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38304E15" w14:textId="77777777" w:rsidR="00A354D4" w:rsidRDefault="00000000">
            <w:r>
              <w:rPr>
                <w:sz w:val="20"/>
                <w:szCs w:val="20"/>
              </w:rPr>
              <w:t>2%</w:t>
            </w:r>
          </w:p>
        </w:tc>
      </w:tr>
      <w:tr w:rsidR="00A354D4" w14:paraId="4660E706" w14:textId="77777777">
        <w:tblPrEx>
          <w:tblCellMar>
            <w:top w:w="0" w:type="dxa"/>
            <w:bottom w:w="0" w:type="dxa"/>
          </w:tblCellMar>
        </w:tblPrEx>
        <w:tc>
          <w:tcPr>
            <w:tcW w:w="14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46FE68C7" w14:textId="77777777" w:rsidR="00A354D4" w:rsidRDefault="00000000">
            <w:r>
              <w:rPr>
                <w:sz w:val="20"/>
                <w:szCs w:val="20"/>
              </w:rPr>
              <w:t>23</w:t>
            </w:r>
          </w:p>
        </w:tc>
        <w:tc>
          <w:tcPr>
            <w:tcW w:w="62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29067482" w14:textId="77777777" w:rsidR="00A354D4" w:rsidRDefault="00000000">
            <w:r>
              <w:rPr>
                <w:sz w:val="20"/>
                <w:szCs w:val="20"/>
              </w:rPr>
              <w:t>Trabajos de construcción</w:t>
            </w:r>
          </w:p>
        </w:tc>
        <w:tc>
          <w:tcPr>
            <w:tcW w:w="17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77B06D60" w14:textId="77777777" w:rsidR="00A354D4" w:rsidRDefault="00000000">
            <w:r>
              <w:rPr>
                <w:sz w:val="20"/>
                <w:szCs w:val="20"/>
              </w:rPr>
              <w:t>2%</w:t>
            </w:r>
          </w:p>
        </w:tc>
      </w:tr>
      <w:tr w:rsidR="00A354D4" w14:paraId="477A60BE" w14:textId="77777777">
        <w:tblPrEx>
          <w:tblCellMar>
            <w:top w:w="0" w:type="dxa"/>
            <w:bottom w:w="0" w:type="dxa"/>
          </w:tblCellMar>
        </w:tblPrEx>
        <w:tc>
          <w:tcPr>
            <w:tcW w:w="14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0E8BA16E" w14:textId="77777777" w:rsidR="00A354D4" w:rsidRDefault="00000000">
            <w:r>
              <w:rPr>
                <w:sz w:val="20"/>
                <w:szCs w:val="20"/>
              </w:rPr>
              <w:t>24</w:t>
            </w:r>
          </w:p>
        </w:tc>
        <w:tc>
          <w:tcPr>
            <w:tcW w:w="62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1DBCC10B" w14:textId="77777777" w:rsidR="00A354D4" w:rsidRDefault="00000000">
            <w:r>
              <w:rPr>
                <w:sz w:val="20"/>
                <w:szCs w:val="20"/>
              </w:rPr>
              <w:t>Alquiler y arrendamiento</w:t>
            </w:r>
          </w:p>
        </w:tc>
        <w:tc>
          <w:tcPr>
            <w:tcW w:w="17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6D4692CB" w14:textId="77777777" w:rsidR="00A354D4" w:rsidRDefault="00000000">
            <w:r>
              <w:rPr>
                <w:sz w:val="20"/>
                <w:szCs w:val="20"/>
              </w:rPr>
              <w:t>2%</w:t>
            </w:r>
          </w:p>
        </w:tc>
      </w:tr>
      <w:tr w:rsidR="00A354D4" w14:paraId="6CD549A8" w14:textId="77777777">
        <w:tblPrEx>
          <w:tblCellMar>
            <w:top w:w="0" w:type="dxa"/>
            <w:bottom w:w="0" w:type="dxa"/>
          </w:tblCellMar>
        </w:tblPrEx>
        <w:tc>
          <w:tcPr>
            <w:tcW w:w="14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3CDE418D" w14:textId="77777777" w:rsidR="00A354D4" w:rsidRDefault="00000000">
            <w:r>
              <w:rPr>
                <w:sz w:val="20"/>
                <w:szCs w:val="20"/>
              </w:rPr>
              <w:t>25</w:t>
            </w:r>
          </w:p>
        </w:tc>
        <w:tc>
          <w:tcPr>
            <w:tcW w:w="62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3585809C" w14:textId="77777777" w:rsidR="00A354D4" w:rsidRDefault="00000000">
            <w:r>
              <w:rPr>
                <w:sz w:val="20"/>
                <w:szCs w:val="20"/>
              </w:rPr>
              <w:t>Compraventa de bienes agropecuarios</w:t>
            </w:r>
          </w:p>
        </w:tc>
        <w:tc>
          <w:tcPr>
            <w:tcW w:w="17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5DA3B7F6" w14:textId="77777777" w:rsidR="00A354D4" w:rsidRDefault="00000000">
            <w:r>
              <w:rPr>
                <w:sz w:val="20"/>
                <w:szCs w:val="20"/>
              </w:rPr>
              <w:t>3%</w:t>
            </w:r>
          </w:p>
        </w:tc>
      </w:tr>
      <w:tr w:rsidR="00A354D4" w14:paraId="23A35B5C" w14:textId="77777777">
        <w:tblPrEx>
          <w:tblCellMar>
            <w:top w:w="0" w:type="dxa"/>
            <w:bottom w:w="0" w:type="dxa"/>
          </w:tblCellMar>
        </w:tblPrEx>
        <w:tc>
          <w:tcPr>
            <w:tcW w:w="14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4D77A472" w14:textId="77777777" w:rsidR="00A354D4" w:rsidRDefault="00000000">
            <w:r>
              <w:rPr>
                <w:sz w:val="20"/>
                <w:szCs w:val="20"/>
              </w:rPr>
              <w:t>26</w:t>
            </w:r>
          </w:p>
        </w:tc>
        <w:tc>
          <w:tcPr>
            <w:tcW w:w="62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01EC9158" w14:textId="77777777" w:rsidR="00A354D4" w:rsidRDefault="00000000">
            <w:r>
              <w:rPr>
                <w:sz w:val="20"/>
                <w:szCs w:val="20"/>
              </w:rPr>
              <w:t>Madera en rollo</w:t>
            </w:r>
          </w:p>
        </w:tc>
        <w:tc>
          <w:tcPr>
            <w:tcW w:w="17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6B908DF8" w14:textId="77777777" w:rsidR="00A354D4" w:rsidRDefault="00000000">
            <w:r>
              <w:rPr>
                <w:sz w:val="20"/>
                <w:szCs w:val="20"/>
              </w:rPr>
              <w:t>5%</w:t>
            </w:r>
          </w:p>
        </w:tc>
      </w:tr>
      <w:tr w:rsidR="00A354D4" w14:paraId="5B16F4E1" w14:textId="77777777">
        <w:tblPrEx>
          <w:tblCellMar>
            <w:top w:w="0" w:type="dxa"/>
            <w:bottom w:w="0" w:type="dxa"/>
          </w:tblCellMar>
        </w:tblPrEx>
        <w:tc>
          <w:tcPr>
            <w:tcW w:w="14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4CF490FE" w14:textId="77777777" w:rsidR="00A354D4" w:rsidRDefault="00000000">
            <w:r>
              <w:rPr>
                <w:sz w:val="20"/>
                <w:szCs w:val="20"/>
              </w:rPr>
              <w:t>27</w:t>
            </w:r>
          </w:p>
        </w:tc>
        <w:tc>
          <w:tcPr>
            <w:tcW w:w="62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5D6B3F6E" w14:textId="77777777" w:rsidR="00A354D4" w:rsidRDefault="00000000">
            <w:r>
              <w:rPr>
                <w:sz w:val="20"/>
                <w:szCs w:val="20"/>
              </w:rPr>
              <w:t>Servicios profesionales o técnicos (persona natural)</w:t>
            </w:r>
          </w:p>
        </w:tc>
        <w:tc>
          <w:tcPr>
            <w:tcW w:w="17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766D5306" w14:textId="77777777" w:rsidR="00A354D4" w:rsidRDefault="00000000">
            <w:r>
              <w:rPr>
                <w:sz w:val="20"/>
                <w:szCs w:val="20"/>
              </w:rPr>
              <w:t>10%</w:t>
            </w:r>
          </w:p>
        </w:tc>
      </w:tr>
      <w:tr w:rsidR="00A354D4" w14:paraId="5A55900B" w14:textId="77777777">
        <w:tblPrEx>
          <w:tblCellMar>
            <w:top w:w="0" w:type="dxa"/>
            <w:bottom w:w="0" w:type="dxa"/>
          </w:tblCellMar>
        </w:tblPrEx>
        <w:tc>
          <w:tcPr>
            <w:tcW w:w="14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1ABD4491" w14:textId="77777777" w:rsidR="00A354D4" w:rsidRDefault="00000000">
            <w:r>
              <w:rPr>
                <w:sz w:val="20"/>
                <w:szCs w:val="20"/>
              </w:rPr>
              <w:t>211</w:t>
            </w:r>
          </w:p>
        </w:tc>
        <w:tc>
          <w:tcPr>
            <w:tcW w:w="62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69FC2692" w14:textId="77777777" w:rsidR="00A354D4" w:rsidRDefault="00000000">
            <w:r>
              <w:rPr>
                <w:sz w:val="20"/>
                <w:szCs w:val="20"/>
              </w:rPr>
              <w:t>Otras actividades</w:t>
            </w:r>
          </w:p>
        </w:tc>
        <w:tc>
          <w:tcPr>
            <w:tcW w:w="17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09609C37" w14:textId="77777777" w:rsidR="00A354D4" w:rsidRDefault="00000000">
            <w:r>
              <w:rPr>
                <w:sz w:val="20"/>
                <w:szCs w:val="20"/>
              </w:rPr>
              <w:t>10%</w:t>
            </w:r>
          </w:p>
        </w:tc>
      </w:tr>
    </w:tbl>
    <w:p w14:paraId="1F83DA54" w14:textId="77777777" w:rsidR="00A354D4" w:rsidRDefault="00A354D4">
      <w:pPr>
        <w:spacing w:after="120"/>
      </w:pPr>
    </w:p>
    <w:p w14:paraId="205B8450" w14:textId="77777777" w:rsidR="00A354D4" w:rsidRDefault="00000000">
      <w:pPr>
        <w:spacing w:after="120"/>
      </w:pPr>
      <w:r>
        <w:t>Si el proveedor es persona natural, el sistema preselecciona el código 22 (2% general); cámbielo a 27 cuando pague honorarios profesionales (abogados, contadores externos, técnicos, consultores).</w:t>
      </w:r>
    </w:p>
    <w:p w14:paraId="71EFA296" w14:textId="77777777" w:rsidR="00A354D4" w:rsidRDefault="00000000">
      <w:pPr>
        <w:pBdr>
          <w:left w:val="single" w:sz="18" w:space="4" w:color="DC2626"/>
        </w:pBdr>
        <w:shd w:val="clear" w:color="auto" w:fill="FDE8E8"/>
        <w:spacing w:before="80" w:after="160"/>
      </w:pPr>
      <w:r>
        <w:rPr>
          <w:b/>
          <w:bCs/>
        </w:rPr>
        <w:t xml:space="preserve">Importante: </w:t>
      </w:r>
      <w:r>
        <w:t xml:space="preserve">Las personas contratadas por </w:t>
      </w:r>
      <w:r>
        <w:rPr>
          <w:b/>
          <w:bCs/>
        </w:rPr>
        <w:t>servicios profesionales</w:t>
      </w:r>
      <w:r>
        <w:t xml:space="preserve"> NO se registran en la planilla de nómina: no son empleados, no cotizan INSS ni acumulan prestaciones. Regístrelas como una compra de servicios con retención del 10% (código 27). El gasto queda deducible y la retención entra automáticamente en la planilla de retenciones que se declara en la VET. La nómina es solo para empleados con relación laboral (salario, INSS, aguinaldo, vacaciones).</w:t>
      </w:r>
    </w:p>
    <w:p w14:paraId="113D572C" w14:textId="77777777" w:rsidR="00A354D4" w:rsidRDefault="00000000">
      <w:pPr>
        <w:pStyle w:val="Ttulo2"/>
      </w:pPr>
      <w:bookmarkStart w:id="21" w:name="_Toc234284715"/>
      <w:r>
        <w:t>6.3 ISC desglosado (opcional)</w:t>
      </w:r>
      <w:bookmarkEnd w:id="21"/>
    </w:p>
    <w:p w14:paraId="7945DE11" w14:textId="77777777" w:rsidR="00A354D4" w:rsidRDefault="00000000">
      <w:pPr>
        <w:spacing w:after="120"/>
      </w:pPr>
      <w:r>
        <w:t>Si la factura del proveedor desglosa Impuesto Selectivo al Consumo (típico en combustibles e industria fiscal), anótelo en el campo “ISC pagado en la factura”. Es informativo: no altera el total de la compra, pero alimenta la planilla de Crédito Fiscal ISC de la DMI.</w:t>
      </w:r>
    </w:p>
    <w:p w14:paraId="610D25FE" w14:textId="77777777" w:rsidR="00DA6937" w:rsidRDefault="00DA6937">
      <w:pPr>
        <w:rPr>
          <w:b/>
          <w:bCs/>
          <w:color w:val="1B3A5C"/>
          <w:sz w:val="34"/>
          <w:szCs w:val="34"/>
        </w:rPr>
      </w:pPr>
      <w:bookmarkStart w:id="22" w:name="_Toc234284716"/>
      <w:r>
        <w:br w:type="page"/>
      </w:r>
    </w:p>
    <w:p w14:paraId="08651D07" w14:textId="1676A7B9" w:rsidR="00A354D4" w:rsidRDefault="00000000">
      <w:pPr>
        <w:pStyle w:val="Ttulo1"/>
      </w:pPr>
      <w:r>
        <w:lastRenderedPageBreak/>
        <w:t>7. Clientes y proveedores</w:t>
      </w:r>
      <w:bookmarkEnd w:id="22"/>
    </w:p>
    <w:p w14:paraId="2A1749EB" w14:textId="77777777" w:rsidR="00A354D4" w:rsidRDefault="00000000">
      <w:pPr>
        <w:spacing w:after="120"/>
      </w:pPr>
      <w:r>
        <w:t>Ambos catálogos funcionan igual: nombre, RUC o cédula, dirección, teléfono y correo. En proveedores es clave marcar correctamente el tipo de persona (natural o jurídica), porque determina la retención IR sugerida al comprar. En clientes, el RUC/cédula aparece en la factura y en el Libro de Ventas que revisa la DGI.</w:t>
      </w:r>
    </w:p>
    <w:p w14:paraId="5A7B94EF" w14:textId="77777777" w:rsidR="00A354D4" w:rsidRDefault="00000000">
      <w:pPr>
        <w:pStyle w:val="Ttulo1"/>
      </w:pPr>
      <w:bookmarkStart w:id="23" w:name="_Toc234284717"/>
      <w:r>
        <w:t>8. Inventario</w:t>
      </w:r>
      <w:bookmarkEnd w:id="23"/>
    </w:p>
    <w:p w14:paraId="520D897D" w14:textId="77777777" w:rsidR="00A354D4" w:rsidRDefault="00000000">
      <w:pPr>
        <w:pStyle w:val="Prrafodelista"/>
        <w:numPr>
          <w:ilvl w:val="0"/>
          <w:numId w:val="2"/>
        </w:numPr>
        <w:spacing w:after="60"/>
      </w:pPr>
      <w:r>
        <w:t>Catálogo de productos con código interno, código de barras, unidad de medida, precio de venta, si aplica IVA y stock mínimo.</w:t>
      </w:r>
    </w:p>
    <w:p w14:paraId="6C605321" w14:textId="77777777" w:rsidR="00A354D4" w:rsidRDefault="00000000">
      <w:pPr>
        <w:pStyle w:val="Prrafodelista"/>
        <w:numPr>
          <w:ilvl w:val="0"/>
          <w:numId w:val="2"/>
        </w:numPr>
        <w:spacing w:after="60"/>
      </w:pPr>
      <w:r>
        <w:t>El stock se mueve solo: entra al recibir compras, sale al facturar o vender en el POS, y se restaura con devoluciones.</w:t>
      </w:r>
    </w:p>
    <w:p w14:paraId="46620735" w14:textId="77777777" w:rsidR="00A354D4" w:rsidRDefault="00000000">
      <w:pPr>
        <w:pStyle w:val="Prrafodelista"/>
        <w:numPr>
          <w:ilvl w:val="0"/>
          <w:numId w:val="2"/>
        </w:numPr>
        <w:spacing w:after="60"/>
      </w:pPr>
      <w:r>
        <w:t>Cada movimiento queda registrado con su documento de origen para auditoría.</w:t>
      </w:r>
    </w:p>
    <w:p w14:paraId="39BB5D96" w14:textId="77777777" w:rsidR="00A354D4" w:rsidRDefault="00000000">
      <w:pPr>
        <w:pStyle w:val="Prrafodelista"/>
        <w:numPr>
          <w:ilvl w:val="0"/>
          <w:numId w:val="2"/>
        </w:numPr>
        <w:spacing w:after="60"/>
      </w:pPr>
      <w:r>
        <w:t>El costo de venta se contabiliza automáticamente al facturar (método de lotes/costo de adquisición).</w:t>
      </w:r>
    </w:p>
    <w:p w14:paraId="64021B75" w14:textId="77777777" w:rsidR="00A354D4" w:rsidRDefault="00000000">
      <w:pPr>
        <w:pStyle w:val="Prrafodelista"/>
        <w:numPr>
          <w:ilvl w:val="0"/>
          <w:numId w:val="2"/>
        </w:numPr>
        <w:spacing w:after="60"/>
      </w:pPr>
      <w:r>
        <w:t>El panel de inicio avisa cuando un producto cae bajo su stock mínimo.</w:t>
      </w:r>
    </w:p>
    <w:p w14:paraId="3FE43AC9" w14:textId="77777777" w:rsidR="00A354D4" w:rsidRDefault="00000000">
      <w:pPr>
        <w:pBdr>
          <w:left w:val="single" w:sz="18" w:space="4" w:color="D97706"/>
        </w:pBdr>
        <w:shd w:val="clear" w:color="auto" w:fill="FFF6DE"/>
        <w:spacing w:before="80" w:after="160"/>
      </w:pPr>
      <w:r>
        <w:rPr>
          <w:b/>
          <w:bCs/>
        </w:rPr>
        <w:t xml:space="preserve">Nota: </w:t>
      </w:r>
      <w:r>
        <w:t>El sistema bloquea ventas que dejarían el inventario en negativo y alerta sobre saldos inconsistentes.</w:t>
      </w:r>
    </w:p>
    <w:p w14:paraId="31AFFE59" w14:textId="77777777" w:rsidR="00A354D4" w:rsidRDefault="00000000">
      <w:pPr>
        <w:pStyle w:val="Ttulo1"/>
      </w:pPr>
      <w:bookmarkStart w:id="24" w:name="_Toc234284718"/>
      <w:r>
        <w:t>9. Tasa de cambio</w:t>
      </w:r>
      <w:bookmarkEnd w:id="24"/>
    </w:p>
    <w:p w14:paraId="47BD6131" w14:textId="77777777" w:rsidR="00A354D4" w:rsidRDefault="00000000">
      <w:pPr>
        <w:spacing w:after="120"/>
      </w:pPr>
      <w:r>
        <w:t>En Tasa de Cambio se registra la tasa oficial C$/US$ del día (BCN). El sistema la usa para operar cuentas bancarias y cajas en dólares: al pagar una compra o depositar una venta en una cuenta USD, el monto en córdobas se convierte con la tasa vigente y el diferencial cambiario queda documentado.</w:t>
      </w:r>
    </w:p>
    <w:p w14:paraId="47466BDE" w14:textId="77777777" w:rsidR="00A354D4" w:rsidRDefault="00000000">
      <w:pPr>
        <w:pStyle w:val="Ttulo1"/>
      </w:pPr>
      <w:bookmarkStart w:id="25" w:name="_Toc234284719"/>
      <w:r>
        <w:t>10. Caja y bancos</w:t>
      </w:r>
      <w:bookmarkEnd w:id="25"/>
    </w:p>
    <w:p w14:paraId="73A50008" w14:textId="77777777" w:rsidR="00A354D4" w:rsidRDefault="00000000">
      <w:pPr>
        <w:spacing w:after="120"/>
      </w:pPr>
      <w:r>
        <w:t xml:space="preserve">Este módulo centraliza el efectivo y las cuentas bancarias (disponible para </w:t>
      </w:r>
      <w:proofErr w:type="spellStart"/>
      <w:r>
        <w:t>admin</w:t>
      </w:r>
      <w:proofErr w:type="spellEnd"/>
      <w:r>
        <w:t>, contador y auxiliar):</w:t>
      </w:r>
    </w:p>
    <w:p w14:paraId="1BFF31B0" w14:textId="77777777" w:rsidR="00A354D4" w:rsidRDefault="00000000">
      <w:pPr>
        <w:pStyle w:val="Prrafodelista"/>
        <w:numPr>
          <w:ilvl w:val="0"/>
          <w:numId w:val="2"/>
        </w:numPr>
        <w:spacing w:after="60"/>
      </w:pPr>
      <w:r>
        <w:t>cajas generales o de POS, en córdobas o dólares, con su saldo en vivo.</w:t>
      </w:r>
    </w:p>
    <w:p w14:paraId="2821ED4D" w14:textId="77777777" w:rsidR="00A354D4" w:rsidRDefault="00000000">
      <w:pPr>
        <w:pStyle w:val="Prrafodelista"/>
        <w:numPr>
          <w:ilvl w:val="0"/>
          <w:numId w:val="2"/>
        </w:numPr>
        <w:spacing w:after="60"/>
      </w:pPr>
      <w:r>
        <w:t>por banco y moneda, con saldo actualizado por cada operación.</w:t>
      </w:r>
    </w:p>
    <w:p w14:paraId="38997DF0" w14:textId="77777777" w:rsidR="00A354D4" w:rsidRDefault="00000000">
      <w:pPr>
        <w:pStyle w:val="Prrafodelista"/>
        <w:numPr>
          <w:ilvl w:val="0"/>
          <w:numId w:val="2"/>
        </w:numPr>
        <w:spacing w:after="60"/>
      </w:pPr>
      <w:r>
        <w:t>depósitos, retiros, transferencias entre cuentas y pagos; cada una genera su asiento contable.</w:t>
      </w:r>
    </w:p>
    <w:p w14:paraId="7381274B" w14:textId="77777777" w:rsidR="00A354D4" w:rsidRDefault="00000000">
      <w:pPr>
        <w:pStyle w:val="Prrafodelista"/>
        <w:numPr>
          <w:ilvl w:val="0"/>
          <w:numId w:val="2"/>
        </w:numPr>
        <w:spacing w:after="60"/>
      </w:pPr>
      <w:r>
        <w:t>emisión y control de estado (emitido, cobrado, anulado).</w:t>
      </w:r>
    </w:p>
    <w:p w14:paraId="3CCD508C" w14:textId="77777777" w:rsidR="00A354D4" w:rsidRDefault="00000000">
      <w:pPr>
        <w:pStyle w:val="Prrafodelista"/>
        <w:numPr>
          <w:ilvl w:val="0"/>
          <w:numId w:val="2"/>
        </w:numPr>
        <w:spacing w:after="60"/>
      </w:pPr>
      <w:r>
        <w:t>historial de los cierres de turno del POS con sus diferencias.</w:t>
      </w:r>
    </w:p>
    <w:p w14:paraId="2B97DEB5" w14:textId="77777777" w:rsidR="00A354D4" w:rsidRDefault="00000000">
      <w:pPr>
        <w:pStyle w:val="Ttulo1"/>
      </w:pPr>
      <w:bookmarkStart w:id="26" w:name="_Toc234284720"/>
      <w:r>
        <w:t>11. Contabilidad</w:t>
      </w:r>
      <w:bookmarkEnd w:id="26"/>
    </w:p>
    <w:p w14:paraId="7C47830B" w14:textId="77777777" w:rsidR="00A354D4" w:rsidRDefault="00000000">
      <w:pPr>
        <w:pStyle w:val="Ttulo2"/>
      </w:pPr>
      <w:bookmarkStart w:id="27" w:name="_Toc234284721"/>
      <w:r>
        <w:t>11.1 Plan de cuentas</w:t>
      </w:r>
      <w:bookmarkEnd w:id="27"/>
    </w:p>
    <w:p w14:paraId="5E7B2D2A" w14:textId="77777777" w:rsidR="00A354D4" w:rsidRDefault="00000000">
      <w:pPr>
        <w:spacing w:after="120"/>
      </w:pPr>
      <w:r>
        <w:t xml:space="preserve">SARA trae un catálogo de cuentas estándar para Nicaragua (activos, pasivos, patrimonio, ingresos, costos y gastos) con las cuentas fiscales ya creadas: IVA por pagar/acreditable, </w:t>
      </w:r>
      <w:r>
        <w:lastRenderedPageBreak/>
        <w:t>retenciones, INSS e INATEC por pagar, anticipos IR, IMI, ISC, provisiones laborales, etc. Puede agregar cuentas propias respetando la estructura de niveles.</w:t>
      </w:r>
    </w:p>
    <w:p w14:paraId="36807AF3" w14:textId="77777777" w:rsidR="00A354D4" w:rsidRDefault="00000000">
      <w:pPr>
        <w:pStyle w:val="Ttulo2"/>
      </w:pPr>
      <w:bookmarkStart w:id="28" w:name="_Toc234284722"/>
      <w:r>
        <w:t>11.2 Asientos contables (Libro Diario)</w:t>
      </w:r>
      <w:bookmarkEnd w:id="28"/>
    </w:p>
    <w:p w14:paraId="79F99C2F" w14:textId="77777777" w:rsidR="00A354D4" w:rsidRDefault="00000000">
      <w:pPr>
        <w:spacing w:after="120"/>
      </w:pPr>
      <w:r>
        <w:t>La gran mayoría de los asientos se generan solos: al emitir facturas (ingreso, IVA débito, costo de venta), recibir compras (inventario/gasto, IVA crédito, retenciones), pagar planilla, depreciar activos, declarar tributos, mover caja/bancos y aplicar notas de crédito. También puede registrar asientos manuales; el sistema exige que cuadren (debe = haber).</w:t>
      </w:r>
    </w:p>
    <w:p w14:paraId="77E9A418" w14:textId="77777777" w:rsidR="00A354D4" w:rsidRDefault="00000000">
      <w:pPr>
        <w:spacing w:after="120"/>
      </w:pPr>
      <w:r>
        <w:t>Los asientos automáticos quedan enlazados a su documento de origen. Anular el documento revierte su asiento.</w:t>
      </w:r>
    </w:p>
    <w:p w14:paraId="594911A5" w14:textId="77777777" w:rsidR="00A354D4" w:rsidRDefault="00000000">
      <w:pPr>
        <w:pStyle w:val="Ttulo2"/>
      </w:pPr>
      <w:bookmarkStart w:id="29" w:name="_Toc234284723"/>
      <w:r>
        <w:t>11.3 Libro Mayor y Balance de Comprobación</w:t>
      </w:r>
      <w:bookmarkEnd w:id="29"/>
    </w:p>
    <w:p w14:paraId="6336DA8E" w14:textId="77777777" w:rsidR="00A354D4" w:rsidRDefault="00000000">
      <w:pPr>
        <w:spacing w:after="120"/>
      </w:pPr>
      <w:r>
        <w:t>El Libro Mayor muestra los movimientos y saldo de cada cuenta en el período elegido. El Balance de Comprobación lista todas las cuentas con sus débitos, créditos y saldos, verificando el cuadre global de la contabilidad.</w:t>
      </w:r>
    </w:p>
    <w:p w14:paraId="4A6B5DD7" w14:textId="77777777" w:rsidR="00A354D4" w:rsidRDefault="00000000">
      <w:pPr>
        <w:pStyle w:val="Ttulo1"/>
      </w:pPr>
      <w:bookmarkStart w:id="30" w:name="_Toc234284724"/>
      <w:r>
        <w:t>12. Estados financieros</w:t>
      </w:r>
      <w:bookmarkEnd w:id="30"/>
    </w:p>
    <w:p w14:paraId="13FBDC4C" w14:textId="77777777" w:rsidR="00A354D4" w:rsidRDefault="00000000">
      <w:pPr>
        <w:spacing w:after="120"/>
      </w:pPr>
      <w:r>
        <w:t>En Contabilidad &gt; Estados Financieros (NIIF para PYMES, período fiscal calendario) se generan al instante:</w:t>
      </w:r>
    </w:p>
    <w:p w14:paraId="403F0542" w14:textId="77777777" w:rsidR="00A354D4" w:rsidRDefault="00000000">
      <w:pPr>
        <w:pStyle w:val="Prrafodelista"/>
        <w:numPr>
          <w:ilvl w:val="0"/>
          <w:numId w:val="2"/>
        </w:numPr>
        <w:spacing w:after="60"/>
      </w:pPr>
      <w:r>
        <w:t>ingresos, costos y gastos; base para el IR Anual (F106). Con opción comparativa contra el año anterior.</w:t>
      </w:r>
    </w:p>
    <w:p w14:paraId="4CB990EA" w14:textId="77777777" w:rsidR="00A354D4" w:rsidRDefault="00000000">
      <w:pPr>
        <w:pStyle w:val="Prrafodelista"/>
        <w:numPr>
          <w:ilvl w:val="0"/>
          <w:numId w:val="2"/>
        </w:numPr>
        <w:spacing w:after="60"/>
      </w:pPr>
      <w:r>
        <w:t>activos, pasivos y patrimonio a la fecha de corte, con verificación de cuadre.</w:t>
      </w:r>
    </w:p>
    <w:p w14:paraId="05F935FB" w14:textId="77777777" w:rsidR="00A354D4" w:rsidRDefault="00000000">
      <w:pPr>
        <w:pStyle w:val="Prrafodelista"/>
        <w:numPr>
          <w:ilvl w:val="0"/>
          <w:numId w:val="2"/>
        </w:numPr>
        <w:spacing w:after="60"/>
      </w:pPr>
      <w:r>
        <w:t>método indirecto: operación, inversión y financiamiento.</w:t>
      </w:r>
    </w:p>
    <w:p w14:paraId="449890E9" w14:textId="77777777" w:rsidR="00A354D4" w:rsidRDefault="00000000">
      <w:pPr>
        <w:pStyle w:val="Prrafodelista"/>
        <w:numPr>
          <w:ilvl w:val="0"/>
          <w:numId w:val="2"/>
        </w:numPr>
        <w:spacing w:after="60"/>
      </w:pPr>
      <w:r>
        <w:t>capital social, reserva legal y utilidades retenidas.</w:t>
      </w:r>
    </w:p>
    <w:p w14:paraId="2BFC135C" w14:textId="77777777" w:rsidR="00A354D4" w:rsidRDefault="00000000">
      <w:pPr>
        <w:spacing w:after="120"/>
      </w:pPr>
      <w:r>
        <w:t>Cada estado puede imprimirse y guardarse como respaldo del período con el botón Guardar. Los guardados se consultan en Ver historial, donde puede regenerarlos o eliminarlos.</w:t>
      </w:r>
    </w:p>
    <w:p w14:paraId="007F8CAA" w14:textId="77777777" w:rsidR="00A354D4" w:rsidRDefault="00000000">
      <w:pPr>
        <w:pStyle w:val="Ttulo1"/>
      </w:pPr>
      <w:bookmarkStart w:id="31" w:name="_Toc234284725"/>
      <w:r>
        <w:t>13. Nómina</w:t>
      </w:r>
      <w:bookmarkEnd w:id="31"/>
    </w:p>
    <w:p w14:paraId="3843F9E0" w14:textId="77777777" w:rsidR="00A354D4" w:rsidRDefault="00000000">
      <w:pPr>
        <w:pBdr>
          <w:left w:val="single" w:sz="18" w:space="4" w:color="D97706"/>
        </w:pBdr>
        <w:shd w:val="clear" w:color="auto" w:fill="FFF6DE"/>
        <w:spacing w:before="80" w:after="160"/>
      </w:pPr>
      <w:r>
        <w:rPr>
          <w:b/>
          <w:bCs/>
        </w:rPr>
        <w:t xml:space="preserve">Nota: </w:t>
      </w:r>
      <w:r>
        <w:t>Por su sensibilidad, la nómina completa solo es visible para administradores. El contador ve únicamente los totales necesarios para reportes fiscales.</w:t>
      </w:r>
    </w:p>
    <w:p w14:paraId="22D5CEFC" w14:textId="77777777" w:rsidR="00A354D4" w:rsidRDefault="00000000">
      <w:pPr>
        <w:pStyle w:val="Ttulo2"/>
      </w:pPr>
      <w:bookmarkStart w:id="32" w:name="_Toc234284726"/>
      <w:r>
        <w:t>13.1 Empleados y cargos</w:t>
      </w:r>
      <w:bookmarkEnd w:id="32"/>
    </w:p>
    <w:p w14:paraId="7F7258DC" w14:textId="77777777" w:rsidR="00A354D4" w:rsidRDefault="00000000">
      <w:pPr>
        <w:spacing w:after="120"/>
      </w:pPr>
      <w:r>
        <w:t>Registre cada empleado con sus datos personales, número INSS, cargo, salario base, fecha de ingreso y régimen INSS (integral, IVM-RP o facultativo).</w:t>
      </w:r>
    </w:p>
    <w:p w14:paraId="60C7DC6B" w14:textId="77777777" w:rsidR="00A354D4" w:rsidRDefault="00000000">
      <w:pPr>
        <w:pStyle w:val="Ttulo2"/>
      </w:pPr>
      <w:bookmarkStart w:id="33" w:name="_Toc234284727"/>
      <w:r>
        <w:t>13.2 Planilla salarial</w:t>
      </w:r>
      <w:bookmarkEnd w:id="33"/>
    </w:p>
    <w:p w14:paraId="6E5FCF4F" w14:textId="77777777" w:rsidR="00A354D4" w:rsidRDefault="00000000">
      <w:pPr>
        <w:pStyle w:val="Prrafodelista"/>
        <w:numPr>
          <w:ilvl w:val="0"/>
          <w:numId w:val="3"/>
        </w:numPr>
        <w:spacing w:after="60"/>
      </w:pPr>
      <w:r>
        <w:t>Cree la planilla del mes: el sistema carga los empleados activos con su salario base.</w:t>
      </w:r>
    </w:p>
    <w:p w14:paraId="6CA0ECC1" w14:textId="77777777" w:rsidR="00A354D4" w:rsidRDefault="00000000">
      <w:pPr>
        <w:pStyle w:val="Prrafodelista"/>
        <w:numPr>
          <w:ilvl w:val="0"/>
          <w:numId w:val="3"/>
        </w:numPr>
        <w:spacing w:after="60"/>
      </w:pPr>
      <w:r>
        <w:t>Ajuste por empleado: días trabajados, horas extra (pagadas al doble, art. 51 CT), comisiones, bonificaciones, adelantos y otros descuentos.</w:t>
      </w:r>
    </w:p>
    <w:p w14:paraId="74A7870B" w14:textId="77777777" w:rsidR="00A354D4" w:rsidRDefault="00000000">
      <w:pPr>
        <w:pStyle w:val="Prrafodelista"/>
        <w:numPr>
          <w:ilvl w:val="0"/>
          <w:numId w:val="3"/>
        </w:numPr>
        <w:spacing w:after="60"/>
      </w:pPr>
      <w:r>
        <w:t>Pulse Calcular: SARA aplica automáticamente todas las deducciones y aportes.</w:t>
      </w:r>
    </w:p>
    <w:p w14:paraId="59F4B698" w14:textId="77777777" w:rsidR="00A354D4" w:rsidRDefault="00000000">
      <w:pPr>
        <w:pStyle w:val="Prrafodelista"/>
        <w:numPr>
          <w:ilvl w:val="0"/>
          <w:numId w:val="3"/>
        </w:numPr>
        <w:spacing w:after="60"/>
      </w:pPr>
      <w:r>
        <w:t>Guarde la planilla: se registran los acumulados de IR y prestaciones de cada empleado y se genera el asiento contable del devengo completo.</w:t>
      </w:r>
    </w:p>
    <w:p w14:paraId="1C0DB9F7" w14:textId="77777777" w:rsidR="00A354D4" w:rsidRDefault="00000000">
      <w:pPr>
        <w:spacing w:after="120"/>
      </w:pPr>
      <w:r>
        <w:lastRenderedPageBreak/>
        <w:t>Cálculos automáticos por empleado: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A354D4" w14:paraId="6CCD611A" w14:textId="77777777">
        <w:tblPrEx>
          <w:tblCellMar>
            <w:top w:w="0" w:type="dxa"/>
            <w:bottom w:w="0" w:type="dxa"/>
          </w:tblCellMar>
        </w:tblPrEx>
        <w:tc>
          <w:tcPr>
            <w:tcW w:w="3800" w:type="dxa"/>
            <w:tcBorders>
              <w:top w:val="single" w:sz="1" w:space="0" w:color="B7C4CF"/>
              <w:left w:val="single" w:sz="1" w:space="0" w:color="B7C4CF"/>
              <w:bottom w:val="single" w:sz="1" w:space="0" w:color="B7C4CF"/>
              <w:right w:val="single" w:sz="1" w:space="0" w:color="B7C4CF"/>
            </w:tcBorders>
            <w:shd w:val="clear" w:color="auto" w:fill="D5E8F0"/>
            <w:tcMar>
              <w:top w:w="60" w:type="dxa"/>
              <w:left w:w="100" w:type="dxa"/>
              <w:bottom w:w="60" w:type="dxa"/>
              <w:right w:w="100" w:type="dxa"/>
            </w:tcMar>
          </w:tcPr>
          <w:p w14:paraId="55A3FCEA" w14:textId="77777777" w:rsidR="00A354D4" w:rsidRDefault="00000000">
            <w:r>
              <w:rPr>
                <w:b/>
                <w:bCs/>
                <w:sz w:val="20"/>
                <w:szCs w:val="20"/>
              </w:rPr>
              <w:t>Concepto</w:t>
            </w:r>
          </w:p>
        </w:tc>
        <w:tc>
          <w:tcPr>
            <w:tcW w:w="5560" w:type="dxa"/>
            <w:tcBorders>
              <w:top w:val="single" w:sz="1" w:space="0" w:color="B7C4CF"/>
              <w:left w:val="single" w:sz="1" w:space="0" w:color="B7C4CF"/>
              <w:bottom w:val="single" w:sz="1" w:space="0" w:color="B7C4CF"/>
              <w:right w:val="single" w:sz="1" w:space="0" w:color="B7C4CF"/>
            </w:tcBorders>
            <w:shd w:val="clear" w:color="auto" w:fill="D5E8F0"/>
            <w:tcMar>
              <w:top w:w="60" w:type="dxa"/>
              <w:left w:w="100" w:type="dxa"/>
              <w:bottom w:w="60" w:type="dxa"/>
              <w:right w:w="100" w:type="dxa"/>
            </w:tcMar>
          </w:tcPr>
          <w:p w14:paraId="0F2A8217" w14:textId="77777777" w:rsidR="00A354D4" w:rsidRDefault="00000000">
            <w:r>
              <w:rPr>
                <w:b/>
                <w:bCs/>
                <w:sz w:val="20"/>
                <w:szCs w:val="20"/>
              </w:rPr>
              <w:t>Cálculo</w:t>
            </w:r>
          </w:p>
        </w:tc>
      </w:tr>
      <w:tr w:rsidR="00A354D4" w14:paraId="19B1B615" w14:textId="77777777">
        <w:tblPrEx>
          <w:tblCellMar>
            <w:top w:w="0" w:type="dxa"/>
            <w:bottom w:w="0" w:type="dxa"/>
          </w:tblCellMar>
        </w:tblPrEx>
        <w:tc>
          <w:tcPr>
            <w:tcW w:w="38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1E131DDB" w14:textId="77777777" w:rsidR="00A354D4" w:rsidRDefault="00000000">
            <w:r>
              <w:rPr>
                <w:sz w:val="20"/>
                <w:szCs w:val="20"/>
              </w:rPr>
              <w:t>INSS laboral</w:t>
            </w:r>
          </w:p>
        </w:tc>
        <w:tc>
          <w:tcPr>
            <w:tcW w:w="55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5E6D1454" w14:textId="77777777" w:rsidR="00A354D4" w:rsidRDefault="00000000">
            <w:r>
              <w:rPr>
                <w:sz w:val="20"/>
                <w:szCs w:val="20"/>
              </w:rPr>
              <w:t>7% del salario (régimen integral) — deducción al empleado</w:t>
            </w:r>
          </w:p>
        </w:tc>
      </w:tr>
      <w:tr w:rsidR="00A354D4" w14:paraId="62690E0A" w14:textId="77777777">
        <w:tblPrEx>
          <w:tblCellMar>
            <w:top w:w="0" w:type="dxa"/>
            <w:bottom w:w="0" w:type="dxa"/>
          </w:tblCellMar>
        </w:tblPrEx>
        <w:tc>
          <w:tcPr>
            <w:tcW w:w="38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51A2F5C1" w14:textId="77777777" w:rsidR="00A354D4" w:rsidRDefault="00000000">
            <w:r>
              <w:rPr>
                <w:sz w:val="20"/>
                <w:szCs w:val="20"/>
              </w:rPr>
              <w:t>IR laboral</w:t>
            </w:r>
          </w:p>
        </w:tc>
        <w:tc>
          <w:tcPr>
            <w:tcW w:w="55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73BADACE" w14:textId="77777777" w:rsidR="00A354D4" w:rsidRDefault="00000000">
            <w:r>
              <w:rPr>
                <w:sz w:val="20"/>
                <w:szCs w:val="20"/>
              </w:rPr>
              <w:t>Tabla progresiva anual (art. 23 LCT) con proyección y acumulados: exento hasta C$100,000 anuales; 15% a 30% por tramos</w:t>
            </w:r>
          </w:p>
        </w:tc>
      </w:tr>
      <w:tr w:rsidR="00A354D4" w14:paraId="452242BA" w14:textId="77777777">
        <w:tblPrEx>
          <w:tblCellMar>
            <w:top w:w="0" w:type="dxa"/>
            <w:bottom w:w="0" w:type="dxa"/>
          </w:tblCellMar>
        </w:tblPrEx>
        <w:tc>
          <w:tcPr>
            <w:tcW w:w="38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734C838D" w14:textId="77777777" w:rsidR="00A354D4" w:rsidRDefault="00000000">
            <w:r>
              <w:rPr>
                <w:sz w:val="20"/>
                <w:szCs w:val="20"/>
              </w:rPr>
              <w:t>INSS patronal</w:t>
            </w:r>
          </w:p>
        </w:tc>
        <w:tc>
          <w:tcPr>
            <w:tcW w:w="55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595FA3F8" w14:textId="77777777" w:rsidR="00A354D4" w:rsidRDefault="00000000">
            <w:r>
              <w:rPr>
                <w:sz w:val="20"/>
                <w:szCs w:val="20"/>
              </w:rPr>
              <w:t>21.5% (menos de 50 empleados) o 22.5% (50 o más) — configurable en Configuración; gasto de la empresa</w:t>
            </w:r>
          </w:p>
        </w:tc>
      </w:tr>
      <w:tr w:rsidR="00A354D4" w14:paraId="0BE0AF5C" w14:textId="77777777">
        <w:tblPrEx>
          <w:tblCellMar>
            <w:top w:w="0" w:type="dxa"/>
            <w:bottom w:w="0" w:type="dxa"/>
          </w:tblCellMar>
        </w:tblPrEx>
        <w:tc>
          <w:tcPr>
            <w:tcW w:w="38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4E66A70C" w14:textId="77777777" w:rsidR="00A354D4" w:rsidRDefault="00000000">
            <w:r>
              <w:rPr>
                <w:sz w:val="20"/>
                <w:szCs w:val="20"/>
              </w:rPr>
              <w:t>INATEC</w:t>
            </w:r>
          </w:p>
        </w:tc>
        <w:tc>
          <w:tcPr>
            <w:tcW w:w="55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53234A27" w14:textId="77777777" w:rsidR="00A354D4" w:rsidRDefault="00000000">
            <w:r>
              <w:rPr>
                <w:sz w:val="20"/>
                <w:szCs w:val="20"/>
              </w:rPr>
              <w:t>2% — gasto de la empresa</w:t>
            </w:r>
          </w:p>
        </w:tc>
      </w:tr>
      <w:tr w:rsidR="00A354D4" w14:paraId="4EA609A6" w14:textId="77777777">
        <w:tblPrEx>
          <w:tblCellMar>
            <w:top w:w="0" w:type="dxa"/>
            <w:bottom w:w="0" w:type="dxa"/>
          </w:tblCellMar>
        </w:tblPrEx>
        <w:tc>
          <w:tcPr>
            <w:tcW w:w="38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45B41332" w14:textId="77777777" w:rsidR="00A354D4" w:rsidRDefault="00000000">
            <w:r>
              <w:rPr>
                <w:sz w:val="20"/>
                <w:szCs w:val="20"/>
              </w:rPr>
              <w:t>Provisiones</w:t>
            </w:r>
          </w:p>
        </w:tc>
        <w:tc>
          <w:tcPr>
            <w:tcW w:w="55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2851368A" w14:textId="77777777" w:rsidR="00A354D4" w:rsidRDefault="00000000">
            <w:r>
              <w:rPr>
                <w:sz w:val="20"/>
                <w:szCs w:val="20"/>
              </w:rPr>
              <w:t>Vacaciones, aguinaldo e indemnización: 8.33% cada una (un mes por año)</w:t>
            </w:r>
          </w:p>
        </w:tc>
      </w:tr>
    </w:tbl>
    <w:p w14:paraId="52CD0403" w14:textId="77777777" w:rsidR="00A354D4" w:rsidRDefault="00A354D4">
      <w:pPr>
        <w:spacing w:after="120"/>
      </w:pPr>
    </w:p>
    <w:p w14:paraId="1E1FD7B6" w14:textId="77777777" w:rsidR="00A354D4" w:rsidRDefault="00000000">
      <w:pPr>
        <w:pStyle w:val="Ttulo2"/>
      </w:pPr>
      <w:bookmarkStart w:id="34" w:name="_Toc234284728"/>
      <w:r>
        <w:t>13.3 Prestaciones sociales y liquidaciones</w:t>
      </w:r>
      <w:bookmarkEnd w:id="34"/>
    </w:p>
    <w:p w14:paraId="46A314D1" w14:textId="77777777" w:rsidR="00A354D4" w:rsidRDefault="00000000">
      <w:pPr>
        <w:spacing w:after="120"/>
      </w:pPr>
      <w:r>
        <w:t>El módulo de Prestaciones acumula por empleado las vacaciones, el aguinaldo y la indemnización provisionados. Al retirarse un empleado, la liquidación calcula salario pendiente, vacaciones no gozadas, aguinaldo proporcional e indemnización según el motivo del retiro (Código del Trabajo).</w:t>
      </w:r>
    </w:p>
    <w:p w14:paraId="79627C80" w14:textId="77777777" w:rsidR="00A354D4" w:rsidRDefault="00000000">
      <w:pPr>
        <w:pStyle w:val="Ttulo2"/>
      </w:pPr>
      <w:bookmarkStart w:id="35" w:name="_Toc234284729"/>
      <w:r>
        <w:t>13.4 Reportes de nómina</w:t>
      </w:r>
      <w:bookmarkEnd w:id="35"/>
    </w:p>
    <w:p w14:paraId="524F2DE4" w14:textId="77777777" w:rsidR="00A354D4" w:rsidRDefault="00000000">
      <w:pPr>
        <w:pStyle w:val="Prrafodelista"/>
        <w:numPr>
          <w:ilvl w:val="0"/>
          <w:numId w:val="2"/>
        </w:numPr>
        <w:spacing w:after="60"/>
      </w:pPr>
      <w:r>
        <w:t>Reporte INSS: salarios y cotizaciones del mes para el SIE.</w:t>
      </w:r>
    </w:p>
    <w:p w14:paraId="42A0532D" w14:textId="77777777" w:rsidR="00A354D4" w:rsidRDefault="00000000">
      <w:pPr>
        <w:pStyle w:val="Prrafodelista"/>
        <w:numPr>
          <w:ilvl w:val="0"/>
          <w:numId w:val="2"/>
        </w:numPr>
        <w:spacing w:after="60"/>
      </w:pPr>
      <w:r>
        <w:t>Reporte INATEC: base del 2% mensual.</w:t>
      </w:r>
    </w:p>
    <w:p w14:paraId="1BA3CCE7" w14:textId="77777777" w:rsidR="00A354D4" w:rsidRDefault="00000000">
      <w:pPr>
        <w:pStyle w:val="Prrafodelista"/>
        <w:numPr>
          <w:ilvl w:val="0"/>
          <w:numId w:val="2"/>
        </w:numPr>
        <w:spacing w:after="60"/>
      </w:pPr>
      <w:r>
        <w:t>IR laboral: retenciones por empleado, listas para la declaración (renglón de rentas del trabajo, código 11).</w:t>
      </w:r>
    </w:p>
    <w:p w14:paraId="75F86E71" w14:textId="77777777" w:rsidR="00A354D4" w:rsidRDefault="00000000">
      <w:pPr>
        <w:pBdr>
          <w:left w:val="single" w:sz="18" w:space="4" w:color="DC2626"/>
        </w:pBdr>
        <w:shd w:val="clear" w:color="auto" w:fill="FDE8E8"/>
        <w:spacing w:before="80" w:after="160"/>
      </w:pPr>
      <w:r>
        <w:rPr>
          <w:b/>
          <w:bCs/>
        </w:rPr>
        <w:t xml:space="preserve">Importante: </w:t>
      </w:r>
      <w:r>
        <w:t>Los contratados por honorarios o servicios profesionales no van aquí: regístrelos como compras con retención código 27 (10%). Vea la sección 6.2.</w:t>
      </w:r>
    </w:p>
    <w:p w14:paraId="56B1CB8D" w14:textId="77777777" w:rsidR="00A354D4" w:rsidRDefault="00000000">
      <w:pPr>
        <w:pStyle w:val="Ttulo1"/>
      </w:pPr>
      <w:bookmarkStart w:id="36" w:name="_Toc234284730"/>
      <w:r>
        <w:t>14. Activos fijos</w:t>
      </w:r>
      <w:bookmarkEnd w:id="36"/>
    </w:p>
    <w:p w14:paraId="7DDACCA4" w14:textId="77777777" w:rsidR="00A354D4" w:rsidRDefault="00000000">
      <w:pPr>
        <w:pStyle w:val="Prrafodelista"/>
        <w:numPr>
          <w:ilvl w:val="0"/>
          <w:numId w:val="2"/>
        </w:numPr>
        <w:spacing w:after="60"/>
      </w:pPr>
      <w:r>
        <w:t>Registre edificios, vehículos, mobiliario, equipos e intangibles con su costo, fecha de adquisición y categoría.</w:t>
      </w:r>
    </w:p>
    <w:p w14:paraId="4DE9A969" w14:textId="77777777" w:rsidR="00A354D4" w:rsidRDefault="00000000">
      <w:pPr>
        <w:pStyle w:val="Prrafodelista"/>
        <w:numPr>
          <w:ilvl w:val="0"/>
          <w:numId w:val="2"/>
        </w:numPr>
        <w:spacing w:after="60"/>
      </w:pPr>
      <w:r>
        <w:t>La depreciación se calcula con las vidas útiles fiscales de Nicaragua (Reglamento LCT) por línea recta, y genera mensualmente su asiento (gasto contra depreciación acumulada).</w:t>
      </w:r>
    </w:p>
    <w:p w14:paraId="18150879" w14:textId="77777777" w:rsidR="00A354D4" w:rsidRDefault="00000000">
      <w:pPr>
        <w:pStyle w:val="Prrafodelista"/>
        <w:numPr>
          <w:ilvl w:val="0"/>
          <w:numId w:val="2"/>
        </w:numPr>
        <w:spacing w:after="60"/>
      </w:pPr>
      <w:r>
        <w:t>Consulte el valor en libros de cada activo y el detalle de su depreciación histórica.</w:t>
      </w:r>
    </w:p>
    <w:p w14:paraId="79F2CFF0" w14:textId="77777777" w:rsidR="00A354D4" w:rsidRDefault="00000000">
      <w:pPr>
        <w:pStyle w:val="Ttulo1"/>
      </w:pPr>
      <w:bookmarkStart w:id="37" w:name="_Toc234284731"/>
      <w:r>
        <w:t>15. Tributación DGI</w:t>
      </w:r>
      <w:bookmarkEnd w:id="37"/>
    </w:p>
    <w:p w14:paraId="73201D0D" w14:textId="77777777" w:rsidR="00A354D4" w:rsidRDefault="00000000">
      <w:pPr>
        <w:pStyle w:val="Ttulo2"/>
      </w:pPr>
      <w:bookmarkStart w:id="38" w:name="_Toc234284732"/>
      <w:r>
        <w:t>15.1 Calendario tributario</w:t>
      </w:r>
      <w:bookmarkEnd w:id="38"/>
    </w:p>
    <w:p w14:paraId="32076719" w14:textId="77777777" w:rsidR="00A354D4" w:rsidRDefault="00000000">
      <w:pPr>
        <w:spacing w:after="120"/>
      </w:pPr>
      <w:r>
        <w:t>Muestra las fechas de vencimiento de las obligaciones del año (DMI mensual, anticipos, IR anual, IMI) para no incurrir en multas ni recargos.</w:t>
      </w:r>
    </w:p>
    <w:p w14:paraId="10B25965" w14:textId="77777777" w:rsidR="00DA6937" w:rsidRDefault="00DA6937">
      <w:pPr>
        <w:rPr>
          <w:b/>
          <w:bCs/>
          <w:color w:val="244C77"/>
          <w:sz w:val="27"/>
          <w:szCs w:val="27"/>
        </w:rPr>
      </w:pPr>
      <w:bookmarkStart w:id="39" w:name="_Toc234284733"/>
      <w:r>
        <w:br w:type="page"/>
      </w:r>
    </w:p>
    <w:p w14:paraId="610AE8CC" w14:textId="50776D8B" w:rsidR="00A354D4" w:rsidRDefault="00000000">
      <w:pPr>
        <w:pStyle w:val="Ttulo2"/>
      </w:pPr>
      <w:r>
        <w:lastRenderedPageBreak/>
        <w:t>15.2 Anticipos IR / Pago Mínimo Definitivo</w:t>
      </w:r>
      <w:bookmarkEnd w:id="39"/>
    </w:p>
    <w:p w14:paraId="7A91B538" w14:textId="01084316" w:rsidR="00A354D4" w:rsidRDefault="00000000">
      <w:pPr>
        <w:spacing w:after="120"/>
      </w:pPr>
      <w:r>
        <w:t>Calcula el anticipo mensual del 1% sobre los ingresos brutos (art. 63 LCT) o el PMD según corresponda, registra la obligación con su asiento y controla su pago con la boleta de la VET.</w:t>
      </w:r>
    </w:p>
    <w:p w14:paraId="42E220C0" w14:textId="259A449E" w:rsidR="00A354D4" w:rsidRDefault="00000000">
      <w:pPr>
        <w:pStyle w:val="Ttulo2"/>
      </w:pPr>
      <w:bookmarkStart w:id="40" w:name="_Toc234284734"/>
      <w:r>
        <w:t>15.3 IR Anual (Formulario 106)</w:t>
      </w:r>
      <w:bookmarkEnd w:id="40"/>
    </w:p>
    <w:p w14:paraId="780F45E1" w14:textId="1639336B" w:rsidR="00A354D4" w:rsidRDefault="00000000">
      <w:pPr>
        <w:spacing w:after="120"/>
      </w:pPr>
      <w:r>
        <w:t>Consolida el ejercicio: ingresos, costos y gastos deducibles (incluidos los gastos de nómina), aplica la tarifa del IR de actividades económicas, acredita anticipos y retenciones que le hicieron, y determina el saldo a pagar o a favor. Sirve de guía para llenar el F106 en la VET.</w:t>
      </w:r>
    </w:p>
    <w:p w14:paraId="7CF8CAA9" w14:textId="25489F15" w:rsidR="00A354D4" w:rsidRDefault="00000000">
      <w:pPr>
        <w:pStyle w:val="Ttulo2"/>
      </w:pPr>
      <w:bookmarkStart w:id="41" w:name="_Toc234284735"/>
      <w:r>
        <w:t>15.4 IMI municipal</w:t>
      </w:r>
      <w:bookmarkEnd w:id="41"/>
    </w:p>
    <w:p w14:paraId="6F83B465" w14:textId="55DFCF13" w:rsidR="00A354D4" w:rsidRDefault="00000000">
      <w:pPr>
        <w:spacing w:after="120"/>
      </w:pPr>
      <w:r>
        <w:t>Calcula el impuesto municipal sobre ingresos (1% mensual según el Plan de Arbitrios), genera el asiento de reconocimiento y controla el pago, incluida la matrícula anual (2%).</w:t>
      </w:r>
    </w:p>
    <w:p w14:paraId="2AAC8266" w14:textId="64625821" w:rsidR="00A354D4" w:rsidRDefault="00000000">
      <w:pPr>
        <w:pStyle w:val="Ttulo2"/>
      </w:pPr>
      <w:bookmarkStart w:id="42" w:name="_Toc234284736"/>
      <w:r>
        <w:t>15.5 ISC — Impuesto Selectivo al Consumo</w:t>
      </w:r>
      <w:bookmarkEnd w:id="42"/>
    </w:p>
    <w:p w14:paraId="371358B3" w14:textId="15BEC536" w:rsidR="00A354D4" w:rsidRDefault="00000000">
      <w:pPr>
        <w:spacing w:after="120"/>
      </w:pPr>
      <w:r>
        <w:t>Para empresas que enajenan bienes gravados con ISC (bebidas alcohólicas 10%, cerveza 10%, cigarrillos 60%, gaseosas 7%, energizantes 15%, combustibles con cuota específica): registre la base imponible del mes y la tasa; el sistema calcula el ISC, genera el asiento (gasto 6.1.21 contra ISC por pagar 2.1.18) y controla la declaración y el pago.</w:t>
      </w:r>
    </w:p>
    <w:p w14:paraId="7C3E961A" w14:textId="598A9202" w:rsidR="00A354D4" w:rsidRDefault="00000000">
      <w:pPr>
        <w:pStyle w:val="Ttulo2"/>
      </w:pPr>
      <w:bookmarkStart w:id="43" w:name="_Toc234284737"/>
      <w:r>
        <w:t>15.6 Retenciones definitivas</w:t>
      </w:r>
      <w:bookmarkEnd w:id="43"/>
    </w:p>
    <w:p w14:paraId="081163CD" w14:textId="4CE4173A" w:rsidR="00A354D4" w:rsidRDefault="00000000">
      <w:pPr>
        <w:spacing w:after="120"/>
      </w:pPr>
      <w:r>
        <w:t>Registro y control de retenciones definitivas practicadas (dietas, no residentes, rentas de capital, transacciones bursátiles, etc.) con sus alícuotas legales.</w:t>
      </w:r>
    </w:p>
    <w:p w14:paraId="1E2E68CC" w14:textId="5669B95F" w:rsidR="00A354D4" w:rsidRDefault="00000000">
      <w:pPr>
        <w:pStyle w:val="Ttulo2"/>
      </w:pPr>
      <w:bookmarkStart w:id="44" w:name="_Toc234284738"/>
      <w:r>
        <w:t>15.7 Cumplimiento VET</w:t>
      </w:r>
      <w:bookmarkEnd w:id="44"/>
    </w:p>
    <w:p w14:paraId="75770BDC" w14:textId="6C01F1C3" w:rsidR="00A354D4" w:rsidRDefault="00000000">
      <w:pPr>
        <w:spacing w:after="120"/>
      </w:pPr>
      <w:r>
        <w:t>El panel de Cumplimiento VET ejecuta validaciones cruzadas antes de declarar: que la planilla de ingresos cuadre con el Libro de Ventas, que el IVA acreditable no exceda el 15% de las compras, que las retenciones no superen los límites, entre otras. Cada exportación queda auditada con fecha, usuario y huella del archivo.</w:t>
      </w:r>
    </w:p>
    <w:p w14:paraId="730EE823" w14:textId="367CFC80" w:rsidR="00A354D4" w:rsidRDefault="00000000">
      <w:pPr>
        <w:pStyle w:val="Ttulo1"/>
      </w:pPr>
      <w:bookmarkStart w:id="45" w:name="_Toc234284739"/>
      <w:r>
        <w:t>16. Reportes DGI y carga en la VET</w:t>
      </w:r>
      <w:bookmarkEnd w:id="45"/>
    </w:p>
    <w:p w14:paraId="1DEC723D" w14:textId="0CF020FB" w:rsidR="00A354D4" w:rsidRDefault="00000000">
      <w:pPr>
        <w:spacing w:after="120"/>
      </w:pPr>
      <w:r>
        <w:t>El módulo Reportes genera los archivos Excel que se cargan directamente en la Declaración Mensual de Impuestos (DMI) de la VET. Los archivos usan las plantillas oficiales de la DGI, con sus textos y estructura idénticos, por lo que pasan la validación de carga: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354D4" w14:paraId="4CE4681E" w14:textId="77777777">
        <w:tblPrEx>
          <w:tblCellMar>
            <w:top w:w="0" w:type="dxa"/>
            <w:bottom w:w="0" w:type="dxa"/>
          </w:tblCellMar>
        </w:tblPrEx>
        <w:tc>
          <w:tcPr>
            <w:tcW w:w="3200" w:type="dxa"/>
            <w:tcBorders>
              <w:top w:val="single" w:sz="1" w:space="0" w:color="B7C4CF"/>
              <w:left w:val="single" w:sz="1" w:space="0" w:color="B7C4CF"/>
              <w:bottom w:val="single" w:sz="1" w:space="0" w:color="B7C4CF"/>
              <w:right w:val="single" w:sz="1" w:space="0" w:color="B7C4CF"/>
            </w:tcBorders>
            <w:shd w:val="clear" w:color="auto" w:fill="D5E8F0"/>
            <w:tcMar>
              <w:top w:w="60" w:type="dxa"/>
              <w:left w:w="100" w:type="dxa"/>
              <w:bottom w:w="60" w:type="dxa"/>
              <w:right w:w="100" w:type="dxa"/>
            </w:tcMar>
          </w:tcPr>
          <w:p w14:paraId="12E75AD1" w14:textId="77777777" w:rsidR="00A354D4" w:rsidRDefault="00000000">
            <w:r>
              <w:rPr>
                <w:b/>
                <w:bCs/>
                <w:sz w:val="20"/>
                <w:szCs w:val="20"/>
              </w:rPr>
              <w:t>Archivo</w:t>
            </w:r>
          </w:p>
        </w:tc>
        <w:tc>
          <w:tcPr>
            <w:tcW w:w="6160" w:type="dxa"/>
            <w:tcBorders>
              <w:top w:val="single" w:sz="1" w:space="0" w:color="B7C4CF"/>
              <w:left w:val="single" w:sz="1" w:space="0" w:color="B7C4CF"/>
              <w:bottom w:val="single" w:sz="1" w:space="0" w:color="B7C4CF"/>
              <w:right w:val="single" w:sz="1" w:space="0" w:color="B7C4CF"/>
            </w:tcBorders>
            <w:shd w:val="clear" w:color="auto" w:fill="D5E8F0"/>
            <w:tcMar>
              <w:top w:w="60" w:type="dxa"/>
              <w:left w:w="100" w:type="dxa"/>
              <w:bottom w:w="60" w:type="dxa"/>
              <w:right w:w="100" w:type="dxa"/>
            </w:tcMar>
          </w:tcPr>
          <w:p w14:paraId="5093B06F" w14:textId="77777777" w:rsidR="00A354D4" w:rsidRDefault="00000000">
            <w:r>
              <w:rPr>
                <w:b/>
                <w:bCs/>
                <w:sz w:val="20"/>
                <w:szCs w:val="20"/>
              </w:rPr>
              <w:t>Contenido</w:t>
            </w:r>
          </w:p>
        </w:tc>
      </w:tr>
      <w:tr w:rsidR="00A354D4" w14:paraId="37A93D8C" w14:textId="77777777">
        <w:tblPrEx>
          <w:tblCellMar>
            <w:top w:w="0" w:type="dxa"/>
            <w:bottom w:w="0" w:type="dxa"/>
          </w:tblCellMar>
        </w:tblPrEx>
        <w:tc>
          <w:tcPr>
            <w:tcW w:w="32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717B1FE9" w14:textId="77777777" w:rsidR="00A354D4" w:rsidRDefault="00000000">
            <w:r>
              <w:rPr>
                <w:sz w:val="20"/>
                <w:szCs w:val="20"/>
              </w:rPr>
              <w:t>Planilla de Ingresos</w:t>
            </w:r>
          </w:p>
        </w:tc>
        <w:tc>
          <w:tcPr>
            <w:tcW w:w="61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1B8425C2" w14:textId="77777777" w:rsidR="00A354D4" w:rsidRDefault="00000000">
            <w:r>
              <w:rPr>
                <w:sz w:val="20"/>
                <w:szCs w:val="20"/>
              </w:rPr>
              <w:t>Ingresos gravados 15%, exentos y exonerados del mes; base del PMD/Anticipo sin IVA; rangos de facturas usadas por serie (desde la fila 26). Generado sobre la plantilla oficial DMI.</w:t>
            </w:r>
          </w:p>
        </w:tc>
      </w:tr>
      <w:tr w:rsidR="00A354D4" w14:paraId="7CC18048" w14:textId="77777777">
        <w:tblPrEx>
          <w:tblCellMar>
            <w:top w:w="0" w:type="dxa"/>
            <w:bottom w:w="0" w:type="dxa"/>
          </w:tblCellMar>
        </w:tblPrEx>
        <w:tc>
          <w:tcPr>
            <w:tcW w:w="32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72AAF4EE" w14:textId="77777777" w:rsidR="00A354D4" w:rsidRDefault="00000000">
            <w:r>
              <w:rPr>
                <w:sz w:val="20"/>
                <w:szCs w:val="20"/>
              </w:rPr>
              <w:t>Crédito Fiscal IVA</w:t>
            </w:r>
          </w:p>
        </w:tc>
        <w:tc>
          <w:tcPr>
            <w:tcW w:w="61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23833CD5" w14:textId="77777777" w:rsidR="00A354D4" w:rsidRDefault="00000000">
            <w:r>
              <w:rPr>
                <w:sz w:val="20"/>
                <w:szCs w:val="20"/>
              </w:rPr>
              <w:t>Compras con IVA acreditable: RUC del proveedor, documento, fecha, monto sin IVA e IVA trasladado (renglón 105).</w:t>
            </w:r>
          </w:p>
        </w:tc>
      </w:tr>
      <w:tr w:rsidR="00A354D4" w14:paraId="673203DE" w14:textId="77777777">
        <w:tblPrEx>
          <w:tblCellMar>
            <w:top w:w="0" w:type="dxa"/>
            <w:bottom w:w="0" w:type="dxa"/>
          </w:tblCellMar>
        </w:tblPrEx>
        <w:tc>
          <w:tcPr>
            <w:tcW w:w="32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2663403F" w14:textId="77777777" w:rsidR="00A354D4" w:rsidRDefault="00000000">
            <w:r>
              <w:rPr>
                <w:sz w:val="20"/>
                <w:szCs w:val="20"/>
              </w:rPr>
              <w:t>Retenciones en la Fuente</w:t>
            </w:r>
          </w:p>
        </w:tc>
        <w:tc>
          <w:tcPr>
            <w:tcW w:w="61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48A46E8D" w14:textId="77777777" w:rsidR="00A354D4" w:rsidRDefault="00000000">
            <w:r>
              <w:rPr>
                <w:sz w:val="20"/>
                <w:szCs w:val="20"/>
              </w:rPr>
              <w:t>Todas las retenciones practicadas en el mes con su base, valor, alícuota y código del catálogo (22, 27, etc.).</w:t>
            </w:r>
          </w:p>
        </w:tc>
      </w:tr>
      <w:tr w:rsidR="00A354D4" w14:paraId="0A7E13D0" w14:textId="77777777">
        <w:tblPrEx>
          <w:tblCellMar>
            <w:top w:w="0" w:type="dxa"/>
            <w:bottom w:w="0" w:type="dxa"/>
          </w:tblCellMar>
        </w:tblPrEx>
        <w:tc>
          <w:tcPr>
            <w:tcW w:w="320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04CB4407" w14:textId="77777777" w:rsidR="00A354D4" w:rsidRDefault="00000000">
            <w:r>
              <w:rPr>
                <w:sz w:val="20"/>
                <w:szCs w:val="20"/>
              </w:rPr>
              <w:t>Crédito Fiscal ISC</w:t>
            </w:r>
          </w:p>
        </w:tc>
        <w:tc>
          <w:tcPr>
            <w:tcW w:w="6160" w:type="dxa"/>
            <w:tcBorders>
              <w:top w:val="single" w:sz="1" w:space="0" w:color="B7C4CF"/>
              <w:left w:val="single" w:sz="1" w:space="0" w:color="B7C4CF"/>
              <w:bottom w:val="single" w:sz="1" w:space="0" w:color="B7C4CF"/>
              <w:right w:val="single" w:sz="1" w:space="0" w:color="B7C4CF"/>
            </w:tcBorders>
            <w:tcMar>
              <w:top w:w="60" w:type="dxa"/>
              <w:left w:w="100" w:type="dxa"/>
              <w:bottom w:w="60" w:type="dxa"/>
              <w:right w:w="100" w:type="dxa"/>
            </w:tcMar>
          </w:tcPr>
          <w:p w14:paraId="04FD74FF" w14:textId="77777777" w:rsidR="00A354D4" w:rsidRDefault="00000000">
            <w:r>
              <w:rPr>
                <w:sz w:val="20"/>
                <w:szCs w:val="20"/>
              </w:rPr>
              <w:t>Compras con ISC desglosado (combustibles, industria fiscal), sobre la plantilla oficial.</w:t>
            </w:r>
          </w:p>
        </w:tc>
      </w:tr>
    </w:tbl>
    <w:p w14:paraId="21CAB661" w14:textId="1B44F715" w:rsidR="00A354D4" w:rsidRDefault="00A354D4">
      <w:pPr>
        <w:spacing w:after="120"/>
      </w:pPr>
    </w:p>
    <w:p w14:paraId="78C37A55" w14:textId="77777777" w:rsidR="00A354D4" w:rsidRDefault="00000000">
      <w:pPr>
        <w:pStyle w:val="Ttulo2"/>
      </w:pPr>
      <w:bookmarkStart w:id="46" w:name="_Toc234284740"/>
      <w:r>
        <w:t>16.1 Cómo declarar cada mes</w:t>
      </w:r>
      <w:bookmarkEnd w:id="46"/>
    </w:p>
    <w:p w14:paraId="7E38F993" w14:textId="77777777" w:rsidR="00A354D4" w:rsidRDefault="00000000">
      <w:pPr>
        <w:pStyle w:val="Prrafodelista"/>
        <w:numPr>
          <w:ilvl w:val="0"/>
          <w:numId w:val="3"/>
        </w:numPr>
        <w:spacing w:after="60"/>
      </w:pPr>
      <w:r>
        <w:t>En Reportes, seleccione el mes y año.</w:t>
      </w:r>
    </w:p>
    <w:p w14:paraId="6ACB6F6A" w14:textId="77777777" w:rsidR="00A354D4" w:rsidRDefault="00000000">
      <w:pPr>
        <w:pStyle w:val="Prrafodelista"/>
        <w:numPr>
          <w:ilvl w:val="0"/>
          <w:numId w:val="3"/>
        </w:numPr>
        <w:spacing w:after="60"/>
      </w:pPr>
      <w:r>
        <w:t xml:space="preserve">Use </w:t>
      </w:r>
      <w:proofErr w:type="spellStart"/>
      <w:r>
        <w:t>Preview</w:t>
      </w:r>
      <w:proofErr w:type="spellEnd"/>
      <w:r>
        <w:t xml:space="preserve"> para revisar los datos en pantalla y Excel para descargar cada archivo.</w:t>
      </w:r>
    </w:p>
    <w:p w14:paraId="197E2ED2" w14:textId="77777777" w:rsidR="00A354D4" w:rsidRDefault="00000000">
      <w:pPr>
        <w:pStyle w:val="Prrafodelista"/>
        <w:numPr>
          <w:ilvl w:val="0"/>
          <w:numId w:val="3"/>
        </w:numPr>
        <w:spacing w:after="60"/>
      </w:pPr>
      <w:r>
        <w:t>Ingrese a su VET (dgienlinea.dgi.gob.ni), abra la DMI del período y cargue los archivos en la sección de importación.</w:t>
      </w:r>
    </w:p>
    <w:p w14:paraId="18D6E4C4" w14:textId="77777777" w:rsidR="00A354D4" w:rsidRDefault="00000000">
      <w:pPr>
        <w:pStyle w:val="Prrafodelista"/>
        <w:numPr>
          <w:ilvl w:val="0"/>
          <w:numId w:val="3"/>
        </w:numPr>
        <w:spacing w:after="60"/>
      </w:pPr>
      <w:r>
        <w:t>Verifique los totales que la VET calcula contra los del sistema y presente su declaración.</w:t>
      </w:r>
    </w:p>
    <w:p w14:paraId="0712E8B5" w14:textId="77777777" w:rsidR="00A354D4" w:rsidRDefault="00000000">
      <w:pPr>
        <w:pBdr>
          <w:left w:val="single" w:sz="18" w:space="4" w:color="D97706"/>
        </w:pBdr>
        <w:shd w:val="clear" w:color="auto" w:fill="FFF6DE"/>
        <w:spacing w:before="80" w:after="160"/>
      </w:pPr>
      <w:r>
        <w:rPr>
          <w:b/>
          <w:bCs/>
        </w:rPr>
        <w:t xml:space="preserve">Nota: </w:t>
      </w:r>
      <w:r>
        <w:t xml:space="preserve">Los archivos de carga no llevan filas de totales ni fórmulas (requisito de la DGI); las fechas van en formato </w:t>
      </w:r>
      <w:proofErr w:type="spellStart"/>
      <w:r>
        <w:t>dd</w:t>
      </w:r>
      <w:proofErr w:type="spellEnd"/>
      <w:r>
        <w:t>/mm/</w:t>
      </w:r>
      <w:proofErr w:type="spellStart"/>
      <w:r>
        <w:t>aaaa</w:t>
      </w:r>
      <w:proofErr w:type="spellEnd"/>
      <w:r>
        <w:t>. La primera vez, compare el archivo contra su plantilla oficial descargada de la VET.</w:t>
      </w:r>
    </w:p>
    <w:p w14:paraId="7B760F63" w14:textId="77777777" w:rsidR="00A354D4" w:rsidRDefault="00000000">
      <w:pPr>
        <w:pStyle w:val="Ttulo2"/>
      </w:pPr>
      <w:bookmarkStart w:id="47" w:name="_Toc234284741"/>
      <w:r>
        <w:t>16.2 Libros de Ventas y Compras</w:t>
      </w:r>
      <w:bookmarkEnd w:id="47"/>
    </w:p>
    <w:p w14:paraId="7B394C89" w14:textId="77777777" w:rsidR="00A354D4" w:rsidRDefault="00000000">
      <w:pPr>
        <w:spacing w:after="120"/>
      </w:pPr>
      <w:r>
        <w:t>Además de los archivos de carga, puede exportar el Libro de Ventas (con columnas de valor gravable, IVA y exento por factura) y el Libro de Compras (con IVA acreditable y retención practicada por compra), que son los registros auxiliares mensuales que exige la DGI en fiscalizaciones.</w:t>
      </w:r>
    </w:p>
    <w:p w14:paraId="603A2279" w14:textId="77777777" w:rsidR="00A354D4" w:rsidRDefault="00000000">
      <w:pPr>
        <w:pStyle w:val="Ttulo1"/>
      </w:pPr>
      <w:bookmarkStart w:id="48" w:name="_Toc234284742"/>
      <w:r>
        <w:t>17. Contabilidad avanzada</w:t>
      </w:r>
      <w:bookmarkEnd w:id="48"/>
    </w:p>
    <w:p w14:paraId="31495BCB" w14:textId="77777777" w:rsidR="00A354D4" w:rsidRDefault="00000000">
      <w:pPr>
        <w:pStyle w:val="Ttulo2"/>
      </w:pPr>
      <w:bookmarkStart w:id="49" w:name="_Toc234284743"/>
      <w:r>
        <w:t>17.1 Cuentas por Cobrar (</w:t>
      </w:r>
      <w:proofErr w:type="spellStart"/>
      <w:r>
        <w:t>CxC</w:t>
      </w:r>
      <w:proofErr w:type="spellEnd"/>
      <w:r>
        <w:t>)</w:t>
      </w:r>
      <w:bookmarkEnd w:id="49"/>
    </w:p>
    <w:p w14:paraId="66533A6F" w14:textId="77777777" w:rsidR="00A354D4" w:rsidRDefault="00000000">
      <w:pPr>
        <w:spacing w:after="120"/>
      </w:pPr>
      <w:r>
        <w:t>Controla las facturas al crédito: antigüedad de saldos, abonos parciales o cancelaciones con su recibo, y el asiento automático de cada abono (caja/banco contra clientes).</w:t>
      </w:r>
    </w:p>
    <w:p w14:paraId="21F59D4D" w14:textId="77777777" w:rsidR="00A354D4" w:rsidRDefault="00000000">
      <w:pPr>
        <w:pStyle w:val="Ttulo2"/>
      </w:pPr>
      <w:bookmarkStart w:id="50" w:name="_Toc234284744"/>
      <w:r>
        <w:t>17.2 Cuentas por Pagar (</w:t>
      </w:r>
      <w:proofErr w:type="spellStart"/>
      <w:r>
        <w:t>CxP</w:t>
      </w:r>
      <w:proofErr w:type="spellEnd"/>
      <w:r>
        <w:t>)</w:t>
      </w:r>
      <w:bookmarkEnd w:id="50"/>
    </w:p>
    <w:p w14:paraId="66A058CE" w14:textId="77777777" w:rsidR="00A354D4" w:rsidRDefault="00000000">
      <w:pPr>
        <w:spacing w:after="120"/>
      </w:pPr>
      <w:r>
        <w:t>Lo mismo para compras al crédito: saldos por proveedor, programación de pagos y abonos con su asiento.</w:t>
      </w:r>
    </w:p>
    <w:p w14:paraId="307BBBC4" w14:textId="77777777" w:rsidR="00A354D4" w:rsidRDefault="00000000">
      <w:pPr>
        <w:pStyle w:val="Ttulo2"/>
      </w:pPr>
      <w:bookmarkStart w:id="51" w:name="_Toc234284745"/>
      <w:r>
        <w:t>17.3 Conciliación bancaria</w:t>
      </w:r>
      <w:bookmarkEnd w:id="51"/>
    </w:p>
    <w:p w14:paraId="15DF1B62" w14:textId="77777777" w:rsidR="00A354D4" w:rsidRDefault="00000000">
      <w:pPr>
        <w:spacing w:after="120"/>
      </w:pPr>
      <w:r>
        <w:t>Compare el estado de cuenta del banco contra los registros del sistema: cargue los movimientos del extracto, concilie partida por partida y detecte diferencias (cheques flotantes, notas de débito bancarias, depósitos en tránsito).</w:t>
      </w:r>
    </w:p>
    <w:p w14:paraId="2B2A3587" w14:textId="77777777" w:rsidR="00A354D4" w:rsidRDefault="00000000">
      <w:pPr>
        <w:pStyle w:val="Ttulo2"/>
      </w:pPr>
      <w:bookmarkStart w:id="52" w:name="_Toc234284746"/>
      <w:r>
        <w:t>17.4 Cierre contable</w:t>
      </w:r>
      <w:bookmarkEnd w:id="52"/>
    </w:p>
    <w:p w14:paraId="0D5434FE" w14:textId="77777777" w:rsidR="00A354D4" w:rsidRDefault="00000000">
      <w:pPr>
        <w:spacing w:after="120"/>
      </w:pPr>
      <w:r>
        <w:t>Al terminar el período, el cierre bloquea los meses concluidos para que nadie modifique asientos históricos, y genera el asiento de cierre de resultados (utilidad del ejercicio a patrimonio). Solo el administrador puede cerrar o reabrir períodos.</w:t>
      </w:r>
    </w:p>
    <w:p w14:paraId="7281A98B" w14:textId="77777777" w:rsidR="00A354D4" w:rsidRDefault="00000000">
      <w:pPr>
        <w:pStyle w:val="Ttulo2"/>
      </w:pPr>
      <w:bookmarkStart w:id="53" w:name="_Toc234284747"/>
      <w:r>
        <w:t>17.5 Notas de crédito y débito</w:t>
      </w:r>
      <w:bookmarkEnd w:id="53"/>
    </w:p>
    <w:p w14:paraId="73523F51" w14:textId="77777777" w:rsidR="00A354D4" w:rsidRDefault="00000000">
      <w:pPr>
        <w:spacing w:after="120"/>
      </w:pPr>
      <w:r>
        <w:t>Registro central de todas las NC/ND emitidas: por anulaciones de facturas, devoluciones del POS o ajustes manuales, con su estado (emitida, aplicada) y su documento de referencia.</w:t>
      </w:r>
    </w:p>
    <w:p w14:paraId="47ECBD0C" w14:textId="77777777" w:rsidR="00DA6937" w:rsidRDefault="00DA6937">
      <w:pPr>
        <w:rPr>
          <w:b/>
          <w:bCs/>
          <w:color w:val="1B3A5C"/>
          <w:sz w:val="34"/>
          <w:szCs w:val="34"/>
        </w:rPr>
      </w:pPr>
      <w:bookmarkStart w:id="54" w:name="_Toc234284748"/>
      <w:r>
        <w:br w:type="page"/>
      </w:r>
    </w:p>
    <w:p w14:paraId="3553F027" w14:textId="251C40C0" w:rsidR="00A354D4" w:rsidRDefault="00000000">
      <w:pPr>
        <w:pStyle w:val="Ttulo1"/>
      </w:pPr>
      <w:r>
        <w:lastRenderedPageBreak/>
        <w:t>18. Usuarios y configuración</w:t>
      </w:r>
      <w:bookmarkEnd w:id="54"/>
    </w:p>
    <w:p w14:paraId="7030C708" w14:textId="77777777" w:rsidR="00A354D4" w:rsidRDefault="00000000">
      <w:pPr>
        <w:pStyle w:val="Ttulo2"/>
      </w:pPr>
      <w:bookmarkStart w:id="55" w:name="_Toc234284749"/>
      <w:r>
        <w:t>18.1 Usuarios y roles</w:t>
      </w:r>
      <w:bookmarkEnd w:id="55"/>
    </w:p>
    <w:p w14:paraId="1A5066F5" w14:textId="77777777" w:rsidR="00A354D4" w:rsidRDefault="00000000">
      <w:pPr>
        <w:pStyle w:val="Prrafodelista"/>
        <w:numPr>
          <w:ilvl w:val="0"/>
          <w:numId w:val="3"/>
        </w:numPr>
        <w:spacing w:after="60"/>
      </w:pPr>
      <w:r>
        <w:t>En Usuarios y Roles, pulse Invitar usuario e ingrese su correo y rol.</w:t>
      </w:r>
    </w:p>
    <w:p w14:paraId="198A91F5" w14:textId="77777777" w:rsidR="00A354D4" w:rsidRDefault="00000000">
      <w:pPr>
        <w:pStyle w:val="Prrafodelista"/>
        <w:numPr>
          <w:ilvl w:val="0"/>
          <w:numId w:val="3"/>
        </w:numPr>
        <w:spacing w:after="60"/>
      </w:pPr>
      <w:r>
        <w:t>El usuario recibe acceso con ese rol para su empresa únicamente.</w:t>
      </w:r>
    </w:p>
    <w:p w14:paraId="740E2C62" w14:textId="77777777" w:rsidR="00A354D4" w:rsidRDefault="00000000">
      <w:pPr>
        <w:pStyle w:val="Prrafodelista"/>
        <w:numPr>
          <w:ilvl w:val="0"/>
          <w:numId w:val="3"/>
        </w:numPr>
        <w:spacing w:after="60"/>
      </w:pPr>
      <w:r>
        <w:t>Puede personalizar permisos por módulo (ver/editar) para casos especiales, y suspender temporalmente a un usuario sin eliminarlo.</w:t>
      </w:r>
    </w:p>
    <w:p w14:paraId="5EC99746" w14:textId="77777777" w:rsidR="00A354D4" w:rsidRDefault="00000000">
      <w:pPr>
        <w:pStyle w:val="Ttulo2"/>
      </w:pPr>
      <w:bookmarkStart w:id="56" w:name="_Toc234284750"/>
      <w:r>
        <w:t>18.2 Configuración</w:t>
      </w:r>
      <w:bookmarkEnd w:id="56"/>
    </w:p>
    <w:p w14:paraId="76BD3304" w14:textId="77777777" w:rsidR="00A354D4" w:rsidRDefault="00000000">
      <w:pPr>
        <w:pStyle w:val="Prrafodelista"/>
        <w:numPr>
          <w:ilvl w:val="0"/>
          <w:numId w:val="2"/>
        </w:numPr>
        <w:spacing w:after="60"/>
      </w:pPr>
      <w:r>
        <w:t>datos fiscales que aparecen en facturas y reportes (nombre, RUC, dirección, contactos).</w:t>
      </w:r>
    </w:p>
    <w:p w14:paraId="535B1172" w14:textId="77777777" w:rsidR="00A354D4" w:rsidRDefault="00000000">
      <w:pPr>
        <w:pStyle w:val="Prrafodelista"/>
        <w:numPr>
          <w:ilvl w:val="0"/>
          <w:numId w:val="2"/>
        </w:numPr>
        <w:spacing w:after="60"/>
      </w:pPr>
      <w:r>
        <w:t>tasa INSS patronal: 21.5% si tiene menos de 50 empleados, 22.5% si tiene 50 o más (Decreto 06-2019).</w:t>
      </w:r>
    </w:p>
    <w:p w14:paraId="67B918F4" w14:textId="77777777" w:rsidR="00A354D4" w:rsidRDefault="00000000">
      <w:pPr>
        <w:pStyle w:val="Prrafodelista"/>
        <w:numPr>
          <w:ilvl w:val="0"/>
          <w:numId w:val="2"/>
        </w:numPr>
        <w:spacing w:after="60"/>
      </w:pPr>
      <w:r>
        <w:t>cambio de contraseña de su cuenta.</w:t>
      </w:r>
    </w:p>
    <w:p w14:paraId="42FF40FA" w14:textId="77777777" w:rsidR="00A354D4" w:rsidRDefault="00000000">
      <w:pPr>
        <w:pStyle w:val="Prrafodelista"/>
        <w:numPr>
          <w:ilvl w:val="0"/>
          <w:numId w:val="2"/>
        </w:numPr>
        <w:spacing w:after="60"/>
      </w:pPr>
      <w:r>
        <w:t xml:space="preserve">prefijos y numeración consecutiva de facturas, compras y demás documentos (por </w:t>
      </w:r>
      <w:proofErr w:type="gramStart"/>
      <w:r>
        <w:t>ejemplo</w:t>
      </w:r>
      <w:proofErr w:type="gramEnd"/>
      <w:r>
        <w:t xml:space="preserve"> F-000001).</w:t>
      </w:r>
    </w:p>
    <w:p w14:paraId="556C85B8" w14:textId="77777777" w:rsidR="00A354D4" w:rsidRDefault="00000000">
      <w:pPr>
        <w:pStyle w:val="Ttulo1"/>
      </w:pPr>
      <w:bookmarkStart w:id="57" w:name="_Toc234284751"/>
      <w:r>
        <w:t>19. Buenas prácticas y preguntas frecuentes</w:t>
      </w:r>
      <w:bookmarkEnd w:id="57"/>
    </w:p>
    <w:p w14:paraId="3F52C7F3" w14:textId="77777777" w:rsidR="00A354D4" w:rsidRDefault="00000000">
      <w:pPr>
        <w:pStyle w:val="Ttulo2"/>
      </w:pPr>
      <w:bookmarkStart w:id="58" w:name="_Toc234284752"/>
      <w:r>
        <w:t>19.1 Rutina recomendada</w:t>
      </w:r>
      <w:bookmarkEnd w:id="58"/>
    </w:p>
    <w:p w14:paraId="65CD8287" w14:textId="77777777" w:rsidR="00A354D4" w:rsidRDefault="00000000">
      <w:pPr>
        <w:pStyle w:val="Prrafodelista"/>
        <w:numPr>
          <w:ilvl w:val="0"/>
          <w:numId w:val="2"/>
        </w:numPr>
        <w:spacing w:after="60"/>
      </w:pPr>
      <w:r>
        <w:t>facturar todo por el sistema, cerrar el turno del POS con arqueo, registrar compras al recibirlas.</w:t>
      </w:r>
    </w:p>
    <w:p w14:paraId="1815594D" w14:textId="77777777" w:rsidR="00A354D4" w:rsidRDefault="00000000">
      <w:pPr>
        <w:pStyle w:val="Prrafodelista"/>
        <w:numPr>
          <w:ilvl w:val="0"/>
          <w:numId w:val="2"/>
        </w:numPr>
        <w:spacing w:after="60"/>
      </w:pPr>
      <w:r>
        <w:t xml:space="preserve">conciliar bancos, revisar </w:t>
      </w:r>
      <w:proofErr w:type="spellStart"/>
      <w:r>
        <w:t>CxC</w:t>
      </w:r>
      <w:proofErr w:type="spellEnd"/>
      <w:r>
        <w:t>/</w:t>
      </w:r>
      <w:proofErr w:type="spellStart"/>
      <w:r>
        <w:t>CxP</w:t>
      </w:r>
      <w:proofErr w:type="spellEnd"/>
      <w:r>
        <w:t>, correr la planilla, generar los 4 archivos DGI y declarar la DMI antes del vencimiento, pagar INSS/INATEC e IMI.</w:t>
      </w:r>
    </w:p>
    <w:p w14:paraId="060F93CD" w14:textId="77777777" w:rsidR="00A354D4" w:rsidRDefault="00000000">
      <w:pPr>
        <w:pStyle w:val="Prrafodelista"/>
        <w:numPr>
          <w:ilvl w:val="0"/>
          <w:numId w:val="2"/>
        </w:numPr>
        <w:spacing w:after="60"/>
      </w:pPr>
      <w:r>
        <w:t>cierre contable, estados financieros del ejercicio, IR Anual (F106) y matrícula municipal.</w:t>
      </w:r>
    </w:p>
    <w:p w14:paraId="1EA5D520" w14:textId="77777777" w:rsidR="00A354D4" w:rsidRDefault="00000000">
      <w:pPr>
        <w:pStyle w:val="Ttulo2"/>
      </w:pPr>
      <w:bookmarkStart w:id="59" w:name="_Toc234284753"/>
      <w:r>
        <w:t>19.2 Preguntas frecuentes</w:t>
      </w:r>
      <w:bookmarkEnd w:id="59"/>
    </w:p>
    <w:p w14:paraId="730B937E" w14:textId="77777777" w:rsidR="00A354D4" w:rsidRDefault="00000000">
      <w:pPr>
        <w:spacing w:after="120"/>
      </w:pPr>
      <w:r>
        <w:t>Su rol no tiene permiso. Pídale al administrador que revise su rol o sus permisos personalizados.</w:t>
      </w:r>
    </w:p>
    <w:p w14:paraId="3DADB1DC" w14:textId="77777777" w:rsidR="00A354D4" w:rsidRDefault="00000000">
      <w:pPr>
        <w:spacing w:after="120"/>
      </w:pPr>
      <w:r>
        <w:t>No se edita: se anula (total o parcial) con nota de crédito y se emite de nuevo. Así lo exige la trazabilidad fiscal.</w:t>
      </w:r>
    </w:p>
    <w:p w14:paraId="0149405A" w14:textId="77777777" w:rsidR="00A354D4" w:rsidRDefault="00000000">
      <w:pPr>
        <w:spacing w:after="120"/>
      </w:pPr>
      <w:r>
        <w:t>Como compra de servicios con retención código 27 (10%). No lo agregue a nómina (sección 6.2).</w:t>
      </w:r>
    </w:p>
    <w:p w14:paraId="2AF356C2" w14:textId="77777777" w:rsidR="00A354D4" w:rsidRDefault="00000000">
      <w:pPr>
        <w:spacing w:after="120"/>
      </w:pPr>
      <w:r>
        <w:t>Verifique que cargó el archivo del mes correcto y sin editarlo manualmente. Los archivos se generan sobre las plantillas oficiales; si la DGI publica una nueva versión de plantilla, repórtelo para actualizar el sistema.</w:t>
      </w:r>
    </w:p>
    <w:p w14:paraId="38CEDACB" w14:textId="77777777" w:rsidR="00A354D4" w:rsidRDefault="00000000">
      <w:pPr>
        <w:spacing w:after="120"/>
      </w:pPr>
      <w:r>
        <w:t>Sí. La información vive en una base de datos en la nube con respaldos automáticos y cifrado; cada empresa solo puede ver sus propios datos.</w:t>
      </w:r>
    </w:p>
    <w:sectPr w:rsidR="00A354D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A5473" w14:textId="77777777" w:rsidR="00384EB9" w:rsidRDefault="00384EB9">
      <w:r>
        <w:separator/>
      </w:r>
    </w:p>
  </w:endnote>
  <w:endnote w:type="continuationSeparator" w:id="0">
    <w:p w14:paraId="3090D6EB" w14:textId="77777777" w:rsidR="00384EB9" w:rsidRDefault="00384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02064" w14:textId="77777777" w:rsidR="00A354D4" w:rsidRDefault="00000000">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DA693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B6819" w14:textId="77777777" w:rsidR="00384EB9" w:rsidRDefault="00384EB9">
      <w:r>
        <w:separator/>
      </w:r>
    </w:p>
  </w:footnote>
  <w:footnote w:type="continuationSeparator" w:id="0">
    <w:p w14:paraId="458D56E8" w14:textId="77777777" w:rsidR="00384EB9" w:rsidRDefault="00384E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BA262" w14:textId="77777777" w:rsidR="00A354D4" w:rsidRDefault="00000000">
    <w:pPr>
      <w:pBdr>
        <w:bottom w:val="single" w:sz="4" w:space="2" w:color="B7C4CF"/>
      </w:pBdr>
    </w:pPr>
    <w:r>
      <w:rPr>
        <w:color w:val="888888"/>
        <w:sz w:val="18"/>
        <w:szCs w:val="18"/>
      </w:rPr>
      <w:t>SARA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A0E5E"/>
    <w:multiLevelType w:val="hybridMultilevel"/>
    <w:tmpl w:val="D0922D22"/>
    <w:lvl w:ilvl="0" w:tplc="BDF29AC6">
      <w:start w:val="1"/>
      <w:numFmt w:val="decimal"/>
      <w:lvlText w:val="%1."/>
      <w:lvlJc w:val="left"/>
      <w:pPr>
        <w:ind w:left="640" w:hanging="320"/>
      </w:pPr>
    </w:lvl>
    <w:lvl w:ilvl="1" w:tplc="3FAE8538">
      <w:numFmt w:val="decimal"/>
      <w:lvlText w:val=""/>
      <w:lvlJc w:val="left"/>
    </w:lvl>
    <w:lvl w:ilvl="2" w:tplc="5E648E28">
      <w:numFmt w:val="decimal"/>
      <w:lvlText w:val=""/>
      <w:lvlJc w:val="left"/>
    </w:lvl>
    <w:lvl w:ilvl="3" w:tplc="144ABA1C">
      <w:numFmt w:val="decimal"/>
      <w:lvlText w:val=""/>
      <w:lvlJc w:val="left"/>
    </w:lvl>
    <w:lvl w:ilvl="4" w:tplc="3DB22ECE">
      <w:numFmt w:val="decimal"/>
      <w:lvlText w:val=""/>
      <w:lvlJc w:val="left"/>
    </w:lvl>
    <w:lvl w:ilvl="5" w:tplc="20188A4C">
      <w:numFmt w:val="decimal"/>
      <w:lvlText w:val=""/>
      <w:lvlJc w:val="left"/>
    </w:lvl>
    <w:lvl w:ilvl="6" w:tplc="0A04C03E">
      <w:numFmt w:val="decimal"/>
      <w:lvlText w:val=""/>
      <w:lvlJc w:val="left"/>
    </w:lvl>
    <w:lvl w:ilvl="7" w:tplc="A5A08A02">
      <w:numFmt w:val="decimal"/>
      <w:lvlText w:val=""/>
      <w:lvlJc w:val="left"/>
    </w:lvl>
    <w:lvl w:ilvl="8" w:tplc="1514260A">
      <w:numFmt w:val="decimal"/>
      <w:lvlText w:val=""/>
      <w:lvlJc w:val="left"/>
    </w:lvl>
  </w:abstractNum>
  <w:abstractNum w:abstractNumId="1" w15:restartNumberingAfterBreak="0">
    <w:nsid w:val="738A4055"/>
    <w:multiLevelType w:val="hybridMultilevel"/>
    <w:tmpl w:val="91B69610"/>
    <w:lvl w:ilvl="0" w:tplc="9294DD9C">
      <w:start w:val="1"/>
      <w:numFmt w:val="bullet"/>
      <w:lvlText w:val="●"/>
      <w:lvlJc w:val="left"/>
      <w:pPr>
        <w:ind w:left="720" w:hanging="360"/>
      </w:pPr>
    </w:lvl>
    <w:lvl w:ilvl="1" w:tplc="47727600">
      <w:start w:val="1"/>
      <w:numFmt w:val="bullet"/>
      <w:lvlText w:val="○"/>
      <w:lvlJc w:val="left"/>
      <w:pPr>
        <w:ind w:left="1440" w:hanging="360"/>
      </w:pPr>
    </w:lvl>
    <w:lvl w:ilvl="2" w:tplc="3B0494AE">
      <w:start w:val="1"/>
      <w:numFmt w:val="bullet"/>
      <w:lvlText w:val="■"/>
      <w:lvlJc w:val="left"/>
      <w:pPr>
        <w:ind w:left="2160" w:hanging="360"/>
      </w:pPr>
    </w:lvl>
    <w:lvl w:ilvl="3" w:tplc="3CB41C0C">
      <w:start w:val="1"/>
      <w:numFmt w:val="bullet"/>
      <w:lvlText w:val="●"/>
      <w:lvlJc w:val="left"/>
      <w:pPr>
        <w:ind w:left="2880" w:hanging="360"/>
      </w:pPr>
    </w:lvl>
    <w:lvl w:ilvl="4" w:tplc="710A0736">
      <w:start w:val="1"/>
      <w:numFmt w:val="bullet"/>
      <w:lvlText w:val="○"/>
      <w:lvlJc w:val="left"/>
      <w:pPr>
        <w:ind w:left="3600" w:hanging="360"/>
      </w:pPr>
    </w:lvl>
    <w:lvl w:ilvl="5" w:tplc="136ECE3C">
      <w:start w:val="1"/>
      <w:numFmt w:val="bullet"/>
      <w:lvlText w:val="■"/>
      <w:lvlJc w:val="left"/>
      <w:pPr>
        <w:ind w:left="4320" w:hanging="360"/>
      </w:pPr>
    </w:lvl>
    <w:lvl w:ilvl="6" w:tplc="51C66B8E">
      <w:start w:val="1"/>
      <w:numFmt w:val="bullet"/>
      <w:lvlText w:val="●"/>
      <w:lvlJc w:val="left"/>
      <w:pPr>
        <w:ind w:left="5040" w:hanging="360"/>
      </w:pPr>
    </w:lvl>
    <w:lvl w:ilvl="7" w:tplc="A4BC73B0">
      <w:start w:val="1"/>
      <w:numFmt w:val="bullet"/>
      <w:lvlText w:val="●"/>
      <w:lvlJc w:val="left"/>
      <w:pPr>
        <w:ind w:left="5760" w:hanging="360"/>
      </w:pPr>
    </w:lvl>
    <w:lvl w:ilvl="8" w:tplc="8682A3D6">
      <w:start w:val="1"/>
      <w:numFmt w:val="bullet"/>
      <w:lvlText w:val="●"/>
      <w:lvlJc w:val="left"/>
      <w:pPr>
        <w:ind w:left="6480" w:hanging="360"/>
      </w:pPr>
    </w:lvl>
  </w:abstractNum>
  <w:abstractNum w:abstractNumId="2" w15:restartNumberingAfterBreak="0">
    <w:nsid w:val="74EC5BA5"/>
    <w:multiLevelType w:val="hybridMultilevel"/>
    <w:tmpl w:val="1A2C56EC"/>
    <w:lvl w:ilvl="0" w:tplc="EEDC03F6">
      <w:start w:val="1"/>
      <w:numFmt w:val="bullet"/>
      <w:lvlText w:val="•"/>
      <w:lvlJc w:val="left"/>
      <w:pPr>
        <w:ind w:left="640" w:hanging="320"/>
      </w:pPr>
    </w:lvl>
    <w:lvl w:ilvl="1" w:tplc="6E2290B0">
      <w:numFmt w:val="decimal"/>
      <w:lvlText w:val=""/>
      <w:lvlJc w:val="left"/>
    </w:lvl>
    <w:lvl w:ilvl="2" w:tplc="36C8DFDC">
      <w:numFmt w:val="decimal"/>
      <w:lvlText w:val=""/>
      <w:lvlJc w:val="left"/>
    </w:lvl>
    <w:lvl w:ilvl="3" w:tplc="9C28120E">
      <w:numFmt w:val="decimal"/>
      <w:lvlText w:val=""/>
      <w:lvlJc w:val="left"/>
    </w:lvl>
    <w:lvl w:ilvl="4" w:tplc="29F403EE">
      <w:numFmt w:val="decimal"/>
      <w:lvlText w:val=""/>
      <w:lvlJc w:val="left"/>
    </w:lvl>
    <w:lvl w:ilvl="5" w:tplc="3DB6DEBA">
      <w:numFmt w:val="decimal"/>
      <w:lvlText w:val=""/>
      <w:lvlJc w:val="left"/>
    </w:lvl>
    <w:lvl w:ilvl="6" w:tplc="0706CA44">
      <w:numFmt w:val="decimal"/>
      <w:lvlText w:val=""/>
      <w:lvlJc w:val="left"/>
    </w:lvl>
    <w:lvl w:ilvl="7" w:tplc="3078C9E0">
      <w:numFmt w:val="decimal"/>
      <w:lvlText w:val=""/>
      <w:lvlJc w:val="left"/>
    </w:lvl>
    <w:lvl w:ilvl="8" w:tplc="34340A3E">
      <w:numFmt w:val="decimal"/>
      <w:lvlText w:val=""/>
      <w:lvlJc w:val="left"/>
    </w:lvl>
  </w:abstractNum>
  <w:num w:numId="1" w16cid:durableId="503860282">
    <w:abstractNumId w:val="1"/>
    <w:lvlOverride w:ilvl="0">
      <w:startOverride w:val="1"/>
    </w:lvlOverride>
  </w:num>
  <w:num w:numId="2" w16cid:durableId="290399340">
    <w:abstractNumId w:val="2"/>
    <w:lvlOverride w:ilvl="0">
      <w:startOverride w:val="1"/>
    </w:lvlOverride>
  </w:num>
  <w:num w:numId="3" w16cid:durableId="924680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4D4"/>
    <w:rsid w:val="00384EB9"/>
    <w:rsid w:val="00402CEC"/>
    <w:rsid w:val="00A354D4"/>
    <w:rsid w:val="00DA6937"/>
    <w:rsid w:val="00DE3AF4"/>
    <w:rsid w:val="00FA23F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67DE2"/>
  <w15:docId w15:val="{7F483FC6-84E1-40F5-9B10-C0DB93F5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NI" w:eastAsia="es-N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B3A5C"/>
      <w:sz w:val="34"/>
      <w:szCs w:val="34"/>
    </w:rPr>
  </w:style>
  <w:style w:type="paragraph" w:styleId="Ttulo2">
    <w:name w:val="heading 2"/>
    <w:uiPriority w:val="9"/>
    <w:unhideWhenUsed/>
    <w:qFormat/>
    <w:pPr>
      <w:spacing w:before="240" w:after="140"/>
      <w:outlineLvl w:val="1"/>
    </w:pPr>
    <w:rPr>
      <w:b/>
      <w:bCs/>
      <w:color w:val="244C77"/>
      <w:sz w:val="27"/>
      <w:szCs w:val="27"/>
    </w:rPr>
  </w:style>
  <w:style w:type="paragraph" w:styleId="Ttulo3">
    <w:name w:val="heading 3"/>
    <w:uiPriority w:val="9"/>
    <w:semiHidden/>
    <w:unhideWhenUsed/>
    <w:qFormat/>
    <w:pPr>
      <w:spacing w:before="180" w:after="10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A6937"/>
    <w:pPr>
      <w:spacing w:after="100"/>
    </w:pPr>
  </w:style>
  <w:style w:type="paragraph" w:styleId="TDC2">
    <w:name w:val="toc 2"/>
    <w:basedOn w:val="Normal"/>
    <w:next w:val="Normal"/>
    <w:autoRedefine/>
    <w:uiPriority w:val="39"/>
    <w:unhideWhenUsed/>
    <w:rsid w:val="00DA693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4134</Words>
  <Characters>22741</Characters>
  <Application>Microsoft Office Word</Application>
  <DocSecurity>0</DocSecurity>
  <Lines>189</Lines>
  <Paragraphs>53</Paragraphs>
  <ScaleCrop>false</ScaleCrop>
  <Company/>
  <LinksUpToDate>false</LinksUpToDate>
  <CharactersWithSpaces>26822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Deybi Marquez</cp:lastModifiedBy>
  <cp:revision>4</cp:revision>
  <cp:lastPrinted>2026-07-07T09:48:00Z</cp:lastPrinted>
  <dcterms:created xsi:type="dcterms:W3CDTF">2026-07-07T07:46:00Z</dcterms:created>
  <dcterms:modified xsi:type="dcterms:W3CDTF">2026-07-07T09:48:00Z</dcterms:modified>
</cp:coreProperties>
</file>