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AB" w:rsidRDefault="00492AAB" w:rsidP="00492AAB">
      <w:pPr>
        <w:pStyle w:val="MdHeading1"/>
      </w:pPr>
      <w:bookmarkStart w:id="0" w:name="_GoBack"/>
      <w:bookmarkEnd w:id="0"/>
      <w:r>
        <w:t>Diseño Web de Videojuego</w:t>
      </w:r>
    </w:p>
    <w:p w:rsidR="00A474AB" w:rsidRDefault="00492AAB">
      <w:pPr>
        <w:pStyle w:val="MdHeading2"/>
      </w:pPr>
      <w:r>
        <w:t>Descripción del Proyecto: Web de Videojuego</w:t>
      </w:r>
    </w:p>
    <w:p w:rsidR="00A474AB" w:rsidRDefault="00492AAB">
      <w:pPr>
        <w:pStyle w:val="MdParagraph"/>
      </w:pPr>
      <w:r>
        <w:t>Debéis diseñar y desarrollar una página web completa para un videojuego (existente o ficticio). La web debe ser visualmente atractiva, fácil de navegar y demostrar un uso competente de HTML y CSS. Todo aquello que incluyáis debéis saber para qué sirve, por si os lo pregunto me lo podáis explicar.</w:t>
      </w:r>
    </w:p>
    <w:p w:rsidR="00A474AB" w:rsidRDefault="00492AAB">
      <w:pPr>
        <w:pStyle w:val="MdHeading3"/>
      </w:pPr>
      <w:r>
        <w:t>Contenido Mínimo Requerido</w:t>
      </w:r>
    </w:p>
    <w:p w:rsidR="00A474AB" w:rsidRDefault="00492AAB">
      <w:pPr>
        <w:pStyle w:val="MdParagraph"/>
      </w:pPr>
      <w:r>
        <w:t>La página web debe incluir al menos las siguientes secciones:</w:t>
      </w:r>
    </w:p>
    <w:p w:rsidR="00A474AB" w:rsidRDefault="00A474AB">
      <w:pPr>
        <w:pStyle w:val="MdSpace"/>
        <w:spacing w:after="60"/>
      </w:pPr>
    </w:p>
    <w:p w:rsidR="00A474AB" w:rsidRDefault="00492AAB">
      <w:pPr>
        <w:pStyle w:val="MdListItem"/>
        <w:numPr>
          <w:ilvl w:val="0"/>
          <w:numId w:val="2"/>
        </w:numPr>
      </w:pPr>
      <w:r>
        <w:rPr>
          <w:rStyle w:val="MdStrong"/>
        </w:rPr>
        <w:t>Página de Inicio (</w:t>
      </w:r>
      <w:r>
        <w:rPr>
          <w:b/>
          <w:bCs/>
          <w:u w:val="single"/>
        </w:rPr>
        <w:t>index.html</w:t>
      </w:r>
      <w:r>
        <w:rPr>
          <w:rStyle w:val="MdStrong"/>
        </w:rPr>
        <w:t>):</w:t>
      </w:r>
      <w:r>
        <w:t xml:space="preserve"> Presentación general del videojuego, incluyendo un título, una breve descripción, y una imagen o banner principal.</w:t>
      </w:r>
    </w:p>
    <w:p w:rsidR="00A474AB" w:rsidRDefault="00492AAB">
      <w:pPr>
        <w:pStyle w:val="MdListItem"/>
        <w:numPr>
          <w:ilvl w:val="0"/>
          <w:numId w:val="2"/>
        </w:numPr>
      </w:pPr>
      <w:r>
        <w:rPr>
          <w:rStyle w:val="MdStrong"/>
        </w:rPr>
        <w:t>Galería Multimedia:</w:t>
      </w:r>
      <w:r>
        <w:t xml:space="preserve"> Una sección dedicada a mostrar capturas de pantalla, arte conceptual o vídeos del juego. Debe ser visualmente organizada.</w:t>
      </w:r>
    </w:p>
    <w:p w:rsidR="00A474AB" w:rsidRDefault="00492AAB">
      <w:pPr>
        <w:pStyle w:val="MdListItem"/>
        <w:numPr>
          <w:ilvl w:val="0"/>
          <w:numId w:val="2"/>
        </w:numPr>
      </w:pPr>
      <w:r>
        <w:rPr>
          <w:rStyle w:val="MdStrong"/>
        </w:rPr>
        <w:t>Características/Personajes:</w:t>
      </w:r>
      <w:r>
        <w:t xml:space="preserve"> Una sección que detalle las principales características del juego, su </w:t>
      </w:r>
      <w:proofErr w:type="spellStart"/>
      <w:r>
        <w:t>jugabilidad</w:t>
      </w:r>
      <w:proofErr w:type="spellEnd"/>
      <w:r>
        <w:t>, o la descripción de los personajes principales.</w:t>
      </w:r>
    </w:p>
    <w:p w:rsidR="00A474AB" w:rsidRDefault="00492AAB">
      <w:pPr>
        <w:pStyle w:val="MdListItem"/>
        <w:numPr>
          <w:ilvl w:val="0"/>
          <w:numId w:val="2"/>
        </w:numPr>
      </w:pPr>
      <w:r>
        <w:rPr>
          <w:rStyle w:val="MdStrong"/>
        </w:rPr>
        <w:t>Contacto/Compra:</w:t>
      </w:r>
      <w:r>
        <w:t xml:space="preserve"> Una sección con información sobre cómo adquirir el juego, enlaces a plataformas de compra, o un formulario de contacto (no es necesario que el formulario sea funcional).</w:t>
      </w:r>
    </w:p>
    <w:p w:rsidR="00A474AB" w:rsidRDefault="00A474AB">
      <w:pPr>
        <w:pStyle w:val="MdSpace"/>
        <w:spacing w:after="60"/>
      </w:pPr>
    </w:p>
    <w:p w:rsidR="00A474AB" w:rsidRDefault="00492AAB">
      <w:pPr>
        <w:pStyle w:val="MdHeading3"/>
      </w:pPr>
      <w:r>
        <w:t>Requisitos Técnicos Obligatorios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>HTML Semántico:</w:t>
      </w:r>
      <w:r>
        <w:t xml:space="preserve"> Utilizar etiquetas HTML5 apropiadas (</w:t>
      </w:r>
      <w:r>
        <w:rPr>
          <w:u w:val="single"/>
        </w:rPr>
        <w:t>&lt;</w:t>
      </w:r>
      <w:proofErr w:type="spellStart"/>
      <w:r>
        <w:rPr>
          <w:u w:val="single"/>
        </w:rPr>
        <w:t>header</w:t>
      </w:r>
      <w:proofErr w:type="spellEnd"/>
      <w:r>
        <w:rPr>
          <w:u w:val="single"/>
        </w:rPr>
        <w:t>&gt;</w:t>
      </w:r>
      <w:r>
        <w:t xml:space="preserve">, </w:t>
      </w:r>
      <w:r>
        <w:rPr>
          <w:u w:val="single"/>
        </w:rPr>
        <w:t>&lt;</w:t>
      </w:r>
      <w:proofErr w:type="spellStart"/>
      <w:r>
        <w:rPr>
          <w:u w:val="single"/>
        </w:rPr>
        <w:t>nav</w:t>
      </w:r>
      <w:proofErr w:type="spellEnd"/>
      <w:r>
        <w:rPr>
          <w:u w:val="single"/>
        </w:rPr>
        <w:t>&gt;</w:t>
      </w:r>
      <w:r>
        <w:t xml:space="preserve">, </w:t>
      </w:r>
      <w:r>
        <w:rPr>
          <w:u w:val="single"/>
        </w:rPr>
        <w:t>&lt;</w:t>
      </w:r>
      <w:proofErr w:type="spellStart"/>
      <w:r>
        <w:rPr>
          <w:u w:val="single"/>
        </w:rPr>
        <w:t>main</w:t>
      </w:r>
      <w:proofErr w:type="spellEnd"/>
      <w:r>
        <w:rPr>
          <w:u w:val="single"/>
        </w:rPr>
        <w:t>&gt;</w:t>
      </w:r>
      <w:r>
        <w:t xml:space="preserve">, </w:t>
      </w:r>
      <w:r>
        <w:rPr>
          <w:u w:val="single"/>
        </w:rPr>
        <w:t>&lt;</w:t>
      </w:r>
      <w:proofErr w:type="spellStart"/>
      <w:r>
        <w:rPr>
          <w:u w:val="single"/>
        </w:rPr>
        <w:t>section</w:t>
      </w:r>
      <w:proofErr w:type="spellEnd"/>
      <w:r>
        <w:rPr>
          <w:u w:val="single"/>
        </w:rPr>
        <w:t>&gt;</w:t>
      </w:r>
      <w:r>
        <w:t xml:space="preserve">, </w:t>
      </w:r>
      <w:r>
        <w:rPr>
          <w:u w:val="single"/>
        </w:rPr>
        <w:t>&lt;</w:t>
      </w:r>
      <w:proofErr w:type="spellStart"/>
      <w:r>
        <w:rPr>
          <w:u w:val="single"/>
        </w:rPr>
        <w:t>article</w:t>
      </w:r>
      <w:proofErr w:type="spellEnd"/>
      <w:r>
        <w:rPr>
          <w:u w:val="single"/>
        </w:rPr>
        <w:t>&gt;</w:t>
      </w:r>
      <w:r>
        <w:t xml:space="preserve">, </w:t>
      </w:r>
      <w:r>
        <w:rPr>
          <w:u w:val="single"/>
        </w:rPr>
        <w:t>&lt;</w:t>
      </w:r>
      <w:proofErr w:type="spellStart"/>
      <w:r>
        <w:rPr>
          <w:u w:val="single"/>
        </w:rPr>
        <w:t>footer</w:t>
      </w:r>
      <w:proofErr w:type="spellEnd"/>
      <w:r>
        <w:rPr>
          <w:u w:val="single"/>
        </w:rPr>
        <w:t>&gt;</w:t>
      </w:r>
      <w:r>
        <w:t>, etc.) para estructurar el contenido de manera lógica y accesible.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>Estilos CSS Externos:</w:t>
      </w:r>
      <w:r>
        <w:t xml:space="preserve"> Todo el estilo de la página debe gestionarse a través de uno o varios archivos CSS externos.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Uso de CSS </w:t>
      </w:r>
      <w:proofErr w:type="spellStart"/>
      <w:r>
        <w:rPr>
          <w:rStyle w:val="MdStrong"/>
        </w:rPr>
        <w:t>Flexbox</w:t>
      </w:r>
      <w:proofErr w:type="spellEnd"/>
      <w:r>
        <w:rPr>
          <w:rStyle w:val="MdStrong"/>
        </w:rPr>
        <w:t xml:space="preserve"> (Apartado 15):</w:t>
      </w:r>
    </w:p>
    <w:p w:rsidR="00A474AB" w:rsidRDefault="00492AAB">
      <w:pPr>
        <w:pStyle w:val="MdListItem"/>
        <w:numPr>
          <w:ilvl w:val="1"/>
          <w:numId w:val="3"/>
        </w:numPr>
      </w:pPr>
      <w:r>
        <w:t xml:space="preserve">La maquetación principal de la página (ej. cabecera, menú de navegación, distribución de secciones principales, pie de página) debe realizarse utilizando </w:t>
      </w:r>
      <w:proofErr w:type="spellStart"/>
      <w:r>
        <w:t>Flexbox</w:t>
      </w:r>
      <w:proofErr w:type="spellEnd"/>
      <w:r>
        <w:t>.</w:t>
      </w:r>
    </w:p>
    <w:p w:rsidR="00A474AB" w:rsidRDefault="00492AAB">
      <w:pPr>
        <w:pStyle w:val="MdListItem"/>
        <w:numPr>
          <w:ilvl w:val="1"/>
          <w:numId w:val="3"/>
        </w:numPr>
      </w:pPr>
      <w:r>
        <w:t>Se debe demostrar el uso de propiedades de contenedor (</w:t>
      </w:r>
      <w:proofErr w:type="spellStart"/>
      <w:r>
        <w:rPr>
          <w:u w:val="single"/>
        </w:rPr>
        <w:t>flex-direction</w:t>
      </w:r>
      <w:proofErr w:type="spellEnd"/>
      <w:r>
        <w:t xml:space="preserve">, </w:t>
      </w:r>
      <w:proofErr w:type="spellStart"/>
      <w:r>
        <w:rPr>
          <w:u w:val="single"/>
        </w:rPr>
        <w:t>justify-content</w:t>
      </w:r>
      <w:proofErr w:type="spellEnd"/>
      <w:r>
        <w:t xml:space="preserve">, </w:t>
      </w:r>
      <w:proofErr w:type="spellStart"/>
      <w:r>
        <w:rPr>
          <w:u w:val="single"/>
        </w:rPr>
        <w:t>align-items</w:t>
      </w:r>
      <w:proofErr w:type="spellEnd"/>
      <w:r>
        <w:t xml:space="preserve">, </w:t>
      </w:r>
      <w:proofErr w:type="spellStart"/>
      <w:r>
        <w:rPr>
          <w:u w:val="single"/>
        </w:rPr>
        <w:t>flex-wrap</w:t>
      </w:r>
      <w:proofErr w:type="spellEnd"/>
      <w:r>
        <w:t>) y de elementos (</w:t>
      </w:r>
      <w:proofErr w:type="spellStart"/>
      <w:r>
        <w:rPr>
          <w:u w:val="single"/>
        </w:rPr>
        <w:t>order</w:t>
      </w:r>
      <w:proofErr w:type="spellEnd"/>
      <w:r>
        <w:t xml:space="preserve">, </w:t>
      </w:r>
      <w:proofErr w:type="spellStart"/>
      <w:r>
        <w:rPr>
          <w:u w:val="single"/>
        </w:rPr>
        <w:t>flex-grow</w:t>
      </w:r>
      <w:proofErr w:type="spellEnd"/>
      <w:r>
        <w:t xml:space="preserve">, </w:t>
      </w:r>
      <w:proofErr w:type="spellStart"/>
      <w:r>
        <w:rPr>
          <w:u w:val="single"/>
        </w:rPr>
        <w:t>flex-shrink</w:t>
      </w:r>
      <w:proofErr w:type="spellEnd"/>
      <w:r>
        <w:t xml:space="preserve">, </w:t>
      </w:r>
      <w:proofErr w:type="spellStart"/>
      <w:r>
        <w:rPr>
          <w:u w:val="single"/>
        </w:rPr>
        <w:t>flex-basis</w:t>
      </w:r>
      <w:proofErr w:type="spellEnd"/>
      <w:r>
        <w:t xml:space="preserve">, </w:t>
      </w:r>
      <w:proofErr w:type="spellStart"/>
      <w:r>
        <w:rPr>
          <w:u w:val="single"/>
        </w:rPr>
        <w:t>align-self</w:t>
      </w:r>
      <w:proofErr w:type="spellEnd"/>
      <w:r>
        <w:t>) para organizar y alinear los elementos de la web.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>Uso de Propiedades Avanzadas de CSS (Apartado 16):</w:t>
      </w:r>
    </w:p>
    <w:p w:rsidR="00A474AB" w:rsidRDefault="00492AAB">
      <w:pPr>
        <w:pStyle w:val="MdListItem"/>
        <w:numPr>
          <w:ilvl w:val="1"/>
          <w:numId w:val="3"/>
        </w:numPr>
      </w:pPr>
      <w:r>
        <w:t xml:space="preserve">Se deben implementar al menos </w:t>
      </w:r>
      <w:r>
        <w:rPr>
          <w:rStyle w:val="MdStrong"/>
        </w:rPr>
        <w:t>tres</w:t>
      </w:r>
      <w:r>
        <w:t xml:space="preserve"> propiedades avanzadas de CSS de las estudiadas en el apartado 16. Ejemplos incluyen:</w:t>
      </w:r>
    </w:p>
    <w:p w:rsidR="00A474AB" w:rsidRDefault="00492AAB">
      <w:pPr>
        <w:pStyle w:val="MdListItem"/>
        <w:numPr>
          <w:ilvl w:val="2"/>
          <w:numId w:val="3"/>
        </w:numPr>
      </w:pPr>
      <w:r>
        <w:rPr>
          <w:rStyle w:val="MdStrong"/>
        </w:rPr>
        <w:t xml:space="preserve">CSS </w:t>
      </w:r>
      <w:proofErr w:type="spellStart"/>
      <w:r>
        <w:rPr>
          <w:rStyle w:val="MdStrong"/>
        </w:rPr>
        <w:t>Custom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Properties</w:t>
      </w:r>
      <w:proofErr w:type="spellEnd"/>
      <w:r>
        <w:rPr>
          <w:rStyle w:val="MdStrong"/>
        </w:rPr>
        <w:t xml:space="preserve"> (Variables CSS):</w:t>
      </w:r>
      <w:r>
        <w:t xml:space="preserve"> Para definir colores, fuentes o tamaños reutilizables.</w:t>
      </w:r>
    </w:p>
    <w:p w:rsidR="00A474AB" w:rsidRDefault="00492AAB">
      <w:pPr>
        <w:pStyle w:val="MdListItem"/>
        <w:numPr>
          <w:ilvl w:val="2"/>
          <w:numId w:val="3"/>
        </w:numPr>
      </w:pPr>
      <w:r>
        <w:rPr>
          <w:rStyle w:val="MdStrong"/>
        </w:rPr>
        <w:t>Transformaciones (</w:t>
      </w:r>
      <w:proofErr w:type="spellStart"/>
      <w:r>
        <w:rPr>
          <w:b/>
          <w:bCs/>
          <w:u w:val="single"/>
        </w:rPr>
        <w:t>transform</w:t>
      </w:r>
      <w:proofErr w:type="spellEnd"/>
      <w:r>
        <w:rPr>
          <w:rStyle w:val="MdStrong"/>
        </w:rPr>
        <w:t>):</w:t>
      </w:r>
      <w:r>
        <w:t xml:space="preserve"> Para rotar, escalar o trasladar elementos (ej. al pasar el ratón por encima de un botón).</w:t>
      </w:r>
    </w:p>
    <w:p w:rsidR="00A474AB" w:rsidRDefault="00492AAB">
      <w:pPr>
        <w:pStyle w:val="MdListItem"/>
        <w:numPr>
          <w:ilvl w:val="2"/>
          <w:numId w:val="3"/>
        </w:numPr>
      </w:pPr>
      <w:r>
        <w:rPr>
          <w:rStyle w:val="MdStrong"/>
        </w:rPr>
        <w:lastRenderedPageBreak/>
        <w:t>Transiciones (</w:t>
      </w:r>
      <w:proofErr w:type="spellStart"/>
      <w:r>
        <w:rPr>
          <w:b/>
          <w:bCs/>
          <w:u w:val="single"/>
        </w:rPr>
        <w:t>transition</w:t>
      </w:r>
      <w:proofErr w:type="spellEnd"/>
      <w:r>
        <w:rPr>
          <w:rStyle w:val="MdStrong"/>
        </w:rPr>
        <w:t>):</w:t>
      </w:r>
      <w:r>
        <w:t xml:space="preserve"> Para crear efectos suaves al cambiar propiedades CSS.</w:t>
      </w:r>
    </w:p>
    <w:p w:rsidR="00A474AB" w:rsidRDefault="00492AAB">
      <w:pPr>
        <w:pStyle w:val="MdListItem"/>
        <w:numPr>
          <w:ilvl w:val="2"/>
          <w:numId w:val="3"/>
        </w:numPr>
      </w:pPr>
      <w:r>
        <w:rPr>
          <w:rStyle w:val="MdStrong"/>
        </w:rPr>
        <w:t>Animaciones (</w:t>
      </w:r>
      <w:proofErr w:type="spellStart"/>
      <w:r>
        <w:rPr>
          <w:b/>
          <w:bCs/>
          <w:u w:val="single"/>
        </w:rPr>
        <w:t>animation</w:t>
      </w:r>
      <w:proofErr w:type="spellEnd"/>
      <w:r>
        <w:rPr>
          <w:rStyle w:val="MdStrong"/>
        </w:rPr>
        <w:t xml:space="preserve"> y </w:t>
      </w:r>
      <w:r>
        <w:rPr>
          <w:b/>
          <w:bCs/>
          <w:u w:val="single"/>
        </w:rPr>
        <w:t>@</w:t>
      </w:r>
      <w:proofErr w:type="spellStart"/>
      <w:r>
        <w:rPr>
          <w:b/>
          <w:bCs/>
          <w:u w:val="single"/>
        </w:rPr>
        <w:t>keyframes</w:t>
      </w:r>
      <w:proofErr w:type="spellEnd"/>
      <w:r>
        <w:rPr>
          <w:rStyle w:val="MdStrong"/>
        </w:rPr>
        <w:t>):</w:t>
      </w:r>
      <w:r>
        <w:t xml:space="preserve"> Para efectos visuales más complejos (ej. un logo que pulsa).</w:t>
      </w:r>
    </w:p>
    <w:p w:rsidR="00A474AB" w:rsidRDefault="00492AAB">
      <w:pPr>
        <w:pStyle w:val="MdListItem"/>
        <w:numPr>
          <w:ilvl w:val="2"/>
          <w:numId w:val="3"/>
        </w:numPr>
      </w:pPr>
      <w:r>
        <w:rPr>
          <w:rStyle w:val="MdStrong"/>
        </w:rPr>
        <w:t>Degradados (</w:t>
      </w:r>
      <w:r>
        <w:rPr>
          <w:b/>
          <w:bCs/>
          <w:u w:val="single"/>
        </w:rPr>
        <w:t>linear-</w:t>
      </w:r>
      <w:proofErr w:type="spellStart"/>
      <w:r>
        <w:rPr>
          <w:b/>
          <w:bCs/>
          <w:u w:val="single"/>
        </w:rPr>
        <w:t>gradient</w:t>
      </w:r>
      <w:proofErr w:type="spellEnd"/>
      <w:r>
        <w:rPr>
          <w:rStyle w:val="MdStrong"/>
        </w:rPr>
        <w:t xml:space="preserve">, </w:t>
      </w:r>
      <w:r>
        <w:rPr>
          <w:b/>
          <w:bCs/>
          <w:u w:val="single"/>
        </w:rPr>
        <w:t>radial-</w:t>
      </w:r>
      <w:proofErr w:type="spellStart"/>
      <w:r>
        <w:rPr>
          <w:b/>
          <w:bCs/>
          <w:u w:val="single"/>
        </w:rPr>
        <w:t>gradient</w:t>
      </w:r>
      <w:proofErr w:type="spellEnd"/>
      <w:r>
        <w:rPr>
          <w:rStyle w:val="MdStrong"/>
        </w:rPr>
        <w:t>):</w:t>
      </w:r>
      <w:r>
        <w:t xml:space="preserve"> Para fondos o elementos decorativos.</w:t>
      </w:r>
    </w:p>
    <w:p w:rsidR="00A474AB" w:rsidRDefault="00492AAB">
      <w:pPr>
        <w:pStyle w:val="MdListItem"/>
        <w:numPr>
          <w:ilvl w:val="2"/>
          <w:numId w:val="3"/>
        </w:numPr>
      </w:pPr>
      <w:r>
        <w:rPr>
          <w:rStyle w:val="MdStrong"/>
        </w:rPr>
        <w:t>Sombras (</w:t>
      </w:r>
      <w:r>
        <w:rPr>
          <w:b/>
          <w:bCs/>
          <w:u w:val="single"/>
        </w:rPr>
        <w:t>box-</w:t>
      </w:r>
      <w:proofErr w:type="spellStart"/>
      <w:r>
        <w:rPr>
          <w:b/>
          <w:bCs/>
          <w:u w:val="single"/>
        </w:rPr>
        <w:t>shadow</w:t>
      </w:r>
      <w:proofErr w:type="spellEnd"/>
      <w:r>
        <w:rPr>
          <w:rStyle w:val="MdStrong"/>
        </w:rPr>
        <w:t xml:space="preserve">, </w:t>
      </w:r>
      <w:proofErr w:type="spellStart"/>
      <w:r>
        <w:rPr>
          <w:b/>
          <w:bCs/>
          <w:u w:val="single"/>
        </w:rPr>
        <w:t>text-shadow</w:t>
      </w:r>
      <w:proofErr w:type="spellEnd"/>
      <w:r>
        <w:rPr>
          <w:rStyle w:val="MdStrong"/>
        </w:rPr>
        <w:t>):</w:t>
      </w:r>
      <w:r>
        <w:t xml:space="preserve"> Para dar profundidad a elementos o texto.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Diseño </w:t>
      </w:r>
      <w:proofErr w:type="spellStart"/>
      <w:r>
        <w:rPr>
          <w:rStyle w:val="MdStrong"/>
        </w:rPr>
        <w:t>Responsive</w:t>
      </w:r>
      <w:proofErr w:type="spellEnd"/>
      <w:r>
        <w:rPr>
          <w:rStyle w:val="MdStrong"/>
        </w:rPr>
        <w:t>:</w:t>
      </w:r>
      <w:r>
        <w:t xml:space="preserve"> La página web debe ser adaptable a diferentes tamaños de pantalla (escritorio, </w:t>
      </w:r>
      <w:proofErr w:type="spellStart"/>
      <w:r>
        <w:t>tablet</w:t>
      </w:r>
      <w:proofErr w:type="spellEnd"/>
      <w:r>
        <w:t xml:space="preserve">, móvil) utilizando técnicas de diseño </w:t>
      </w:r>
      <w:proofErr w:type="spellStart"/>
      <w:r>
        <w:t>responsive</w:t>
      </w:r>
      <w:proofErr w:type="spellEnd"/>
      <w:r>
        <w:t xml:space="preserve"> (ej. media </w:t>
      </w:r>
      <w:proofErr w:type="spellStart"/>
      <w:r>
        <w:t>queries</w:t>
      </w:r>
      <w:proofErr w:type="spellEnd"/>
      <w:r>
        <w:t xml:space="preserve">, unidades relativas, </w:t>
      </w:r>
      <w:proofErr w:type="spellStart"/>
      <w:r>
        <w:t>Flexbox</w:t>
      </w:r>
      <w:proofErr w:type="spellEnd"/>
      <w:r>
        <w:t>).</w:t>
      </w:r>
    </w:p>
    <w:p w:rsidR="00A474AB" w:rsidRDefault="00A474AB">
      <w:pPr>
        <w:pStyle w:val="MdSpace"/>
        <w:spacing w:after="60"/>
      </w:pPr>
    </w:p>
    <w:p w:rsidR="00A474AB" w:rsidRDefault="00492AAB">
      <w:pPr>
        <w:pStyle w:val="MdHeading3"/>
      </w:pPr>
      <w:r>
        <w:t>Recursos Sugeridos</w:t>
      </w:r>
    </w:p>
    <w:p w:rsidR="00A474AB" w:rsidRDefault="00492AAB">
      <w:pPr>
        <w:pStyle w:val="MdListItem"/>
        <w:numPr>
          <w:ilvl w:val="0"/>
          <w:numId w:val="3"/>
        </w:numPr>
      </w:pPr>
      <w:r>
        <w:t>Los alumnos pueden utilizar imágenes, vídeos y textos de videojuegos existentes (respetando los derechos de autor para fines educativos) o crear contenido ficticio para su videojuego.</w:t>
      </w:r>
    </w:p>
    <w:p w:rsidR="00A474AB" w:rsidRDefault="00492AAB">
      <w:pPr>
        <w:pStyle w:val="MdListItem"/>
        <w:numPr>
          <w:ilvl w:val="0"/>
          <w:numId w:val="3"/>
        </w:numPr>
      </w:pPr>
      <w:r>
        <w:t>Se recomienda el uso de herramientas de desarrollo del navegador para depurar el código.</w:t>
      </w:r>
    </w:p>
    <w:p w:rsidR="00A474AB" w:rsidRDefault="00A474AB">
      <w:pPr>
        <w:pStyle w:val="MdSpace"/>
        <w:spacing w:after="60"/>
      </w:pPr>
    </w:p>
    <w:p w:rsidR="00A474AB" w:rsidRDefault="00492AAB">
      <w:pPr>
        <w:pStyle w:val="MdHeading2"/>
      </w:pPr>
      <w:r>
        <w:t>Criterios de Evaluación</w:t>
      </w:r>
    </w:p>
    <w:p w:rsidR="00A474AB" w:rsidRDefault="00492AAB">
      <w:pPr>
        <w:pStyle w:val="MdParagraph"/>
      </w:pPr>
      <w:r>
        <w:t>La tarea será evaluada en base a los siguientes criterios:</w:t>
      </w:r>
    </w:p>
    <w:p w:rsidR="00A474AB" w:rsidRDefault="00A474AB">
      <w:pPr>
        <w:pStyle w:val="MdSpace"/>
        <w:spacing w:after="60"/>
      </w:pP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>Funcionalidad y Estructura (30%):</w:t>
      </w:r>
      <w:r>
        <w:t xml:space="preserve"> Correcta implementación de HTML semántico y organización lógica del contenido.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Aplicación de </w:t>
      </w:r>
      <w:proofErr w:type="spellStart"/>
      <w:r>
        <w:rPr>
          <w:rStyle w:val="MdStrong"/>
        </w:rPr>
        <w:t>Flexbox</w:t>
      </w:r>
      <w:proofErr w:type="spellEnd"/>
      <w:r>
        <w:rPr>
          <w:rStyle w:val="MdStrong"/>
        </w:rPr>
        <w:t xml:space="preserve"> (30%):</w:t>
      </w:r>
      <w:r>
        <w:t xml:space="preserve"> Uso adecuado y creativo de las propiedades de </w:t>
      </w:r>
      <w:proofErr w:type="spellStart"/>
      <w:r>
        <w:t>Flexbox</w:t>
      </w:r>
      <w:proofErr w:type="spellEnd"/>
      <w:r>
        <w:t xml:space="preserve"> para la maquetación y alineación de elementos.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>Uso de Propiedades Avanzadas (20%):</w:t>
      </w:r>
      <w:r>
        <w:t xml:space="preserve"> Implementación correcta y efectiva de al menos tres propiedades avanzadas de CSS del apartado 16.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Diseño </w:t>
      </w:r>
      <w:proofErr w:type="spellStart"/>
      <w:r>
        <w:rPr>
          <w:rStyle w:val="MdStrong"/>
        </w:rPr>
        <w:t>Responsive</w:t>
      </w:r>
      <w:proofErr w:type="spellEnd"/>
      <w:r>
        <w:rPr>
          <w:rStyle w:val="MdStrong"/>
        </w:rPr>
        <w:t xml:space="preserve"> (10%):</w:t>
      </w:r>
      <w:r>
        <w:t xml:space="preserve"> Adaptabilidad de la web a diferentes dispositivos y tamaños de pantalla.</w:t>
      </w:r>
    </w:p>
    <w:p w:rsidR="00A474AB" w:rsidRDefault="00492AAB">
      <w:pPr>
        <w:pStyle w:val="MdListItem"/>
        <w:numPr>
          <w:ilvl w:val="0"/>
          <w:numId w:val="3"/>
        </w:numPr>
      </w:pPr>
      <w:r>
        <w:rPr>
          <w:rStyle w:val="MdStrong"/>
        </w:rPr>
        <w:t>Estética y Usabilidad (10%):</w:t>
      </w:r>
      <w:r>
        <w:t xml:space="preserve"> Calidad visual del diseño, coherencia estética y facilidad de navegación para el usuario.</w:t>
      </w:r>
    </w:p>
    <w:p w:rsidR="00A474AB" w:rsidRDefault="00A474AB">
      <w:pPr>
        <w:pStyle w:val="MdSpace"/>
        <w:spacing w:after="60"/>
      </w:pPr>
    </w:p>
    <w:p w:rsidR="00A474AB" w:rsidRDefault="00492AAB">
      <w:pPr>
        <w:pStyle w:val="MdHeading2"/>
      </w:pPr>
      <w:r>
        <w:t>Entrega</w:t>
      </w:r>
    </w:p>
    <w:p w:rsidR="00A474AB" w:rsidRDefault="00492AAB">
      <w:pPr>
        <w:pStyle w:val="MdParagraph"/>
      </w:pPr>
      <w:r>
        <w:t>Los alumnos deberán entregar un archivo comprimido (.</w:t>
      </w:r>
      <w:proofErr w:type="spellStart"/>
      <w:r>
        <w:t>zip</w:t>
      </w:r>
      <w:proofErr w:type="spellEnd"/>
      <w:r>
        <w:t xml:space="preserve">) que contenga todos los archivos HTML, CSS, imágenes y cualquier otro recurso utilizado en el proyecto. El archivo debe ser nombrado siguiendo el formato </w:t>
      </w:r>
      <w:r>
        <w:rPr>
          <w:u w:val="single"/>
        </w:rPr>
        <w:t>Apellido_Nombre_Tarea_Videojuego.zip</w:t>
      </w:r>
      <w:r>
        <w:t>.</w:t>
      </w:r>
    </w:p>
    <w:p w:rsidR="00A474AB" w:rsidRDefault="00A474AB">
      <w:pPr>
        <w:pStyle w:val="MdSpace"/>
        <w:spacing w:after="60"/>
      </w:pPr>
    </w:p>
    <w:sectPr w:rsidR="00A474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36535"/>
    <w:multiLevelType w:val="hybridMultilevel"/>
    <w:tmpl w:val="F1BA1602"/>
    <w:lvl w:ilvl="0" w:tplc="C54EE6F6">
      <w:start w:val="1"/>
      <w:numFmt w:val="bullet"/>
      <w:lvlText w:val="•"/>
      <w:lvlJc w:val="left"/>
      <w:pPr>
        <w:ind w:left="720" w:hanging="360"/>
      </w:pPr>
    </w:lvl>
    <w:lvl w:ilvl="1" w:tplc="14EE627E">
      <w:start w:val="1"/>
      <w:numFmt w:val="bullet"/>
      <w:lvlText w:val="◦"/>
      <w:lvlJc w:val="left"/>
      <w:pPr>
        <w:ind w:left="1440" w:hanging="360"/>
      </w:pPr>
    </w:lvl>
    <w:lvl w:ilvl="2" w:tplc="10A27490">
      <w:start w:val="1"/>
      <w:numFmt w:val="bullet"/>
      <w:lvlText w:val="•"/>
      <w:lvlJc w:val="left"/>
      <w:pPr>
        <w:ind w:left="2160" w:hanging="360"/>
      </w:pPr>
    </w:lvl>
    <w:lvl w:ilvl="3" w:tplc="27ECD3C4">
      <w:start w:val="1"/>
      <w:numFmt w:val="bullet"/>
      <w:lvlText w:val="◦"/>
      <w:lvlJc w:val="left"/>
      <w:pPr>
        <w:ind w:left="2880" w:hanging="360"/>
      </w:pPr>
    </w:lvl>
    <w:lvl w:ilvl="4" w:tplc="ACB8C2F2">
      <w:start w:val="1"/>
      <w:numFmt w:val="bullet"/>
      <w:lvlText w:val="•"/>
      <w:lvlJc w:val="left"/>
      <w:pPr>
        <w:ind w:left="3600" w:hanging="360"/>
      </w:pPr>
    </w:lvl>
    <w:lvl w:ilvl="5" w:tplc="6B70435A">
      <w:start w:val="1"/>
      <w:numFmt w:val="bullet"/>
      <w:lvlText w:val="◦"/>
      <w:lvlJc w:val="left"/>
      <w:pPr>
        <w:ind w:left="4320" w:hanging="360"/>
      </w:pPr>
    </w:lvl>
    <w:lvl w:ilvl="6" w:tplc="3ACC060C">
      <w:start w:val="1"/>
      <w:numFmt w:val="bullet"/>
      <w:lvlText w:val="•"/>
      <w:lvlJc w:val="left"/>
      <w:pPr>
        <w:ind w:left="5040" w:hanging="360"/>
      </w:pPr>
    </w:lvl>
    <w:lvl w:ilvl="7" w:tplc="6E86ACB6">
      <w:numFmt w:val="decimal"/>
      <w:lvlText w:val=""/>
      <w:lvlJc w:val="left"/>
    </w:lvl>
    <w:lvl w:ilvl="8" w:tplc="585ACA9E">
      <w:numFmt w:val="decimal"/>
      <w:lvlText w:val=""/>
      <w:lvlJc w:val="left"/>
    </w:lvl>
  </w:abstractNum>
  <w:abstractNum w:abstractNumId="1" w15:restartNumberingAfterBreak="0">
    <w:nsid w:val="643F0537"/>
    <w:multiLevelType w:val="multilevel"/>
    <w:tmpl w:val="1740737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5697E17"/>
    <w:multiLevelType w:val="hybridMultilevel"/>
    <w:tmpl w:val="2468EBF2"/>
    <w:lvl w:ilvl="0" w:tplc="250C8402">
      <w:start w:val="1"/>
      <w:numFmt w:val="bullet"/>
      <w:lvlText w:val="●"/>
      <w:lvlJc w:val="left"/>
      <w:pPr>
        <w:ind w:left="720" w:hanging="360"/>
      </w:pPr>
    </w:lvl>
    <w:lvl w:ilvl="1" w:tplc="AEC400BA">
      <w:start w:val="1"/>
      <w:numFmt w:val="bullet"/>
      <w:lvlText w:val="○"/>
      <w:lvlJc w:val="left"/>
      <w:pPr>
        <w:ind w:left="1440" w:hanging="360"/>
      </w:pPr>
    </w:lvl>
    <w:lvl w:ilvl="2" w:tplc="5B74C8C4">
      <w:start w:val="1"/>
      <w:numFmt w:val="bullet"/>
      <w:lvlText w:val="■"/>
      <w:lvlJc w:val="left"/>
      <w:pPr>
        <w:ind w:left="2160" w:hanging="360"/>
      </w:pPr>
    </w:lvl>
    <w:lvl w:ilvl="3" w:tplc="BB622816">
      <w:start w:val="1"/>
      <w:numFmt w:val="bullet"/>
      <w:lvlText w:val="●"/>
      <w:lvlJc w:val="left"/>
      <w:pPr>
        <w:ind w:left="2880" w:hanging="360"/>
      </w:pPr>
    </w:lvl>
    <w:lvl w:ilvl="4" w:tplc="439AEF60">
      <w:start w:val="1"/>
      <w:numFmt w:val="bullet"/>
      <w:lvlText w:val="○"/>
      <w:lvlJc w:val="left"/>
      <w:pPr>
        <w:ind w:left="3600" w:hanging="360"/>
      </w:pPr>
    </w:lvl>
    <w:lvl w:ilvl="5" w:tplc="EC68193C">
      <w:start w:val="1"/>
      <w:numFmt w:val="bullet"/>
      <w:lvlText w:val="■"/>
      <w:lvlJc w:val="left"/>
      <w:pPr>
        <w:ind w:left="4320" w:hanging="360"/>
      </w:pPr>
    </w:lvl>
    <w:lvl w:ilvl="6" w:tplc="62581E98">
      <w:start w:val="1"/>
      <w:numFmt w:val="bullet"/>
      <w:lvlText w:val="●"/>
      <w:lvlJc w:val="left"/>
      <w:pPr>
        <w:ind w:left="5040" w:hanging="360"/>
      </w:pPr>
    </w:lvl>
    <w:lvl w:ilvl="7" w:tplc="FEE4FF72">
      <w:start w:val="1"/>
      <w:numFmt w:val="bullet"/>
      <w:lvlText w:val="●"/>
      <w:lvlJc w:val="left"/>
      <w:pPr>
        <w:ind w:left="5760" w:hanging="360"/>
      </w:pPr>
    </w:lvl>
    <w:lvl w:ilvl="8" w:tplc="54DC0A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AB"/>
    <w:rsid w:val="000751F8"/>
    <w:rsid w:val="00492AAB"/>
    <w:rsid w:val="00A4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3CD49E-8F45-4634-8396-A3821F34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PC</cp:lastModifiedBy>
  <cp:revision>2</cp:revision>
  <dcterms:created xsi:type="dcterms:W3CDTF">2026-05-07T09:39:00Z</dcterms:created>
  <dcterms:modified xsi:type="dcterms:W3CDTF">2026-05-07T09:39:00Z</dcterms:modified>
</cp:coreProperties>
</file>