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Diseño Automático de Sistemas Fiables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Memoria de práctica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right"/>
        <w:rPr/>
      </w:pPr>
      <w:r w:rsidDel="00000000" w:rsidR="00000000" w:rsidRPr="00000000">
        <w:rPr>
          <w:rtl w:val="0"/>
        </w:rPr>
        <w:t xml:space="preserve">David Martínez Campos</w:t>
      </w:r>
    </w:p>
    <w:p w:rsidR="00000000" w:rsidDel="00000000" w:rsidP="00000000" w:rsidRDefault="00000000" w:rsidRPr="00000000" w14:paraId="0000002B">
      <w:pPr>
        <w:pStyle w:val="Title"/>
        <w:jc w:val="center"/>
        <w:rPr>
          <w:sz w:val="24"/>
          <w:szCs w:val="24"/>
        </w:rPr>
      </w:pPr>
      <w:bookmarkStart w:colFirst="0" w:colLast="0" w:name="_heading=h.z5f6xafw5n02" w:id="2"/>
      <w:bookmarkEnd w:id="2"/>
      <w:r w:rsidDel="00000000" w:rsidR="00000000" w:rsidRPr="00000000">
        <w:rPr>
          <w:sz w:val="24"/>
          <w:szCs w:val="24"/>
          <w:rtl w:val="0"/>
        </w:rPr>
        <w:t xml:space="preserve">ÍNDICE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o0lsufpuj9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_heading=h.o0lsufpuj9o1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Práctica 1. Debouncer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iqtvyav547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Sincronizador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_heading=h.liqtvyav5474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esefhmnkor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Debouncer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_heading=h.qesefhmnkorp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693tfc6bql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Top_practica1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_heading=h.6693tfc6bqlz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do4xhf93pd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Constraints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_heading=h.pdo4xhf93pdu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jwuj39shf3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Comentarios/Observaciones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_heading=h.5jwuj39shf3l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36ioa6uq7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Práctica 2. Micrófono DDR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_heading=h.4936ioa6uq7n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drazdt660q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Generador de reloj síncrono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_heading=h.ndrazdt660q1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e609ujyxz4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Registro de desplazamiento con carga en paralelo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_heading=h.ke609ujyxz49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b w:val="1"/>
            </w:rPr>
          </w:pPr>
          <w:hyperlink w:anchor="_heading=h.eyteuae1czwa">
            <w:r w:rsidDel="00000000" w:rsidR="00000000" w:rsidRPr="00000000">
              <w:rPr>
                <w:b w:val="1"/>
                <w:rtl w:val="0"/>
              </w:rPr>
              <w:t xml:space="preserve">MEMS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_heading=h.eyteuae1czwa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b w:val="1"/>
            </w:rPr>
          </w:pPr>
          <w:hyperlink w:anchor="_heading=h.y9y1j3mfip8y">
            <w:r w:rsidDel="00000000" w:rsidR="00000000" w:rsidRPr="00000000">
              <w:rPr>
                <w:b w:val="1"/>
                <w:rtl w:val="0"/>
              </w:rPr>
              <w:t xml:space="preserve">Constraints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_heading=h.y9y1j3mfip8y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b w:val="1"/>
            </w:rPr>
          </w:pPr>
          <w:hyperlink w:anchor="_heading=h.6m5pjgijhlrf">
            <w:r w:rsidDel="00000000" w:rsidR="00000000" w:rsidRPr="00000000">
              <w:rPr>
                <w:b w:val="1"/>
                <w:rtl w:val="0"/>
              </w:rPr>
              <w:t xml:space="preserve">Comentarios/Observaciones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_heading=h.6m5pjgijhlrf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b w:val="1"/>
            </w:rPr>
          </w:pPr>
          <w:hyperlink w:anchor="_heading=h.8djm5rxqdvcn">
            <w:r w:rsidDel="00000000" w:rsidR="00000000" w:rsidRPr="00000000">
              <w:rPr>
                <w:b w:val="1"/>
                <w:rtl w:val="0"/>
              </w:rPr>
              <w:t xml:space="preserve">Práctica 3. Verificación VHDL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_heading=h.8djm5rxqdvcn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b w:val="1"/>
            </w:rPr>
          </w:pPr>
          <w:hyperlink w:anchor="_heading=h.r7tdgqn24o8l">
            <w:r w:rsidDel="00000000" w:rsidR="00000000" w:rsidRPr="00000000">
              <w:rPr>
                <w:b w:val="1"/>
                <w:rtl w:val="0"/>
              </w:rPr>
              <w:t xml:space="preserve">Testbench (tb_top1_csv)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_heading=h.r7tdgqn24o8l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b w:val="1"/>
            </w:rPr>
          </w:pPr>
          <w:hyperlink w:anchor="_heading=h.rtg117oejmgl">
            <w:r w:rsidDel="00000000" w:rsidR="00000000" w:rsidRPr="00000000">
              <w:rPr>
                <w:b w:val="1"/>
                <w:rtl w:val="0"/>
              </w:rPr>
              <w:t xml:space="preserve">Comentarios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_heading=h.rtg117oejmgl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b w:val="1"/>
            </w:rPr>
          </w:pPr>
          <w:hyperlink w:anchor="_heading=h.75uojep7w6y3">
            <w:r w:rsidDel="00000000" w:rsidR="00000000" w:rsidRPr="00000000">
              <w:rPr>
                <w:b w:val="1"/>
                <w:rtl w:val="0"/>
              </w:rPr>
              <w:t xml:space="preserve">Práctica 4. Softcore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_heading=h.75uojep7w6y3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b w:val="1"/>
            </w:rPr>
          </w:pPr>
          <w:hyperlink w:anchor="_heading=h.agqgfuxmukus">
            <w:r w:rsidDel="00000000" w:rsidR="00000000" w:rsidRPr="00000000">
              <w:rPr>
                <w:b w:val="1"/>
                <w:rtl w:val="0"/>
              </w:rPr>
              <w:t xml:space="preserve">Comentarios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_heading=h.agqgfuxmukus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kvdpt1nwl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Práctica 5. Filtro Digital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_heading=h.okvdpt1nwldc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b w:val="1"/>
            </w:rPr>
          </w:pPr>
          <w:hyperlink w:anchor="_heading=h.uv4km2bbk0dj">
            <w:r w:rsidDel="00000000" w:rsidR="00000000" w:rsidRPr="00000000">
              <w:rPr>
                <w:b w:val="1"/>
                <w:rtl w:val="0"/>
              </w:rPr>
              <w:t xml:space="preserve">Comentarios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_heading=h.uv4km2bbk0dj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>
          <w:b w:val="1"/>
        </w:rPr>
      </w:pPr>
      <w:bookmarkStart w:colFirst="0" w:colLast="0" w:name="_heading=h.o0lsufpuj9o1" w:id="3"/>
      <w:bookmarkEnd w:id="3"/>
      <w:r w:rsidDel="00000000" w:rsidR="00000000" w:rsidRPr="00000000">
        <w:rPr>
          <w:b w:val="1"/>
          <w:rtl w:val="0"/>
        </w:rPr>
        <w:t xml:space="preserve">Introducción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Memoria para exponer los resultados y explicaciones de las prácticas de diseño automáticos de sistemas fiables. Aclarar que parte del código de estas prácticas ha sido hecho en la versión 2019.2.1 y otra parte en la version 2021.2.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El código se encuentra en el repositorio: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https://github.com/dmartinezc4/Dis_automatico_sistemas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>
          <w:b w:val="1"/>
        </w:rPr>
      </w:pPr>
      <w:bookmarkStart w:colFirst="0" w:colLast="0" w:name="_heading=h.3znysh7" w:id="4"/>
      <w:bookmarkEnd w:id="4"/>
      <w:r w:rsidDel="00000000" w:rsidR="00000000" w:rsidRPr="00000000">
        <w:rPr>
          <w:b w:val="1"/>
          <w:rtl w:val="0"/>
        </w:rPr>
        <w:t xml:space="preserve">Práctica 1. Debouncer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Como bien dice la práctica vamos a tener tres ficheros: el sincronizador, el debouncer y el fichero que los une a los dos llamado top_practica1. Aparte de esto tenemos las constraints que hay que cambiar para que en caso de ser puesto en la placa este funcione.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b w:val="1"/>
        </w:rPr>
      </w:pPr>
      <w:bookmarkStart w:colFirst="0" w:colLast="0" w:name="_heading=h.liqtvyav5474" w:id="5"/>
      <w:bookmarkEnd w:id="5"/>
      <w:r w:rsidDel="00000000" w:rsidR="00000000" w:rsidRPr="00000000">
        <w:rPr>
          <w:b w:val="1"/>
          <w:rtl w:val="0"/>
        </w:rPr>
        <w:t xml:space="preserve">Sincronizador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Este es el código del sincronizador hecho por el profesor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5184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1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>
          <w:b w:val="1"/>
        </w:rPr>
      </w:pPr>
      <w:bookmarkStart w:colFirst="0" w:colLast="0" w:name="_heading=h.qesefhmnkorp" w:id="6"/>
      <w:bookmarkEnd w:id="6"/>
      <w:r w:rsidDel="00000000" w:rsidR="00000000" w:rsidRPr="00000000">
        <w:rPr>
          <w:b w:val="1"/>
          <w:rtl w:val="0"/>
        </w:rPr>
        <w:t xml:space="preserve">Debouncer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Debido al código ser muy grande primero vemos como se instancia la source del debouncer y las signals y constantes necesarias.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Nada mas terminar tenemos los dos primeros process el del contador y el de cambiar de estado respectivamente.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Tras esto implementaremos la siguiente máquina de Moore propuesta en un process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3580775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58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La lista de sensibilidad del process será: el current state (porque es lo necesario para todos los process de fsm tras hacer los de clk); y luego sig_in, rst_n y ena porque, como se ve en el diagrama, si una de estas se activa puede cambiar el flujo de trabajo.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Al ser hecho con case en vez de if, necesitamos un when others, que en este caso hace que la señal de debounced sea 0 y hace que el siguiente estado al que saltar sea el de idle.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716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Respecto a los testbench, debido a como lo hemos hecho nunca pasa a idle tras btn_unprs. Además como el clk depende del reloj que es muy grande cambia cada mucho tiempo, pero vamos a mostrar la imagen general y un poco de instantes específicos.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Primero el código del testbench usado para el debouncer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912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2316338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1220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1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Esto sería la imagen general, seleccionando el estado btn_unprs, donde se cumple que el debounced es 0 y debido a que ena y time elapsed es 1 el siguiente estado es btn unprs.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Esta sería la imagen del principio del testbench en el que está en estado idle, y tras 5 segundos este pasará al estado btn_prs.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Y por último un instante de tiempo donde ocurren muchos cambios muy seguidos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>
          <w:b w:val="1"/>
        </w:rPr>
      </w:pPr>
      <w:bookmarkStart w:colFirst="0" w:colLast="0" w:name="_heading=h.6693tfc6bqlz" w:id="7"/>
      <w:bookmarkEnd w:id="7"/>
      <w:r w:rsidDel="00000000" w:rsidR="00000000" w:rsidRPr="00000000">
        <w:rPr>
          <w:b w:val="1"/>
          <w:rtl w:val="0"/>
        </w:rPr>
        <w:t xml:space="preserve">Top_practica1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De nuevo al ser un fichero bastante grande lo mostraremos en partes.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Primero la instanciación de la entidad en si y la instanciación de los componentes que esta usa, además de las signals necesarias.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817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Tras esto empezamos el begin de la architecture.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Desde la línea 73 hasta la 97 hacemos un mapeado de las variables para que se puedan comunicar, así como de los genéricos.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Como se puede observar hay dos process uno que lo que hace es hacer registro del output led y otro que lo que hace es encender el led. Fuera de todo process se hace la asignación para que la salida LED valga lo que haya en el LED_register.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Respecto al testbench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Esto sería la imagen general del testbench que como nos pasaba en el testbench anterior.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Esta sería la única parte (por como hemos hecho el debouncer), en la que el led cambia en ciertos instántes a 1.</w:t>
      </w:r>
    </w:p>
    <w:p w:rsidR="00000000" w:rsidDel="00000000" w:rsidP="00000000" w:rsidRDefault="00000000" w:rsidRPr="00000000" w14:paraId="000000BE">
      <w:pPr>
        <w:pStyle w:val="Heading2"/>
        <w:rPr>
          <w:b w:val="1"/>
        </w:rPr>
      </w:pPr>
      <w:bookmarkStart w:colFirst="0" w:colLast="0" w:name="_heading=h.pdo4xhf93pdu" w:id="8"/>
      <w:bookmarkEnd w:id="8"/>
      <w:r w:rsidDel="00000000" w:rsidR="00000000" w:rsidRPr="00000000">
        <w:rPr>
          <w:b w:val="1"/>
          <w:rtl w:val="0"/>
        </w:rPr>
        <w:t xml:space="preserve">Constraints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>
          <w:b w:val="1"/>
        </w:rPr>
      </w:pPr>
      <w:bookmarkStart w:colFirst="0" w:colLast="0" w:name="_heading=h.5jwuj39shf3l" w:id="9"/>
      <w:bookmarkEnd w:id="9"/>
      <w:r w:rsidDel="00000000" w:rsidR="00000000" w:rsidRPr="00000000">
        <w:rPr>
          <w:b w:val="1"/>
          <w:rtl w:val="0"/>
        </w:rPr>
        <w:t xml:space="preserve">Comentarios/Observaciones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Respecto a los testbench, principalmente del debouncer: no sabemos donde poner time_elapsed&lt;=’0’ sin que nos saliese unsigned y nos permitiese un muestreo cómodo en los tb. La idea sería poner time_elapsed&lt;=’0’ en el process del timer en el momento en el que el counter todavia no ha llegado a tomar el tiempo; pero eso nos dejaría (en un testbench) un instánte de tiempo ínfimo con el que muestrear.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El testbench del debouncer que muestra que no pasa a idle por como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rPr>
          <w:b w:val="1"/>
        </w:rPr>
      </w:pPr>
      <w:bookmarkStart w:colFirst="0" w:colLast="0" w:name="_heading=h.6z6v2dzi92h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rPr>
          <w:b w:val="1"/>
        </w:rPr>
      </w:pPr>
      <w:bookmarkStart w:colFirst="0" w:colLast="0" w:name="_heading=h.mqu91k3gkbze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rPr/>
      </w:pPr>
      <w:bookmarkStart w:colFirst="0" w:colLast="0" w:name="_heading=h.4936ioa6uq7n" w:id="12"/>
      <w:bookmarkEnd w:id="12"/>
      <w:r w:rsidDel="00000000" w:rsidR="00000000" w:rsidRPr="00000000">
        <w:rPr>
          <w:b w:val="1"/>
          <w:rtl w:val="0"/>
        </w:rPr>
        <w:t xml:space="preserve">Práctica 2. Micrófono DDR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En esta práctica no le he podido dedicar todo el tiempo necesario y solo tengo los .vhd de la práctica.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Aparte he considerado un reset asíncrono al no especificarse nada en la memoria.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>
          <w:b w:val="1"/>
        </w:rPr>
      </w:pPr>
      <w:bookmarkStart w:colFirst="0" w:colLast="0" w:name="_heading=h.ndrazdt660q1" w:id="13"/>
      <w:bookmarkEnd w:id="13"/>
      <w:r w:rsidDel="00000000" w:rsidR="00000000" w:rsidRPr="00000000">
        <w:rPr>
          <w:b w:val="1"/>
          <w:rtl w:val="0"/>
        </w:rPr>
        <w:t xml:space="preserve">Generador de reloj síncrono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Este módulo ocupa muchas líneas lo primero que vamos a ver es la entidad que simplemente es la declarada por el profesor y las señales creadas para poder hacer un reloj síncrono mas las señales para la máquina de estados.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Necesitamos la libreria mathreal para poder hacer el redondeo “floor”.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Despues tenemos los dos siguientes process: el del clk con con el contador y otro tambien de clk pero para poder cambiar de estados.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440055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Tras estos llega el process final que nos dice el comportamiento en cada estado.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He supuesto que si alguna de las señales sclk está activada la otra no puede estarlo; no puede haber un flanco de subida y bajada al mismo tiempo. </w:t>
      </w: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rPr>
          <w:b w:val="1"/>
        </w:rPr>
      </w:pPr>
      <w:bookmarkStart w:colFirst="0" w:colLast="0" w:name="_heading=h.ke609ujyxz49" w:id="14"/>
      <w:bookmarkEnd w:id="14"/>
      <w:r w:rsidDel="00000000" w:rsidR="00000000" w:rsidRPr="00000000">
        <w:rPr>
          <w:b w:val="1"/>
          <w:rtl w:val="0"/>
        </w:rPr>
        <w:t xml:space="preserve">Registro de desplazamiento con carga en paralelo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La entidad en si no es muy complicada se explica basicamente con la imagen proporcionada en la práctica. He decidido que el generico sea de 8 bits porque en la memoria “palabras de bits”; entiendo que se refiere a de 8 bits. En cualquier caso en caso de necesitar otro tamaño simplemente se puede cambiar el número tras el integer de g_n, ya que din y dout dependen de este g_n.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3962400" cy="184785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La arquitectura requiere que nos declaremos una variable para poder hacerle cambios sin problema durante el único process. Esta variable también tiene el la anchura igual que los din y dout.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En el reset “limpiamos” o ponemos todo a 0’s; luego los casos son los expuestos en la memoria.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5000625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rPr>
          <w:b w:val="1"/>
        </w:rPr>
      </w:pPr>
      <w:bookmarkStart w:colFirst="0" w:colLast="0" w:name="_heading=h.eyteuae1czwa" w:id="15"/>
      <w:bookmarkEnd w:id="15"/>
      <w:r w:rsidDel="00000000" w:rsidR="00000000" w:rsidRPr="00000000">
        <w:rPr>
          <w:b w:val="1"/>
          <w:rtl w:val="0"/>
        </w:rPr>
        <w:t xml:space="preserve">MEMS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No ha sido posible terminar esta entidad a tiempo, y en estos momentos tiene errores de sintaxis y compilación.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MEMS es un entidad estructural, es decir toma los otros archivos mencionados y los usa como componentes.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Nuestra idea es que la entidad es de este estilo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2238375" cy="11525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Como la mostrada en el diagrama, faltaría añadirle los genericos y constantes usados en las otras entidades para poder hacer un port correcto.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A parte de esto declaramos los componentes. 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Y el resto que no se ha terminado y tiene errores sería; portear y describir el diseño de este source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>
          <w:b w:val="1"/>
        </w:rPr>
      </w:pPr>
      <w:bookmarkStart w:colFirst="0" w:colLast="0" w:name="_heading=h.y9y1j3mfip8y" w:id="16"/>
      <w:bookmarkEnd w:id="16"/>
      <w:r w:rsidDel="00000000" w:rsidR="00000000" w:rsidRPr="00000000">
        <w:rPr>
          <w:b w:val="1"/>
          <w:rtl w:val="0"/>
        </w:rPr>
        <w:t xml:space="preserve">Constraints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Hemos descomentado las líneas y porteado las conexiones a las señales correctas respecto al fichero de 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rPr>
          <w:b w:val="1"/>
        </w:rPr>
      </w:pPr>
      <w:bookmarkStart w:colFirst="0" w:colLast="0" w:name="_heading=h.6m5pjgijhlrf" w:id="17"/>
      <w:bookmarkEnd w:id="17"/>
      <w:r w:rsidDel="00000000" w:rsidR="00000000" w:rsidRPr="00000000">
        <w:rPr>
          <w:b w:val="1"/>
          <w:rtl w:val="0"/>
        </w:rPr>
        <w:t xml:space="preserve">Comentarios/Observaciones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Obviamente no he podido trabajar en esta práctica como en las otras por la falta de tiempo y disposicion a trabajar de mi compañero de equipo.</w:t>
      </w:r>
    </w:p>
    <w:p w:rsidR="00000000" w:rsidDel="00000000" w:rsidP="00000000" w:rsidRDefault="00000000" w:rsidRPr="00000000" w14:paraId="0000010B">
      <w:pPr>
        <w:pStyle w:val="Heading1"/>
        <w:rPr>
          <w:b w:val="1"/>
        </w:rPr>
      </w:pPr>
      <w:bookmarkStart w:colFirst="0" w:colLast="0" w:name="_heading=h.8djm5rxqdvcn" w:id="18"/>
      <w:bookmarkEnd w:id="18"/>
      <w:r w:rsidDel="00000000" w:rsidR="00000000" w:rsidRPr="00000000">
        <w:rPr>
          <w:b w:val="1"/>
          <w:rtl w:val="0"/>
        </w:rPr>
        <w:t xml:space="preserve">Práctica 3. Verificación VHDL</w:t>
      </w:r>
    </w:p>
    <w:p w:rsidR="00000000" w:rsidDel="00000000" w:rsidP="00000000" w:rsidRDefault="00000000" w:rsidRPr="00000000" w14:paraId="0000010C">
      <w:pPr>
        <w:pStyle w:val="Heading2"/>
        <w:rPr>
          <w:b w:val="1"/>
        </w:rPr>
      </w:pPr>
      <w:bookmarkStart w:colFirst="0" w:colLast="0" w:name="_heading=h.r7tdgqn24o8l" w:id="19"/>
      <w:bookmarkEnd w:id="19"/>
      <w:r w:rsidDel="00000000" w:rsidR="00000000" w:rsidRPr="00000000">
        <w:rPr>
          <w:b w:val="1"/>
          <w:rtl w:val="0"/>
        </w:rPr>
        <w:t xml:space="preserve">Testbench (tb_top1_csv)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Estas son las librerías que necesitamos para leer archivos y la entidad vacia habitual de los testbenchs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3571875" cy="197167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El resto simplemente se ha realizado de acuerdo a los pasos de la guia 3 de vhdl provista en el campus.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Declarar las signals para portearlas al UUT y luego ya un process para leer el fichero csv que se integrado como source 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Tras esto vendría la parte del process donde se le dice que satarse del inputs.csv y que leer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60960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Tras leer el fichero se espera el delay, y se hace un assert del led y led esperado para comprobar el resultado.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3103973" cy="1995412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3973" cy="199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rPr>
          <w:b w:val="1"/>
        </w:rPr>
      </w:pPr>
      <w:bookmarkStart w:colFirst="0" w:colLast="0" w:name="_heading=h.rtg117oejmgl" w:id="20"/>
      <w:bookmarkEnd w:id="20"/>
      <w:r w:rsidDel="00000000" w:rsidR="00000000" w:rsidRPr="00000000">
        <w:rPr>
          <w:b w:val="1"/>
          <w:rtl w:val="0"/>
        </w:rPr>
        <w:t xml:space="preserve">Comentarios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De nuevo debido a la reiterada escasez de tiempo, no ha habido tiempo para hacer un testbench satisfactorio.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rPr>
          <w:b w:val="1"/>
        </w:rPr>
      </w:pPr>
      <w:bookmarkStart w:colFirst="0" w:colLast="0" w:name="_heading=h.hyw0zt2dub54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rPr>
          <w:b w:val="1"/>
        </w:rPr>
      </w:pPr>
      <w:bookmarkStart w:colFirst="0" w:colLast="0" w:name="_heading=h.e1podhaa18w2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rPr>
          <w:b w:val="1"/>
        </w:rPr>
      </w:pPr>
      <w:bookmarkStart w:colFirst="0" w:colLast="0" w:name="_heading=h.a1983ew62fj9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1"/>
        <w:rPr>
          <w:b w:val="1"/>
        </w:rPr>
      </w:pPr>
      <w:bookmarkStart w:colFirst="0" w:colLast="0" w:name="_heading=h.axmmyl2e25ss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rPr>
          <w:b w:val="1"/>
        </w:rPr>
      </w:pPr>
      <w:bookmarkStart w:colFirst="0" w:colLast="0" w:name="_heading=h.pc4u9dbeklhe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rPr>
          <w:b w:val="1"/>
        </w:rPr>
      </w:pPr>
      <w:bookmarkStart w:colFirst="0" w:colLast="0" w:name="_heading=h.xgrv2gem9kn9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1"/>
        <w:rPr>
          <w:b w:val="1"/>
        </w:rPr>
      </w:pPr>
      <w:bookmarkStart w:colFirst="0" w:colLast="0" w:name="_heading=h.v6n1ay9oap5n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rPr>
          <w:b w:val="1"/>
        </w:rPr>
      </w:pPr>
      <w:bookmarkStart w:colFirst="0" w:colLast="0" w:name="_heading=h.necdhs9y4ucq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rPr>
          <w:b w:val="1"/>
        </w:rPr>
      </w:pPr>
      <w:bookmarkStart w:colFirst="0" w:colLast="0" w:name="_heading=h.g9o0h6bm6iuf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rPr>
          <w:b w:val="1"/>
        </w:rPr>
      </w:pPr>
      <w:bookmarkStart w:colFirst="0" w:colLast="0" w:name="_heading=h.75uojep7w6y3" w:id="30"/>
      <w:bookmarkEnd w:id="30"/>
      <w:r w:rsidDel="00000000" w:rsidR="00000000" w:rsidRPr="00000000">
        <w:rPr>
          <w:b w:val="1"/>
          <w:rtl w:val="0"/>
        </w:rPr>
        <w:t xml:space="preserve">Práctica 4. Softcore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Esta práctica consiste en realizar un proyecto en vitis y ponerlo en la placa.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Como no disponemos de ningún portátil que pueda tener vitis y vivado y funcionar al mismo tiempo, solo puedo argumentar que hemos seguido los pasos de la práctica guiada y que por tanto debería de funcionar.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El diagrama de bloques generado queda de la siguiente manera: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Al exportar este proyecto a vitis y compilar con un hola mundo, nos sale que la compilación es correcta.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rPr>
          <w:b w:val="1"/>
        </w:rPr>
      </w:pPr>
      <w:bookmarkStart w:colFirst="0" w:colLast="0" w:name="_heading=h.agqgfuxmukus" w:id="31"/>
      <w:bookmarkEnd w:id="31"/>
      <w:r w:rsidDel="00000000" w:rsidR="00000000" w:rsidRPr="00000000">
        <w:rPr>
          <w:b w:val="1"/>
          <w:rtl w:val="0"/>
        </w:rPr>
        <w:t xml:space="preserve">Comentarios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Debido al no disponer de un ordenador, que pueda arrancar vivado y vitis carezco de la capacidad de comprobar los resultados reales en una placa pero, he comentado paso a paso lo que he hecho con un par de compañeros y debería de ejecutarse de manera correcta.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rPr>
          <w:b w:val="1"/>
        </w:rPr>
      </w:pPr>
      <w:bookmarkStart w:colFirst="0" w:colLast="0" w:name="_heading=h.c4nwnnyre5gt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rPr>
          <w:b w:val="1"/>
        </w:rPr>
      </w:pPr>
      <w:bookmarkStart w:colFirst="0" w:colLast="0" w:name="_heading=h.unyoxr4auj6a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rPr/>
      </w:pPr>
      <w:bookmarkStart w:colFirst="0" w:colLast="0" w:name="_heading=h.okvdpt1nwldc" w:id="34"/>
      <w:bookmarkEnd w:id="34"/>
      <w:r w:rsidDel="00000000" w:rsidR="00000000" w:rsidRPr="00000000">
        <w:rPr>
          <w:b w:val="1"/>
          <w:rtl w:val="0"/>
        </w:rPr>
        <w:t xml:space="preserve">Práctica 5. Filtro Digital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A la hora de crear un filtro digital solo necesitaremos una source, la cual hemos llamado fir. Pero antes de empezar a programar nos hemos puesto de acuerdo en como hacerlo. También seguiremos la recomendación del profesor de usar arrays para poder hacer las sumas y multiplicaciones con mas tranquilidad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Nuestro diagrama a la hora de realizar las operaciones será el siguiente: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Intentamos hacerlo lo más paralelizable posible. Por tanto siguiendo el diagrama vamos a necesitar vamos a necesitar 8 vectores de tamaño 8 para los coeficientes (betas) y para los datos de i_input (x(n)). Vamos a necesitar otros cuatro arrays de tamaño 16 para las multiplicaciones. Y finalmente vamos a necesitar dos arrays para las sumas uno de 17 para las “sumas intermedias”, y otro de 18 para la suma final. Justo después vamos a hacer un resize del array de 18 para quedarnos con los 10 más significativos y que este sea el valor de o_output (y(n)).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Primero la entidad y declaración de variables, antes del begin, que ya hemos comentado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Como todos los process no caben en un mismo recorte vamos poco a poco. Los process que haremos serán: asignación de input y coeficientes, multiplicación, sumas intermedias, suma final y resize.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Todos los process dependen de rst y clk, con un reset asíncrono activo a nivel bajo (hace reset si está a 0). El reset en cada uno de los process pone las variables llenas a 0.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En el input en caso de que no haya reset simplemente asignamos a nuestras signals que son arrays, los valores correspondientes. 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Mientras que en el process de multiplicación ponemos en nuestro array de resultados de multiplicación, el proceso de multiplicar los coeficientes por los datos. 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El siguiente es el process de las “sumas intermedias”; lo que hacemos es un for que suma los resultados de la multiplicación de manera que sea: resultado 1 + resultado 2 y resultado 3 + resultado 4; haciéndoles a todos estos un resize para que sean de tamaño 17.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Después el process de la “suma final” es una suma sin necesidad de for porque solo hay dos cosas que sumar, las dos “sumas intermedias” y estas también sufren un resize pero esta vez a tamaño 18.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Finalmente el process de asignar el output. Aquí asignamos el valor de la “suma final” a el output, pero como solo queremos los 10 bits mas significativos lo que hacemos es asignar como un vector nuestro array pero desde el bit 17 al bit 8.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br w:type="textWrapping"/>
        <w:t xml:space="preserve">Tras esto cerramos la arquitectura Behavioral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rPr>
          <w:b w:val="1"/>
        </w:rPr>
      </w:pPr>
      <w:bookmarkStart w:colFirst="0" w:colLast="0" w:name="_heading=h.uv4km2bbk0dj" w:id="35"/>
      <w:bookmarkEnd w:id="35"/>
      <w:r w:rsidDel="00000000" w:rsidR="00000000" w:rsidRPr="00000000">
        <w:rPr>
          <w:b w:val="1"/>
          <w:rtl w:val="0"/>
        </w:rPr>
        <w:t xml:space="preserve">Comentarios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Me resulta un poco tarde cambiar la estructura ya, pero, si no me equivoco con los types y los arrays; el r_coeff podria ser del mismo tipo que p_data, de manera que podriamos ahorrarnos la declaración de un tipo especifico de array.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sectPr>
      <w:headerReference r:id="rId40" w:type="default"/>
      <w:footerReference r:id="rId41" w:type="default"/>
      <w:footerReference r:id="rId4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6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jc w:val="center"/>
      <w:rPr/>
    </w:pPr>
    <w:r w:rsidDel="00000000" w:rsidR="00000000" w:rsidRPr="00000000">
      <w:rPr>
        <w:rtl w:val="0"/>
      </w:rPr>
      <w:t xml:space="preserve">DISEÑO AUTOMÁTICO DE SISTEMAS FIABLES</w:t>
    </w:r>
  </w:p>
  <w:p w:rsidR="00000000" w:rsidDel="00000000" w:rsidP="00000000" w:rsidRDefault="00000000" w:rsidRPr="00000000" w14:paraId="00000163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4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11.png"/><Relationship Id="rId42" Type="http://schemas.openxmlformats.org/officeDocument/2006/relationships/footer" Target="footer2.xml"/><Relationship Id="rId41" Type="http://schemas.openxmlformats.org/officeDocument/2006/relationships/footer" Target="footer1.xml"/><Relationship Id="rId22" Type="http://schemas.openxmlformats.org/officeDocument/2006/relationships/image" Target="media/image19.png"/><Relationship Id="rId21" Type="http://schemas.openxmlformats.org/officeDocument/2006/relationships/image" Target="media/image1.png"/><Relationship Id="rId24" Type="http://schemas.openxmlformats.org/officeDocument/2006/relationships/image" Target="media/image5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9.png"/><Relationship Id="rId25" Type="http://schemas.openxmlformats.org/officeDocument/2006/relationships/image" Target="media/image16.png"/><Relationship Id="rId28" Type="http://schemas.openxmlformats.org/officeDocument/2006/relationships/image" Target="media/image30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5.png"/><Relationship Id="rId7" Type="http://schemas.openxmlformats.org/officeDocument/2006/relationships/hyperlink" Target="https://github.com/dmartinezc4/Dis_automatico_sistemas" TargetMode="External"/><Relationship Id="rId8" Type="http://schemas.openxmlformats.org/officeDocument/2006/relationships/image" Target="media/image3.png"/><Relationship Id="rId31" Type="http://schemas.openxmlformats.org/officeDocument/2006/relationships/image" Target="media/image28.png"/><Relationship Id="rId30" Type="http://schemas.openxmlformats.org/officeDocument/2006/relationships/image" Target="media/image31.png"/><Relationship Id="rId11" Type="http://schemas.openxmlformats.org/officeDocument/2006/relationships/image" Target="media/image24.png"/><Relationship Id="rId33" Type="http://schemas.openxmlformats.org/officeDocument/2006/relationships/image" Target="media/image32.png"/><Relationship Id="rId10" Type="http://schemas.openxmlformats.org/officeDocument/2006/relationships/image" Target="media/image22.png"/><Relationship Id="rId32" Type="http://schemas.openxmlformats.org/officeDocument/2006/relationships/image" Target="media/image7.png"/><Relationship Id="rId13" Type="http://schemas.openxmlformats.org/officeDocument/2006/relationships/image" Target="media/image9.png"/><Relationship Id="rId35" Type="http://schemas.openxmlformats.org/officeDocument/2006/relationships/image" Target="media/image17.png"/><Relationship Id="rId12" Type="http://schemas.openxmlformats.org/officeDocument/2006/relationships/image" Target="media/image2.png"/><Relationship Id="rId34" Type="http://schemas.openxmlformats.org/officeDocument/2006/relationships/image" Target="media/image4.png"/><Relationship Id="rId15" Type="http://schemas.openxmlformats.org/officeDocument/2006/relationships/image" Target="media/image20.png"/><Relationship Id="rId37" Type="http://schemas.openxmlformats.org/officeDocument/2006/relationships/image" Target="media/image15.png"/><Relationship Id="rId14" Type="http://schemas.openxmlformats.org/officeDocument/2006/relationships/image" Target="media/image10.png"/><Relationship Id="rId36" Type="http://schemas.openxmlformats.org/officeDocument/2006/relationships/image" Target="media/image14.png"/><Relationship Id="rId17" Type="http://schemas.openxmlformats.org/officeDocument/2006/relationships/image" Target="media/image21.png"/><Relationship Id="rId39" Type="http://schemas.openxmlformats.org/officeDocument/2006/relationships/image" Target="media/image6.png"/><Relationship Id="rId16" Type="http://schemas.openxmlformats.org/officeDocument/2006/relationships/image" Target="media/image13.png"/><Relationship Id="rId38" Type="http://schemas.openxmlformats.org/officeDocument/2006/relationships/image" Target="media/image12.png"/><Relationship Id="rId19" Type="http://schemas.openxmlformats.org/officeDocument/2006/relationships/image" Target="media/image26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kkQjlItTzw6Law7IeVptt0jPPw==">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