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3E41" w14:textId="77777777" w:rsidR="002733C6" w:rsidRPr="002733C6" w:rsidRDefault="002733C6" w:rsidP="002733C6">
      <w:r w:rsidRPr="002733C6">
        <w:rPr>
          <w:b/>
          <w:bCs/>
        </w:rPr>
        <w:t>Capitolo 1: Introduzione</w:t>
      </w:r>
    </w:p>
    <w:p w14:paraId="3D12337B" w14:textId="77777777" w:rsidR="002733C6" w:rsidRPr="002733C6" w:rsidRDefault="002733C6" w:rsidP="002733C6">
      <w:pPr>
        <w:numPr>
          <w:ilvl w:val="0"/>
          <w:numId w:val="14"/>
        </w:numPr>
      </w:pPr>
      <w:r w:rsidRPr="002733C6">
        <w:t>1.1 Il contesto: droni e controllo di volo</w:t>
      </w:r>
    </w:p>
    <w:p w14:paraId="7E4DD6DD" w14:textId="77777777" w:rsidR="002733C6" w:rsidRPr="002733C6" w:rsidRDefault="002733C6" w:rsidP="002733C6">
      <w:pPr>
        <w:numPr>
          <w:ilvl w:val="0"/>
          <w:numId w:val="14"/>
        </w:numPr>
      </w:pPr>
      <w:r w:rsidRPr="002733C6">
        <w:t xml:space="preserve">1.2 Il problema della </w:t>
      </w:r>
      <w:proofErr w:type="spellStart"/>
      <w:r w:rsidRPr="002733C6">
        <w:t>sottoattuazione</w:t>
      </w:r>
      <w:proofErr w:type="spellEnd"/>
      <w:r w:rsidRPr="002733C6">
        <w:t xml:space="preserve"> e l'idea del </w:t>
      </w:r>
      <w:proofErr w:type="spellStart"/>
      <w:r w:rsidRPr="002733C6">
        <w:rPr>
          <w:i/>
          <w:iCs/>
        </w:rPr>
        <w:t>Rotor</w:t>
      </w:r>
      <w:proofErr w:type="spellEnd"/>
      <w:r w:rsidRPr="002733C6">
        <w:rPr>
          <w:i/>
          <w:iCs/>
        </w:rPr>
        <w:t xml:space="preserve"> </w:t>
      </w:r>
      <w:proofErr w:type="spellStart"/>
      <w:r w:rsidRPr="002733C6">
        <w:rPr>
          <w:i/>
          <w:iCs/>
        </w:rPr>
        <w:t>Canting</w:t>
      </w:r>
      <w:proofErr w:type="spellEnd"/>
    </w:p>
    <w:p w14:paraId="0B38CCAE" w14:textId="77777777" w:rsidR="002733C6" w:rsidRPr="002733C6" w:rsidRDefault="002733C6" w:rsidP="002733C6">
      <w:pPr>
        <w:numPr>
          <w:ilvl w:val="0"/>
          <w:numId w:val="14"/>
        </w:numPr>
      </w:pPr>
      <w:r w:rsidRPr="002733C6">
        <w:t>1.3 Obiettivi e struttura della tesi</w:t>
      </w:r>
    </w:p>
    <w:p w14:paraId="1D10F45F" w14:textId="513FC5EF" w:rsidR="002733C6" w:rsidRPr="002733C6" w:rsidRDefault="002733C6" w:rsidP="002733C6">
      <w:r w:rsidRPr="002733C6">
        <w:rPr>
          <w:b/>
          <w:bCs/>
        </w:rPr>
        <w:t>Capitolo 2: Modellistica Matematica</w:t>
      </w:r>
      <w:r w:rsidRPr="002733C6">
        <w:t xml:space="preserve"> </w:t>
      </w:r>
    </w:p>
    <w:p w14:paraId="2E7BAD17" w14:textId="77777777" w:rsidR="002733C6" w:rsidRPr="002733C6" w:rsidRDefault="002733C6" w:rsidP="002733C6">
      <w:pPr>
        <w:numPr>
          <w:ilvl w:val="0"/>
          <w:numId w:val="15"/>
        </w:numPr>
      </w:pPr>
      <w:r w:rsidRPr="002733C6">
        <w:t>2.1 Sistemi di riferimento ($\</w:t>
      </w:r>
      <w:proofErr w:type="spellStart"/>
      <w:r w:rsidRPr="002733C6">
        <w:t>mathcal</w:t>
      </w:r>
      <w:proofErr w:type="spellEnd"/>
      <w:r w:rsidRPr="002733C6">
        <w:t>{F}_E$ e $\</w:t>
      </w:r>
      <w:proofErr w:type="spellStart"/>
      <w:r w:rsidRPr="002733C6">
        <w:t>mathcal</w:t>
      </w:r>
      <w:proofErr w:type="spellEnd"/>
      <w:r w:rsidRPr="002733C6">
        <w:t>{F}_B$)</w:t>
      </w:r>
    </w:p>
    <w:p w14:paraId="59AC1742" w14:textId="77777777" w:rsidR="002733C6" w:rsidRPr="002733C6" w:rsidRDefault="002733C6" w:rsidP="002733C6">
      <w:pPr>
        <w:numPr>
          <w:ilvl w:val="0"/>
          <w:numId w:val="15"/>
        </w:numPr>
      </w:pPr>
      <w:r w:rsidRPr="002733C6">
        <w:t>2.2 Cinematica e parametrizzazione dell'orientamento</w:t>
      </w:r>
    </w:p>
    <w:p w14:paraId="3A0518E4" w14:textId="77777777" w:rsidR="002733C6" w:rsidRPr="002733C6" w:rsidRDefault="002733C6" w:rsidP="002733C6">
      <w:pPr>
        <w:numPr>
          <w:ilvl w:val="0"/>
          <w:numId w:val="15"/>
        </w:numPr>
      </w:pPr>
      <w:r w:rsidRPr="002733C6">
        <w:t>2.3 Matrici di trasformazione</w:t>
      </w:r>
    </w:p>
    <w:p w14:paraId="7098BB77" w14:textId="77777777" w:rsidR="002733C6" w:rsidRPr="002733C6" w:rsidRDefault="002733C6" w:rsidP="002733C6">
      <w:pPr>
        <w:numPr>
          <w:ilvl w:val="0"/>
          <w:numId w:val="15"/>
        </w:numPr>
      </w:pPr>
      <w:r w:rsidRPr="002733C6">
        <w:t>2.4 Dinamica del corpo rigido (Approccio di Eulero-Lagrange e matrici $M, C, G$)</w:t>
      </w:r>
    </w:p>
    <w:p w14:paraId="2E5CBFDD" w14:textId="77777777" w:rsidR="002733C6" w:rsidRPr="002733C6" w:rsidRDefault="002733C6" w:rsidP="002733C6">
      <w:pPr>
        <w:numPr>
          <w:ilvl w:val="0"/>
          <w:numId w:val="15"/>
        </w:numPr>
      </w:pPr>
      <w:r w:rsidRPr="002733C6">
        <w:t xml:space="preserve">2.5 Modello dei rotori, angolo di </w:t>
      </w:r>
      <w:proofErr w:type="spellStart"/>
      <w:r w:rsidRPr="002733C6">
        <w:rPr>
          <w:i/>
          <w:iCs/>
        </w:rPr>
        <w:t>canting</w:t>
      </w:r>
      <w:proofErr w:type="spellEnd"/>
      <w:r w:rsidRPr="002733C6">
        <w:t xml:space="preserve"> e vincoli di saturazione</w:t>
      </w:r>
    </w:p>
    <w:p w14:paraId="636312BD" w14:textId="77777777" w:rsidR="002733C6" w:rsidRDefault="002733C6" w:rsidP="002733C6">
      <w:pPr>
        <w:rPr>
          <w:i/>
          <w:iCs/>
        </w:rPr>
      </w:pPr>
      <w:r w:rsidRPr="002733C6">
        <w:rPr>
          <w:b/>
          <w:bCs/>
        </w:rPr>
        <w:t>Capitolo 3: Controllo Ottimo Lineare (LQR)</w:t>
      </w:r>
      <w:r w:rsidRPr="002733C6">
        <w:t xml:space="preserve"> </w:t>
      </w:r>
    </w:p>
    <w:p w14:paraId="2CC03F70" w14:textId="634B8611" w:rsidR="002733C6" w:rsidRPr="002733C6" w:rsidRDefault="002733C6" w:rsidP="002733C6">
      <w:pPr>
        <w:pStyle w:val="Paragrafoelenco"/>
        <w:numPr>
          <w:ilvl w:val="0"/>
          <w:numId w:val="19"/>
        </w:numPr>
      </w:pPr>
      <w:r w:rsidRPr="002733C6">
        <w:t>3.1 Linearizzazione del modello attorno al punto di hovering</w:t>
      </w:r>
    </w:p>
    <w:p w14:paraId="664E812E" w14:textId="77777777" w:rsidR="002733C6" w:rsidRPr="002733C6" w:rsidRDefault="002733C6" w:rsidP="002733C6">
      <w:pPr>
        <w:numPr>
          <w:ilvl w:val="0"/>
          <w:numId w:val="16"/>
        </w:numPr>
      </w:pPr>
      <w:r w:rsidRPr="002733C6">
        <w:t>3.2 Analisi della dinamica a ciclo aperto (Test modello Lineare vs Non Lineare)</w:t>
      </w:r>
    </w:p>
    <w:p w14:paraId="6CBEA537" w14:textId="77777777" w:rsidR="002733C6" w:rsidRPr="002733C6" w:rsidRDefault="002733C6" w:rsidP="002733C6">
      <w:pPr>
        <w:numPr>
          <w:ilvl w:val="0"/>
          <w:numId w:val="16"/>
        </w:numPr>
      </w:pPr>
      <w:r w:rsidRPr="002733C6">
        <w:t xml:space="preserve">3.3 Sintesi del controllore LQR: </w:t>
      </w:r>
      <w:r w:rsidRPr="002733C6">
        <w:rPr>
          <w:i/>
          <w:iCs/>
        </w:rPr>
        <w:t>Tuning</w:t>
      </w:r>
      <w:r w:rsidRPr="002733C6">
        <w:t xml:space="preserve"> delle matrici di peso $\</w:t>
      </w:r>
      <w:proofErr w:type="spellStart"/>
      <w:r w:rsidRPr="002733C6">
        <w:t>mathbf</w:t>
      </w:r>
      <w:proofErr w:type="spellEnd"/>
      <w:r w:rsidRPr="002733C6">
        <w:t>{Q}$ ed $\</w:t>
      </w:r>
      <w:proofErr w:type="spellStart"/>
      <w:r w:rsidRPr="002733C6">
        <w:t>mathbf</w:t>
      </w:r>
      <w:proofErr w:type="spellEnd"/>
      <w:r w:rsidRPr="002733C6">
        <w:t>{R}$</w:t>
      </w:r>
    </w:p>
    <w:p w14:paraId="68D51136" w14:textId="77777777" w:rsidR="002733C6" w:rsidRPr="002733C6" w:rsidRDefault="002733C6" w:rsidP="002733C6">
      <w:pPr>
        <w:numPr>
          <w:ilvl w:val="0"/>
          <w:numId w:val="16"/>
        </w:numPr>
      </w:pPr>
      <w:r w:rsidRPr="002733C6">
        <w:t>3.4 Limiti del controllore lineare: saturazione attuatori e transizione verso il controllo predittivo</w:t>
      </w:r>
    </w:p>
    <w:p w14:paraId="5102238D" w14:textId="77777777" w:rsidR="002733C6" w:rsidRPr="002733C6" w:rsidRDefault="002733C6" w:rsidP="002733C6">
      <w:r w:rsidRPr="002733C6">
        <w:rPr>
          <w:b/>
          <w:bCs/>
        </w:rPr>
        <w:t>Capitolo 4: Controllo Predittivo Non Lineare (NMPC)</w:t>
      </w:r>
      <w:r w:rsidRPr="002733C6">
        <w:t xml:space="preserve"> </w:t>
      </w:r>
      <w:r w:rsidRPr="002733C6">
        <w:rPr>
          <w:i/>
          <w:iCs/>
        </w:rPr>
        <w:t>(Già abbozzato!)</w:t>
      </w:r>
    </w:p>
    <w:p w14:paraId="5A1AB761" w14:textId="77777777" w:rsidR="002733C6" w:rsidRPr="002733C6" w:rsidRDefault="002733C6" w:rsidP="002733C6">
      <w:pPr>
        <w:numPr>
          <w:ilvl w:val="0"/>
          <w:numId w:val="17"/>
        </w:numPr>
      </w:pPr>
      <w:r w:rsidRPr="002733C6">
        <w:t xml:space="preserve">4.1 Principio di funzionamento e </w:t>
      </w:r>
      <w:proofErr w:type="spellStart"/>
      <w:r w:rsidRPr="002733C6">
        <w:rPr>
          <w:i/>
          <w:iCs/>
        </w:rPr>
        <w:t>Receding</w:t>
      </w:r>
      <w:proofErr w:type="spellEnd"/>
      <w:r w:rsidRPr="002733C6">
        <w:rPr>
          <w:i/>
          <w:iCs/>
        </w:rPr>
        <w:t xml:space="preserve"> Horizon</w:t>
      </w:r>
    </w:p>
    <w:p w14:paraId="4DF9F84D" w14:textId="77777777" w:rsidR="002733C6" w:rsidRPr="002733C6" w:rsidRDefault="002733C6" w:rsidP="002733C6">
      <w:pPr>
        <w:numPr>
          <w:ilvl w:val="0"/>
          <w:numId w:val="17"/>
        </w:numPr>
      </w:pPr>
      <w:r w:rsidRPr="002733C6">
        <w:t>4.2 Formulazione del problema di ottimizzazione (Setup con CasADi)</w:t>
      </w:r>
    </w:p>
    <w:p w14:paraId="09B789AD" w14:textId="77777777" w:rsidR="002733C6" w:rsidRPr="002733C6" w:rsidRDefault="002733C6" w:rsidP="002733C6">
      <w:pPr>
        <w:numPr>
          <w:ilvl w:val="0"/>
          <w:numId w:val="17"/>
        </w:numPr>
      </w:pPr>
      <w:r w:rsidRPr="002733C6">
        <w:t>4.3 Inclusione dei vincoli fisici (Saturazione motori e limiti angolari)</w:t>
      </w:r>
    </w:p>
    <w:p w14:paraId="6129744F" w14:textId="77777777" w:rsidR="002733C6" w:rsidRPr="002733C6" w:rsidRDefault="002733C6" w:rsidP="002733C6">
      <w:pPr>
        <w:numPr>
          <w:ilvl w:val="0"/>
          <w:numId w:val="17"/>
        </w:numPr>
      </w:pPr>
      <w:r w:rsidRPr="002733C6">
        <w:t>4.4 Predizione dell'orizzonte a ciclo aperto (</w:t>
      </w:r>
      <w:r w:rsidRPr="002733C6">
        <w:rPr>
          <w:i/>
          <w:iCs/>
        </w:rPr>
        <w:t>Open-Loop Test</w:t>
      </w:r>
      <w:r w:rsidRPr="002733C6">
        <w:t>)</w:t>
      </w:r>
    </w:p>
    <w:p w14:paraId="0E5FD8F6" w14:textId="77777777" w:rsidR="002733C6" w:rsidRPr="002733C6" w:rsidRDefault="002733C6" w:rsidP="002733C6">
      <w:r w:rsidRPr="002733C6">
        <w:rPr>
          <w:b/>
          <w:bCs/>
        </w:rPr>
        <w:t>Capitolo 5: Simulazioni e Analisi dei Risultati</w:t>
      </w:r>
    </w:p>
    <w:p w14:paraId="0E131C2E" w14:textId="77777777" w:rsidR="002733C6" w:rsidRPr="002733C6" w:rsidRDefault="002733C6" w:rsidP="002733C6">
      <w:pPr>
        <w:numPr>
          <w:ilvl w:val="0"/>
          <w:numId w:val="18"/>
        </w:numPr>
      </w:pPr>
      <w:r w:rsidRPr="002733C6">
        <w:t>5.1 Regolazione e Inseguimento (</w:t>
      </w:r>
      <w:r w:rsidRPr="002733C6">
        <w:rPr>
          <w:i/>
          <w:iCs/>
        </w:rPr>
        <w:t>Tracking</w:t>
      </w:r>
      <w:r w:rsidRPr="002733C6">
        <w:t>) del bersaglio tramite LQR</w:t>
      </w:r>
    </w:p>
    <w:p w14:paraId="0E2CB6C7" w14:textId="77777777" w:rsidR="002733C6" w:rsidRPr="002733C6" w:rsidRDefault="002733C6" w:rsidP="002733C6">
      <w:pPr>
        <w:numPr>
          <w:ilvl w:val="0"/>
          <w:numId w:val="18"/>
        </w:numPr>
      </w:pPr>
      <w:r w:rsidRPr="002733C6">
        <w:t xml:space="preserve">5.2 Raggiungimento del </w:t>
      </w:r>
      <w:r w:rsidRPr="002733C6">
        <w:rPr>
          <w:i/>
          <w:iCs/>
        </w:rPr>
        <w:t>Target</w:t>
      </w:r>
      <w:r w:rsidRPr="002733C6">
        <w:t xml:space="preserve"> in catena chiusa (</w:t>
      </w:r>
      <w:proofErr w:type="spellStart"/>
      <w:r w:rsidRPr="002733C6">
        <w:rPr>
          <w:i/>
          <w:iCs/>
        </w:rPr>
        <w:t>Closed</w:t>
      </w:r>
      <w:proofErr w:type="spellEnd"/>
      <w:r w:rsidRPr="002733C6">
        <w:rPr>
          <w:i/>
          <w:iCs/>
        </w:rPr>
        <w:t>-Loop</w:t>
      </w:r>
      <w:r w:rsidRPr="002733C6">
        <w:t>) tramite NMPC</w:t>
      </w:r>
    </w:p>
    <w:p w14:paraId="646CAE42" w14:textId="77777777" w:rsidR="002733C6" w:rsidRPr="002733C6" w:rsidRDefault="002733C6" w:rsidP="002733C6">
      <w:pPr>
        <w:numPr>
          <w:ilvl w:val="0"/>
          <w:numId w:val="18"/>
        </w:numPr>
      </w:pPr>
      <w:r w:rsidRPr="002733C6">
        <w:t>5.3 Gestione di vincoli spaziali: Evitamento Ostacoli (</w:t>
      </w:r>
      <w:proofErr w:type="spellStart"/>
      <w:r w:rsidRPr="002733C6">
        <w:rPr>
          <w:i/>
          <w:iCs/>
        </w:rPr>
        <w:t>Obstacle</w:t>
      </w:r>
      <w:proofErr w:type="spellEnd"/>
      <w:r w:rsidRPr="002733C6">
        <w:rPr>
          <w:i/>
          <w:iCs/>
        </w:rPr>
        <w:t xml:space="preserve"> </w:t>
      </w:r>
      <w:proofErr w:type="spellStart"/>
      <w:r w:rsidRPr="002733C6">
        <w:rPr>
          <w:i/>
          <w:iCs/>
        </w:rPr>
        <w:t>Avoidance</w:t>
      </w:r>
      <w:proofErr w:type="spellEnd"/>
      <w:r w:rsidRPr="002733C6">
        <w:t>)</w:t>
      </w:r>
    </w:p>
    <w:p w14:paraId="3865FC22" w14:textId="77777777" w:rsidR="002733C6" w:rsidRPr="002733C6" w:rsidRDefault="002733C6" w:rsidP="002733C6">
      <w:pPr>
        <w:numPr>
          <w:ilvl w:val="0"/>
          <w:numId w:val="18"/>
        </w:numPr>
      </w:pPr>
      <w:r w:rsidRPr="002733C6">
        <w:t>5.4 Confronto prestazionale: LQR vs NMPC</w:t>
      </w:r>
    </w:p>
    <w:p w14:paraId="3B867C3E" w14:textId="77777777" w:rsidR="002733C6" w:rsidRPr="002733C6" w:rsidRDefault="002733C6" w:rsidP="002733C6">
      <w:pPr>
        <w:numPr>
          <w:ilvl w:val="0"/>
          <w:numId w:val="18"/>
        </w:numPr>
      </w:pPr>
      <w:r w:rsidRPr="002733C6">
        <w:t>5.5 Conclusioni e sviluppi futuri</w:t>
      </w:r>
    </w:p>
    <w:p w14:paraId="2D8F4753" w14:textId="77777777" w:rsidR="00506508" w:rsidRDefault="00506508"/>
    <w:p w14:paraId="1858E70E" w14:textId="77777777" w:rsidR="00CD31CF" w:rsidRDefault="00CD31CF" w:rsidP="00CD31CF"/>
    <w:p w14:paraId="6F8D2CBF" w14:textId="77777777" w:rsidR="002733C6" w:rsidRDefault="002733C6" w:rsidP="00CD31CF"/>
    <w:p w14:paraId="499A4854" w14:textId="77777777" w:rsidR="002733C6" w:rsidRDefault="002733C6" w:rsidP="00CD31CF"/>
    <w:p w14:paraId="21DB5CE6" w14:textId="77777777" w:rsidR="002733C6" w:rsidRDefault="002733C6" w:rsidP="00CD31CF"/>
    <w:p w14:paraId="2A1E2409" w14:textId="77777777" w:rsidR="002733C6" w:rsidRDefault="002733C6" w:rsidP="00CD31CF"/>
    <w:p w14:paraId="3ABE4583" w14:textId="71EA7E85" w:rsidR="00CD31CF" w:rsidRDefault="002733C6" w:rsidP="00CD31CF">
      <w:r>
        <w:lastRenderedPageBreak/>
        <w:t>CAPITOLO 2</w:t>
      </w:r>
    </w:p>
    <w:p w14:paraId="1C4B5C09" w14:textId="59C5E7C2" w:rsidR="00CD31CF" w:rsidRPr="00CD31CF" w:rsidRDefault="00CD31CF" w:rsidP="00CD31CF">
      <w:pPr>
        <w:rPr>
          <w:b/>
          <w:bCs/>
        </w:rPr>
      </w:pPr>
      <w:r w:rsidRPr="00CD31CF">
        <w:rPr>
          <w:b/>
          <w:bCs/>
        </w:rPr>
        <w:t>2.1 Sistemi di Riferimento</w:t>
      </w:r>
    </w:p>
    <w:p w14:paraId="12167740" w14:textId="5A8301B5" w:rsidR="00CD31CF" w:rsidRPr="00CD31CF" w:rsidRDefault="00CD31CF" w:rsidP="00CD31CF">
      <w:r w:rsidRPr="00CD31CF">
        <w:t>Per descrivere correttamente la cinematica e la dinamica del quadricottero, è fondamentale definire i sistemi di riferimento in cui vengono espresse le grandezze vettoriali. Nello specifico, la modellistica si basa sull'utilizzo di due sistemi di riferimento principali</w:t>
      </w:r>
      <w:r w:rsidR="001A6FAA">
        <w:t xml:space="preserve"> ( CITAZIONE : SICILIANO ET AL) </w:t>
      </w:r>
      <w:r w:rsidRPr="00CD31CF">
        <w:t>:</w:t>
      </w:r>
    </w:p>
    <w:p w14:paraId="5B0D9CEB" w14:textId="3C66BC23" w:rsidR="001A6FAA" w:rsidRPr="00CD31CF" w:rsidRDefault="00CD31CF" w:rsidP="00CD31CF">
      <w:r w:rsidRPr="00CD31CF">
        <w:t xml:space="preserve">• </w:t>
      </w:r>
      <w:r w:rsidRPr="00CD31CF">
        <w:rPr>
          <w:b/>
          <w:bCs/>
        </w:rPr>
        <w:t>Earth-</w:t>
      </w:r>
      <w:proofErr w:type="spellStart"/>
      <w:r w:rsidRPr="00CD31CF">
        <w:rPr>
          <w:b/>
          <w:bCs/>
        </w:rPr>
        <w:t>Fixed</w:t>
      </w:r>
      <w:proofErr w:type="spellEnd"/>
      <w:r w:rsidRPr="00CD31CF">
        <w:rPr>
          <w:b/>
          <w:bCs/>
        </w:rPr>
        <w:t xml:space="preserve"> Frame ($F_E$):</w:t>
      </w:r>
      <w:r w:rsidRPr="00CD31CF">
        <w:t xml:space="preserve"> un sistema di riferimento inerziale, solidale con la Terra. Seguendo la convenzione ENU (East-North-Up), l'asse $Z_E$ è orientato verticalmente verso l'alto, in direzione opposta al vettore gravità, mentre gli assi $X_E$ e $Y_E$ giacciono sul piano orizzontale. Questo sistema permette di definire la posizione assoluta e la traiettoria del velivolo dal punto di vista di un osservatore esterno.</w:t>
      </w:r>
    </w:p>
    <w:p w14:paraId="549F1806" w14:textId="77777777" w:rsidR="00CD31CF" w:rsidRPr="00CD31CF" w:rsidRDefault="00CD31CF" w:rsidP="00CD31CF">
      <w:r w:rsidRPr="00CD31CF">
        <w:t xml:space="preserve">• </w:t>
      </w:r>
      <w:r w:rsidRPr="00CD31CF">
        <w:rPr>
          <w:b/>
          <w:bCs/>
        </w:rPr>
        <w:t>Body-</w:t>
      </w:r>
      <w:proofErr w:type="spellStart"/>
      <w:r w:rsidRPr="00CD31CF">
        <w:rPr>
          <w:b/>
          <w:bCs/>
        </w:rPr>
        <w:t>Fixed</w:t>
      </w:r>
      <w:proofErr w:type="spellEnd"/>
      <w:r w:rsidRPr="00CD31CF">
        <w:rPr>
          <w:b/>
          <w:bCs/>
        </w:rPr>
        <w:t xml:space="preserve"> Frame ($F_B$):</w:t>
      </w:r>
      <w:r w:rsidRPr="00CD31CF">
        <w:t xml:space="preserve"> un sistema di riferimento non inerziale, la cui origine coincide con il centro di massa (baricentro) del drone. Gli assi $X_B$, $Y_B$ e $Z_B$ sono solidali al telaio del quadricottero e ruotano con esso. Si assume per semplicità che la struttura sia perfettamente simmetrica e che il baricentro coincida con l'origine degli assi. Questo sistema è necessario per esprimere correttamente le forze di spinta, i momenti e le velocità misurate dai sensori a bordo (come i giroscopi dell'IMU).</w:t>
      </w:r>
    </w:p>
    <w:p w14:paraId="76698B46" w14:textId="77777777" w:rsidR="00CD31CF" w:rsidRPr="00CD31CF" w:rsidRDefault="00000000" w:rsidP="00CD31CF">
      <w:r>
        <w:pict w14:anchorId="04314137">
          <v:rect id="_x0000_i1025" style="width:0;height:1.5pt" o:hralign="center" o:hrstd="t" o:hr="t" fillcolor="#a0a0a0" stroked="f"/>
        </w:pict>
      </w:r>
    </w:p>
    <w:p w14:paraId="4A10FF41" w14:textId="0467DC80" w:rsidR="00CD31CF" w:rsidRPr="00CD31CF" w:rsidRDefault="00CD31CF" w:rsidP="00CD31CF">
      <w:pPr>
        <w:rPr>
          <w:b/>
          <w:bCs/>
        </w:rPr>
      </w:pPr>
      <w:r w:rsidRPr="00CD31CF">
        <w:rPr>
          <w:b/>
          <w:bCs/>
        </w:rPr>
        <w:t>2.2 Cinematica del Velivolo</w:t>
      </w:r>
      <w:r w:rsidR="002733C6">
        <w:rPr>
          <w:b/>
          <w:bCs/>
        </w:rPr>
        <w:t xml:space="preserve"> </w:t>
      </w:r>
    </w:p>
    <w:p w14:paraId="091D4027" w14:textId="77777777" w:rsidR="00CD31CF" w:rsidRPr="00CD31CF" w:rsidRDefault="00CD31CF" w:rsidP="00CD31CF">
      <w:r w:rsidRPr="00CD31CF">
        <w:t>Per descrivere in modo completo lo stato cinematico del quadricottero in un dato istante, è necessario definire un set di variabili che ne identifichino la posizione e l'orientamento nello spazio.</w:t>
      </w:r>
    </w:p>
    <w:p w14:paraId="4232BBFC" w14:textId="5B6278E8" w:rsidR="00CD31CF" w:rsidRPr="00CD31CF" w:rsidRDefault="00CD31CF" w:rsidP="00CD31CF">
      <w:r w:rsidRPr="00CD31CF">
        <w:t>La posizione del baricentro del drone rispetto al sistema $F_E$ è descritta dal vettore posizione:</w:t>
      </w:r>
      <w:r w:rsidRPr="00CD31CF">
        <w:br/>
      </w:r>
      <m:oMathPara>
        <m:oMath>
          <m:r>
            <w:rPr>
              <w:rFonts w:ascii="Cambria Math" w:hAnsi="Cambria Math"/>
            </w:rPr>
            <m:t>ξ=[x,y,z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2F6285A5" w14:textId="58E0B978" w:rsidR="00CD31CF" w:rsidRPr="00CD31CF" w:rsidRDefault="00CD31CF" w:rsidP="00CD31CF">
      <w:r w:rsidRPr="00CD31CF">
        <w:t>L'orientamento (assetto) è invece parametrizzato tramite gli angoli di Eulero, raggruppati nel vettore $\</w:t>
      </w:r>
      <w:proofErr w:type="spellStart"/>
      <w:r w:rsidRPr="00CD31CF">
        <w:t>eta</w:t>
      </w:r>
      <w:proofErr w:type="spellEnd"/>
      <w:r w:rsidRPr="00CD31CF">
        <w:t>$. Seguendo la convenzione aeronautica standard</w:t>
      </w:r>
      <w:r w:rsidR="001A6FAA">
        <w:t xml:space="preserve"> ( CITAZIONE SPONG) </w:t>
      </w:r>
      <w:r w:rsidRPr="00CD31CF">
        <w:t>, si definiscono:</w:t>
      </w:r>
    </w:p>
    <w:p w14:paraId="71ADCF46" w14:textId="77777777" w:rsidR="00CD31CF" w:rsidRPr="00CD31CF" w:rsidRDefault="00CD31CF" w:rsidP="00CD31CF">
      <w:r w:rsidRPr="00CD31CF">
        <w:t>• Rollio ($\</w:t>
      </w:r>
      <w:proofErr w:type="spellStart"/>
      <w:r w:rsidRPr="00CD31CF">
        <w:t>phi</w:t>
      </w:r>
      <w:proofErr w:type="spellEnd"/>
      <w:r w:rsidRPr="00CD31CF">
        <w:t>$): rotazione attorno all'asse $X_B$;</w:t>
      </w:r>
      <w:r w:rsidRPr="00CD31CF">
        <w:br/>
        <w:t>• Beccheggio ($\theta$): rotazione attorno all'asse $Y_B$;</w:t>
      </w:r>
      <w:r w:rsidRPr="00CD31CF">
        <w:br/>
        <w:t>• Imbardata ($\psi$): rotazione attorno all'asse $Z_B$.</w:t>
      </w:r>
    </w:p>
    <w:p w14:paraId="33F5A372" w14:textId="26ECA8A0" w:rsidR="00CD31CF" w:rsidRPr="00CD31CF" w:rsidRDefault="00CD31CF" w:rsidP="00CD31CF">
      <m:oMathPara>
        <m:oMath>
          <m:r>
            <w:rPr>
              <w:rFonts w:ascii="Cambria Math" w:hAnsi="Cambria Math"/>
            </w:rPr>
            <m:t>η=[ϕ,θ,ψ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718C1F5B" w14:textId="00E4CC4D" w:rsidR="00CD31CF" w:rsidRPr="00CD31CF" w:rsidRDefault="00CD31CF" w:rsidP="00CD31CF">
      <w:r w:rsidRPr="00CD31CF">
        <w:t xml:space="preserve">È importante notare che il quadricottero è un sistema a 6 Gradi di Libertà (6-DOF), ma dispone di soli 4 ingressi di controllo indipendenti (la spinta totale e i tre momenti). Pertanto, il drone è un sistema </w:t>
      </w:r>
      <w:proofErr w:type="spellStart"/>
      <w:r w:rsidRPr="00CD31CF">
        <w:t>sottoattuato</w:t>
      </w:r>
      <w:proofErr w:type="spellEnd"/>
      <w:r w:rsidR="001A6FAA">
        <w:t xml:space="preserve"> (CITAZIONE </w:t>
      </w:r>
      <w:r w:rsidR="001A6FAA" w:rsidRPr="001A6FAA">
        <w:rPr>
          <w:i/>
          <w:iCs/>
        </w:rPr>
        <w:t>R. Mahony, V. Kumar, and P. Corke, "</w:t>
      </w:r>
      <w:proofErr w:type="spellStart"/>
      <w:r w:rsidR="001A6FAA" w:rsidRPr="001A6FAA">
        <w:rPr>
          <w:i/>
          <w:iCs/>
        </w:rPr>
        <w:t>Multirotor</w:t>
      </w:r>
      <w:proofErr w:type="spellEnd"/>
      <w:r w:rsidR="001A6FAA" w:rsidRPr="001A6FAA">
        <w:rPr>
          <w:i/>
          <w:iCs/>
        </w:rPr>
        <w:t xml:space="preserve"> Aerial </w:t>
      </w:r>
      <w:proofErr w:type="spellStart"/>
      <w:r w:rsidR="001A6FAA" w:rsidRPr="001A6FAA">
        <w:rPr>
          <w:i/>
          <w:iCs/>
        </w:rPr>
        <w:t>Vehicles</w:t>
      </w:r>
      <w:proofErr w:type="spellEnd"/>
      <w:r w:rsidR="001A6FAA" w:rsidRPr="001A6FAA">
        <w:rPr>
          <w:i/>
          <w:iCs/>
        </w:rPr>
        <w:t xml:space="preserve">: </w:t>
      </w:r>
      <w:proofErr w:type="spellStart"/>
      <w:r w:rsidR="001A6FAA" w:rsidRPr="001A6FAA">
        <w:rPr>
          <w:i/>
          <w:iCs/>
        </w:rPr>
        <w:t>Modeling</w:t>
      </w:r>
      <w:proofErr w:type="spellEnd"/>
      <w:r w:rsidR="001A6FAA" w:rsidRPr="001A6FAA">
        <w:rPr>
          <w:i/>
          <w:iCs/>
        </w:rPr>
        <w:t xml:space="preserve">, </w:t>
      </w:r>
      <w:proofErr w:type="spellStart"/>
      <w:r w:rsidR="001A6FAA" w:rsidRPr="001A6FAA">
        <w:rPr>
          <w:i/>
          <w:iCs/>
        </w:rPr>
        <w:t>Estimation</w:t>
      </w:r>
      <w:proofErr w:type="spellEnd"/>
      <w:r w:rsidR="001A6FAA" w:rsidRPr="001A6FAA">
        <w:rPr>
          <w:i/>
          <w:iCs/>
        </w:rPr>
        <w:t xml:space="preserve">, and Control of </w:t>
      </w:r>
      <w:proofErr w:type="spellStart"/>
      <w:r w:rsidR="001A6FAA" w:rsidRPr="001A6FAA">
        <w:rPr>
          <w:i/>
          <w:iCs/>
        </w:rPr>
        <w:t>Quadrotor</w:t>
      </w:r>
      <w:proofErr w:type="spellEnd"/>
      <w:r w:rsidR="001A6FAA" w:rsidRPr="001A6FAA">
        <w:rPr>
          <w:i/>
          <w:iCs/>
        </w:rPr>
        <w:t xml:space="preserve">" (IEEE </w:t>
      </w:r>
      <w:proofErr w:type="spellStart"/>
      <w:r w:rsidR="001A6FAA" w:rsidRPr="001A6FAA">
        <w:rPr>
          <w:i/>
          <w:iCs/>
        </w:rPr>
        <w:t>Robotics</w:t>
      </w:r>
      <w:proofErr w:type="spellEnd"/>
      <w:r w:rsidR="001A6FAA" w:rsidRPr="001A6FAA">
        <w:rPr>
          <w:i/>
          <w:iCs/>
        </w:rPr>
        <w:t xml:space="preserve"> &amp; Automation Magazine, 2012)</w:t>
      </w:r>
      <w:r w:rsidR="001A6FAA">
        <w:t xml:space="preserve"> </w:t>
      </w:r>
      <w:r w:rsidRPr="00CD31CF">
        <w:t>: non è possibile comandare direttamente una traslazione laterale senza variare l'assetto (inclinazione) del velivolo.</w:t>
      </w:r>
      <w:r w:rsidRPr="00CD31CF">
        <w:br/>
        <w:t xml:space="preserve">Come verrà discusso nella Sezione 2.5, l'introduzione del </w:t>
      </w:r>
      <w:proofErr w:type="spellStart"/>
      <w:r w:rsidRPr="00CD31CF">
        <w:rPr>
          <w:i/>
          <w:iCs/>
        </w:rPr>
        <w:t>Rotor</w:t>
      </w:r>
      <w:proofErr w:type="spellEnd"/>
      <w:r w:rsidRPr="00CD31CF">
        <w:rPr>
          <w:i/>
          <w:iCs/>
        </w:rPr>
        <w:t xml:space="preserve"> </w:t>
      </w:r>
      <w:proofErr w:type="spellStart"/>
      <w:r w:rsidRPr="00CD31CF">
        <w:rPr>
          <w:i/>
          <w:iCs/>
        </w:rPr>
        <w:t>Canting</w:t>
      </w:r>
      <w:proofErr w:type="spellEnd"/>
      <w:r w:rsidRPr="00CD31CF">
        <w:t xml:space="preserve"> consente di generare componenti di forza laterali, migliorando la controllabilità del sistema pur mantenendolo formalmente </w:t>
      </w:r>
      <w:proofErr w:type="spellStart"/>
      <w:r w:rsidRPr="00CD31CF">
        <w:t>sottoattuato</w:t>
      </w:r>
      <w:proofErr w:type="spellEnd"/>
      <w:r w:rsidRPr="00CD31CF">
        <w:t>.</w:t>
      </w:r>
    </w:p>
    <w:p w14:paraId="279BE92F" w14:textId="77777777" w:rsidR="00CD31CF" w:rsidRPr="00CD31CF" w:rsidRDefault="00000000" w:rsidP="00CD31CF">
      <w:r>
        <w:pict w14:anchorId="709F8F94">
          <v:rect id="_x0000_i1026" style="width:0;height:1.5pt" o:hralign="center" o:hrstd="t" o:hr="t" fillcolor="#a0a0a0" stroked="f"/>
        </w:pict>
      </w:r>
    </w:p>
    <w:p w14:paraId="234D851F" w14:textId="77777777" w:rsidR="00CD31CF" w:rsidRPr="00CD31CF" w:rsidRDefault="00CD31CF" w:rsidP="00CD31CF">
      <w:pPr>
        <w:rPr>
          <w:b/>
          <w:bCs/>
        </w:rPr>
      </w:pPr>
      <w:r w:rsidRPr="00CD31CF">
        <w:rPr>
          <w:b/>
          <w:bCs/>
        </w:rPr>
        <w:t>2.3 Matrici di Trasformazione</w:t>
      </w:r>
    </w:p>
    <w:p w14:paraId="6FF8AFF4" w14:textId="77777777" w:rsidR="00CD31CF" w:rsidRPr="00CD31CF" w:rsidRDefault="00CD31CF" w:rsidP="00CD31CF">
      <w:r w:rsidRPr="00CD31CF">
        <w:t>Per relazionare le grandezze espresse nei due sistemi di riferimento, si introducono due matrici fondamentali:</w:t>
      </w:r>
    </w:p>
    <w:p w14:paraId="32831E99" w14:textId="77777777" w:rsidR="00CD31CF" w:rsidRPr="00CD31CF" w:rsidRDefault="00CD31CF" w:rsidP="00CD31CF">
      <w:pPr>
        <w:rPr>
          <w:b/>
          <w:bCs/>
        </w:rPr>
      </w:pPr>
      <w:r w:rsidRPr="00CD31CF">
        <w:rPr>
          <w:b/>
          <w:bCs/>
        </w:rPr>
        <w:t>1. Matrice di Rotazione ($R$)</w:t>
      </w:r>
    </w:p>
    <w:p w14:paraId="6B39B044" w14:textId="099DA676" w:rsidR="00CD31CF" w:rsidRPr="00CD31CF" w:rsidRDefault="00CD31CF" w:rsidP="00CD31CF">
      <w:r w:rsidRPr="00CD31CF">
        <w:lastRenderedPageBreak/>
        <w:t>La trasformazione delle coordinate dal sistema $F_B$ al sistema $F_E$ avviene tramite la matrice di rotazione $R \in SO(3)$. Questa si ottiene tramite la sequenza di rotazione standard Z-Y-X (Imbardata-Beccheggio-Rollio)</w:t>
      </w:r>
      <w:r w:rsidR="001A6FAA">
        <w:t xml:space="preserve"> ( CITAZIONE SPONG QUI) </w:t>
      </w:r>
      <w:r w:rsidRPr="00CD31CF">
        <w:t>:</w:t>
      </w:r>
      <w:r w:rsidRPr="00CD31CF">
        <w:br/>
      </w:r>
      <m:oMathPara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(ψ)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(θ)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(ϕ)</m:t>
          </m:r>
        </m:oMath>
      </m:oMathPara>
    </w:p>
    <w:p w14:paraId="1F2C14FF" w14:textId="0EA68718" w:rsidR="00CD31CF" w:rsidRPr="00CD31CF" w:rsidRDefault="00CD31CF" w:rsidP="00CD31CF">
      <w:r w:rsidRPr="00CD31CF">
        <w:t>Essendo una matrice ortonormale, essa gode della proprietà:</w:t>
      </w:r>
      <w:r w:rsidRPr="00CD31CF"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792E2A83" w14:textId="77777777" w:rsidR="00CD31CF" w:rsidRPr="00CD31CF" w:rsidRDefault="00000000" w:rsidP="00CD31CF">
      <w:r>
        <w:pict w14:anchorId="34540E3D">
          <v:rect id="_x0000_i1027" style="width:0;height:1.5pt" o:hralign="center" o:hrstd="t" o:hr="t" fillcolor="#a0a0a0" stroked="f"/>
        </w:pict>
      </w:r>
    </w:p>
    <w:p w14:paraId="7B21E669" w14:textId="77777777" w:rsidR="00CD31CF" w:rsidRPr="00CD31CF" w:rsidRDefault="00CD31CF" w:rsidP="00CD31CF">
      <w:pPr>
        <w:rPr>
          <w:b/>
          <w:bCs/>
        </w:rPr>
      </w:pPr>
      <w:r w:rsidRPr="00CD31CF">
        <w:rPr>
          <w:b/>
          <w:bCs/>
        </w:rPr>
        <w:t>2. Matrice di Trasformazione Cinematica ($W$)</w:t>
      </w:r>
    </w:p>
    <w:p w14:paraId="5E91500A" w14:textId="178B18D5" w:rsidR="00CD31CF" w:rsidRPr="00CD31CF" w:rsidRDefault="00CD31CF" w:rsidP="00CD31CF">
      <w:r w:rsidRPr="00CD31CF">
        <w:t>Infine, per mettere in relazione la dinamica rotazionale del corpo rigido con le misurazioni fisiche dei sensori di bordo, è necessario introdurre la matrice $W(\</w:t>
      </w:r>
      <w:proofErr w:type="spellStart"/>
      <w:r w:rsidRPr="00CD31CF">
        <w:t>eta</w:t>
      </w:r>
      <w:proofErr w:type="spellEnd"/>
      <w:r w:rsidRPr="00CD31CF">
        <w:t>)$. Questa matrice funge da raccordo: essa permette di mappare le velocità angolari $\</w:t>
      </w:r>
      <w:proofErr w:type="spellStart"/>
      <w:r w:rsidRPr="00CD31CF">
        <w:t>omega_B</w:t>
      </w:r>
      <w:proofErr w:type="spellEnd"/>
      <w:r w:rsidRPr="00CD31CF">
        <w:t xml:space="preserve"> = [p, q, r]^T$ (misurate localmente dai giroscopi nel sistema Body) nelle derivate temporali degli angoli di Eulero $\dot{\</w:t>
      </w:r>
      <w:proofErr w:type="spellStart"/>
      <w:r w:rsidRPr="00CD31CF">
        <w:t>eta</w:t>
      </w:r>
      <w:proofErr w:type="spellEnd"/>
      <w:r w:rsidRPr="00CD31CF">
        <w:t>}$ (osservate dal sistema inerziale), secondo la relazione:</w:t>
      </w:r>
      <w:r w:rsidRPr="00CD31CF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η</m:t>
              </m:r>
            </m:e>
          </m:d>
          <m:r>
            <w:rPr>
              <w:rFonts w:ascii="Cambria Math" w:hAnsi="Cambria Math"/>
            </w:rPr>
            <m:t>⋅n</m:t>
          </m:r>
        </m:oMath>
      </m:oMathPara>
    </w:p>
    <w:p w14:paraId="07B88041" w14:textId="77777777" w:rsidR="00CD31CF" w:rsidRPr="00CD31CF" w:rsidRDefault="00CD31CF" w:rsidP="00CD31CF">
      <w:r w:rsidRPr="00CD31CF">
        <w:t>Si sottolinea che $\dot{\</w:t>
      </w:r>
      <w:proofErr w:type="spellStart"/>
      <w:r w:rsidRPr="00CD31CF">
        <w:t>eta</w:t>
      </w:r>
      <w:proofErr w:type="spellEnd"/>
      <w:r w:rsidRPr="00CD31CF">
        <w:t>}$ non coincide con la semplice derivata temporale del vettore $\</w:t>
      </w:r>
      <w:proofErr w:type="spellStart"/>
      <w:r w:rsidRPr="00CD31CF">
        <w:t>eta</w:t>
      </w:r>
      <w:proofErr w:type="spellEnd"/>
      <w:r w:rsidRPr="00CD31CF">
        <w:t>$, a causa della natura non ortogonale della parametrizzazione tramite angoli di Eulero e della dipendenza dall'assetto attuale.</w:t>
      </w:r>
    </w:p>
    <w:p w14:paraId="4C1CF150" w14:textId="26AC21C4" w:rsidR="00CD31CF" w:rsidRPr="00CD31CF" w:rsidRDefault="00CD31CF" w:rsidP="00CD31CF">
      <w:r w:rsidRPr="00CD31CF">
        <w:rPr>
          <w:b/>
          <w:bCs/>
        </w:rPr>
        <w:t>Nota sulle singolarità:</w:t>
      </w:r>
      <w:r w:rsidRPr="00CD31CF">
        <w:t xml:space="preserve"> la parametrizzazione tramite angoli di Eulero presenta una singolarità (fenomeno di </w:t>
      </w:r>
      <w:proofErr w:type="spellStart"/>
      <w:r w:rsidRPr="00CD31CF">
        <w:rPr>
          <w:i/>
          <w:iCs/>
        </w:rPr>
        <w:t>Gimbal</w:t>
      </w:r>
      <w:proofErr w:type="spellEnd"/>
      <w:r w:rsidRPr="00CD31CF">
        <w:rPr>
          <w:i/>
          <w:iCs/>
        </w:rPr>
        <w:t xml:space="preserve"> Lock</w:t>
      </w:r>
      <w:r w:rsidRPr="00CD31CF">
        <w:t>) per valori di beccheggio $\theta = \</w:t>
      </w:r>
      <w:proofErr w:type="spellStart"/>
      <w:r w:rsidRPr="00CD31CF">
        <w:t>pm</w:t>
      </w:r>
      <w:proofErr w:type="spellEnd"/>
      <w:r w:rsidRPr="00CD31CF">
        <w:t xml:space="preserve"> \frac{\pi}{2}$, in cui la matrice $W(\</w:t>
      </w:r>
      <w:proofErr w:type="spellStart"/>
      <w:r w:rsidRPr="00CD31CF">
        <w:t>eta</w:t>
      </w:r>
      <w:proofErr w:type="spellEnd"/>
      <w:r w:rsidRPr="00CD31CF">
        <w:t>)$ perde rango</w:t>
      </w:r>
      <w:r w:rsidR="001A6FAA">
        <w:t xml:space="preserve"> (CITAZIONE QUI SPONG O SICILIANO)</w:t>
      </w:r>
      <w:r w:rsidRPr="00CD31CF">
        <w:t xml:space="preserve">. Nel presente lavoro si assume che il velivolo operi lontano da tali configurazioni (ad esempio in condizioni di </w:t>
      </w:r>
      <w:proofErr w:type="spellStart"/>
      <w:r w:rsidRPr="00CD31CF">
        <w:t>hover</w:t>
      </w:r>
      <w:proofErr w:type="spellEnd"/>
      <w:r w:rsidRPr="00CD31CF">
        <w:t xml:space="preserve"> o manovre moderate), rendendo questa rappresentazione adeguata. In applicazioni più generali si preferisce l’uso dei quaternioni.</w:t>
      </w:r>
    </w:p>
    <w:p w14:paraId="0D6270A5" w14:textId="77777777" w:rsidR="00CD31CF" w:rsidRPr="00CD31CF" w:rsidRDefault="00000000" w:rsidP="00CD31CF">
      <w:r>
        <w:pict w14:anchorId="17B2FC2D">
          <v:rect id="_x0000_i1028" style="width:0;height:1.5pt" o:hralign="center" o:hrstd="t" o:hr="t" fillcolor="#a0a0a0" stroked="f"/>
        </w:pict>
      </w:r>
    </w:p>
    <w:p w14:paraId="1488109B" w14:textId="77777777" w:rsidR="00CD31CF" w:rsidRPr="00CD31CF" w:rsidRDefault="00CD31CF" w:rsidP="00CD31CF">
      <w:pPr>
        <w:rPr>
          <w:b/>
          <w:bCs/>
        </w:rPr>
      </w:pPr>
      <w:r w:rsidRPr="00CD31CF">
        <w:rPr>
          <w:b/>
          <w:bCs/>
        </w:rPr>
        <w:t>2.4 Dinamica del velivolo: approccio di Eulero-Lagrange</w:t>
      </w:r>
    </w:p>
    <w:p w14:paraId="42F1D9A8" w14:textId="4BEE3496" w:rsidR="00CD31CF" w:rsidRPr="00CD31CF" w:rsidRDefault="00CD31CF" w:rsidP="00CD31CF">
      <w:r w:rsidRPr="00CD31CF">
        <w:t>Per la derivazione delle equazioni del moto del quadricottero è stato adottato il formalismo di Eulero-Lagrange</w:t>
      </w:r>
      <w:r w:rsidR="001A6FAA">
        <w:t xml:space="preserve"> (CITAZIONE QUI) </w:t>
      </w:r>
      <w:r w:rsidRPr="00CD31CF">
        <w:t>. Tale approccio, basato sull’analisi energetica del sistema, permette di gestire la dinamica di sistemi complessi in modo sistematico, risultando equivalente al metodo di Newton-Euler ma spesso più strutturato nella derivazione.</w:t>
      </w:r>
    </w:p>
    <w:p w14:paraId="5337E995" w14:textId="2924818A" w:rsidR="00CD31CF" w:rsidRPr="00CD31CF" w:rsidRDefault="00CD31CF" w:rsidP="00CD31CF">
      <w:r w:rsidRPr="00CD31CF">
        <w:t>Il pilastro di questo metodo è la definizione del Lagrangiano ($\</w:t>
      </w:r>
      <w:proofErr w:type="spellStart"/>
      <w:r w:rsidRPr="00CD31CF">
        <w:t>mathcal</w:t>
      </w:r>
      <w:proofErr w:type="spellEnd"/>
      <w:r w:rsidRPr="00CD31CF">
        <w:t>{L}$), definito come la differenza tra l'energia cinetica totale ($\</w:t>
      </w:r>
      <w:proofErr w:type="spellStart"/>
      <w:r w:rsidRPr="00CD31CF">
        <w:t>mathcal</w:t>
      </w:r>
      <w:proofErr w:type="spellEnd"/>
      <w:r w:rsidRPr="00CD31CF">
        <w:t>{T}$) e l'energia potenziale ($\</w:t>
      </w:r>
      <w:proofErr w:type="spellStart"/>
      <w:r w:rsidRPr="00CD31CF">
        <w:t>mathcal</w:t>
      </w:r>
      <w:proofErr w:type="spellEnd"/>
      <w:r w:rsidRPr="00CD31CF">
        <w:t>{V}$) del sistema:</w:t>
      </w:r>
      <w:r w:rsidRPr="00CD31CF">
        <w:br/>
      </w:r>
      <m:oMathPara>
        <m:oMath>
          <m:r>
            <m:rPr>
              <m:scr m:val="script"/>
            </m:rPr>
            <w:rPr>
              <w:rFonts w:ascii="Cambria Math" w:hAnsi="Cambria Math"/>
            </w:rPr>
            <m:t>L(</m:t>
          </m:r>
          <m:r>
            <w:rPr>
              <w:rFonts w:ascii="Cambria Math" w:hAnsi="Cambria Math"/>
            </w:rPr>
            <m:t>q,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m:rPr>
              <m:scr m:val="script"/>
            </m:rPr>
            <w:rPr>
              <w:rFonts w:ascii="Cambria Math" w:hAnsi="Cambria Math"/>
            </w:rPr>
            <m:t>)=T(</m:t>
          </m:r>
          <m:r>
            <w:rPr>
              <w:rFonts w:ascii="Cambria Math" w:hAnsi="Cambria Math"/>
            </w:rPr>
            <m:t>q,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m:rPr>
              <m:scr m:val="script"/>
            </m:rPr>
            <w:rPr>
              <w:rFonts w:ascii="Cambria Math" w:hAnsi="Cambria Math"/>
            </w:rPr>
            <m:t>)-V(</m:t>
          </m:r>
          <m:r>
            <w:rPr>
              <w:rFonts w:ascii="Cambria Math" w:hAnsi="Cambria Math"/>
            </w:rPr>
            <m:t>q)</m:t>
          </m:r>
        </m:oMath>
      </m:oMathPara>
    </w:p>
    <w:p w14:paraId="2308D405" w14:textId="77777777" w:rsidR="00CD31CF" w:rsidRPr="00CD31CF" w:rsidRDefault="00CD31CF" w:rsidP="00CD31CF">
      <w:r w:rsidRPr="00CD31CF">
        <w:t>dove $q = [p, \</w:t>
      </w:r>
      <w:proofErr w:type="spellStart"/>
      <w:r w:rsidRPr="00CD31CF">
        <w:t>eta</w:t>
      </w:r>
      <w:proofErr w:type="spellEnd"/>
      <w:r w:rsidRPr="00CD31CF">
        <w:t>]^T$ rappresenta il vettore delle coordinate generalizzate.</w:t>
      </w:r>
    </w:p>
    <w:p w14:paraId="24BA83F5" w14:textId="77777777" w:rsidR="00CD31CF" w:rsidRPr="00CD31CF" w:rsidRDefault="00000000" w:rsidP="00CD31CF">
      <w:r>
        <w:pict w14:anchorId="4880FECC">
          <v:rect id="_x0000_i1029" style="width:0;height:1.5pt" o:hralign="center" o:hrstd="t" o:hr="t" fillcolor="#a0a0a0" stroked="f"/>
        </w:pict>
      </w:r>
    </w:p>
    <w:p w14:paraId="22651410" w14:textId="77777777" w:rsidR="00CD31CF" w:rsidRPr="00CD31CF" w:rsidRDefault="00CD31CF" w:rsidP="00CD31CF">
      <w:pPr>
        <w:rPr>
          <w:b/>
          <w:bCs/>
        </w:rPr>
      </w:pPr>
      <w:r w:rsidRPr="00CD31CF">
        <w:rPr>
          <w:b/>
          <w:bCs/>
        </w:rPr>
        <w:t>Analisi Energetica</w:t>
      </w:r>
    </w:p>
    <w:p w14:paraId="1ABF7D49" w14:textId="77777777" w:rsidR="00CD31CF" w:rsidRPr="00CD31CF" w:rsidRDefault="00CD31CF" w:rsidP="00CD31CF">
      <w:r w:rsidRPr="00CD31CF">
        <w:rPr>
          <w:b/>
          <w:bCs/>
        </w:rPr>
        <w:t>1. Energia Cinetica ($\</w:t>
      </w:r>
      <w:proofErr w:type="spellStart"/>
      <w:r w:rsidRPr="00CD31CF">
        <w:rPr>
          <w:b/>
          <w:bCs/>
        </w:rPr>
        <w:t>mathcal</w:t>
      </w:r>
      <w:proofErr w:type="spellEnd"/>
      <w:r w:rsidRPr="00CD31CF">
        <w:rPr>
          <w:b/>
          <w:bCs/>
        </w:rPr>
        <w:t>{T}$):</w:t>
      </w:r>
    </w:p>
    <w:p w14:paraId="3F361A55" w14:textId="77777777" w:rsidR="00CD31CF" w:rsidRPr="00CD31CF" w:rsidRDefault="00CD31CF" w:rsidP="00CD31CF">
      <w:r w:rsidRPr="00CD31CF">
        <w:t>L'energia cinetica del drone è stata modellata considerando il velivolo come un unico corpo rigido. Essa si compone di due contributi:</w:t>
      </w:r>
    </w:p>
    <w:p w14:paraId="199D0D4B" w14:textId="77777777" w:rsidR="00CD31CF" w:rsidRPr="00CD31CF" w:rsidRDefault="00CD31CF" w:rsidP="00CD31CF">
      <w:r w:rsidRPr="00CD31CF">
        <w:t>• $\</w:t>
      </w:r>
      <w:proofErr w:type="spellStart"/>
      <w:r w:rsidRPr="00CD31CF">
        <w:t>mathcal</w:t>
      </w:r>
      <w:proofErr w:type="spellEnd"/>
      <w:r w:rsidRPr="00CD31CF">
        <w:t>{T}</w:t>
      </w:r>
      <w:r w:rsidRPr="00CD31CF">
        <w:rPr>
          <w:i/>
          <w:iCs/>
        </w:rPr>
        <w:t>{trans} = \frac{1}{2} m \dot{p}^T \dot{p}$</w:t>
      </w:r>
      <w:r w:rsidRPr="00CD31CF">
        <w:rPr>
          <w:i/>
          <w:iCs/>
        </w:rPr>
        <w:br/>
        <w:t>• $\</w:t>
      </w:r>
      <w:proofErr w:type="spellStart"/>
      <w:r w:rsidRPr="00CD31CF">
        <w:rPr>
          <w:i/>
          <w:iCs/>
        </w:rPr>
        <w:t>mathcal</w:t>
      </w:r>
      <w:proofErr w:type="spellEnd"/>
      <w:r w:rsidRPr="00CD31CF">
        <w:rPr>
          <w:i/>
          <w:iCs/>
        </w:rPr>
        <w:t>{T}</w:t>
      </w:r>
      <w:r w:rsidRPr="00CD31CF">
        <w:t>{rot} = \frac{1}{2} \</w:t>
      </w:r>
      <w:proofErr w:type="spellStart"/>
      <w:r w:rsidRPr="00CD31CF">
        <w:t>boldsymbol</w:t>
      </w:r>
      <w:proofErr w:type="spellEnd"/>
      <w:r w:rsidRPr="00CD31CF">
        <w:t>{\omega}_B^T I \</w:t>
      </w:r>
      <w:proofErr w:type="spellStart"/>
      <w:r w:rsidRPr="00CD31CF">
        <w:t>boldsymbol</w:t>
      </w:r>
      <w:proofErr w:type="spellEnd"/>
      <w:r w:rsidRPr="00CD31CF">
        <w:t>{\omega}_B$</w:t>
      </w:r>
    </w:p>
    <w:p w14:paraId="419F78AC" w14:textId="4322D78C" w:rsidR="00CD31CF" w:rsidRPr="00CD31CF" w:rsidRDefault="00CD31CF" w:rsidP="00CD31CF">
      <w:r w:rsidRPr="00CD31CF">
        <w:lastRenderedPageBreak/>
        <w:t>Ai fini della trattazione, è stata assunta una matrice di inerzia diagonale, ipotizzando una distribuzione di massa simmetrica rispetto agli assi principali del Body Frame. Questa semplificazione permette di trascurare i prodotti d'inerzia ($I_{</w:t>
      </w:r>
      <w:proofErr w:type="spellStart"/>
      <w:r w:rsidRPr="00CD31CF">
        <w:t>xy</w:t>
      </w:r>
      <w:proofErr w:type="spellEnd"/>
      <w:r w:rsidRPr="00CD31CF">
        <w:t>}, I_{</w:t>
      </w:r>
      <w:proofErr w:type="spellStart"/>
      <w:r w:rsidRPr="00CD31CF">
        <w:t>xz</w:t>
      </w:r>
      <w:proofErr w:type="spellEnd"/>
      <w:r w:rsidRPr="00CD31CF">
        <w:t>}, I_{</w:t>
      </w:r>
      <w:proofErr w:type="spellStart"/>
      <w:r w:rsidRPr="00CD31CF">
        <w:t>yz</w:t>
      </w:r>
      <w:proofErr w:type="spellEnd"/>
      <w:r w:rsidRPr="00CD31CF">
        <w:t xml:space="preserve">}$), rendendo il modello </w:t>
      </w:r>
      <w:proofErr w:type="spellStart"/>
      <w:r w:rsidRPr="00CD31CF">
        <w:t>computazionalmente</w:t>
      </w:r>
      <w:proofErr w:type="spellEnd"/>
      <w:r w:rsidRPr="00CD31CF">
        <w:t xml:space="preserve"> più efficiente</w:t>
      </w:r>
      <w:r w:rsidR="001A6FAA">
        <w:t xml:space="preserve"> (</w:t>
      </w:r>
      <w:r w:rsidR="001A6FAA" w:rsidRPr="001A6FAA">
        <w:t>R. Mahony, V. Kumar, and P. Corke, "</w:t>
      </w:r>
      <w:proofErr w:type="spellStart"/>
      <w:r w:rsidR="001A6FAA" w:rsidRPr="001A6FAA">
        <w:t>Multirotor</w:t>
      </w:r>
      <w:proofErr w:type="spellEnd"/>
      <w:r w:rsidR="001A6FAA" w:rsidRPr="001A6FAA">
        <w:t xml:space="preserve"> Aerial </w:t>
      </w:r>
      <w:proofErr w:type="spellStart"/>
      <w:r w:rsidR="001A6FAA" w:rsidRPr="001A6FAA">
        <w:t>Vehicles</w:t>
      </w:r>
      <w:proofErr w:type="spellEnd"/>
      <w:r w:rsidR="001A6FAA" w:rsidRPr="001A6FAA">
        <w:t xml:space="preserve">: </w:t>
      </w:r>
      <w:proofErr w:type="spellStart"/>
      <w:r w:rsidR="001A6FAA" w:rsidRPr="001A6FAA">
        <w:t>Modeling</w:t>
      </w:r>
      <w:proofErr w:type="spellEnd"/>
      <w:r w:rsidR="001A6FAA" w:rsidRPr="001A6FAA">
        <w:t xml:space="preserve">, </w:t>
      </w:r>
      <w:proofErr w:type="spellStart"/>
      <w:r w:rsidR="001A6FAA" w:rsidRPr="001A6FAA">
        <w:t>Estimation</w:t>
      </w:r>
      <w:proofErr w:type="spellEnd"/>
      <w:r w:rsidR="001A6FAA" w:rsidRPr="001A6FAA">
        <w:t xml:space="preserve">, and Control of </w:t>
      </w:r>
      <w:proofErr w:type="spellStart"/>
      <w:r w:rsidR="001A6FAA" w:rsidRPr="001A6FAA">
        <w:t>Quadrotor</w:t>
      </w:r>
      <w:proofErr w:type="spellEnd"/>
      <w:r w:rsidR="001A6FAA">
        <w:t>)</w:t>
      </w:r>
    </w:p>
    <w:p w14:paraId="1DE54391" w14:textId="77777777" w:rsidR="00CD31CF" w:rsidRPr="00CD31CF" w:rsidRDefault="00CD31CF" w:rsidP="00CD31CF">
      <w:r w:rsidRPr="00CD31CF">
        <w:rPr>
          <w:b/>
          <w:bCs/>
        </w:rPr>
        <w:t>2. Energia Potenziale ($\</w:t>
      </w:r>
      <w:proofErr w:type="spellStart"/>
      <w:r w:rsidRPr="00CD31CF">
        <w:rPr>
          <w:b/>
          <w:bCs/>
        </w:rPr>
        <w:t>mathcal</w:t>
      </w:r>
      <w:proofErr w:type="spellEnd"/>
      <w:r w:rsidRPr="00CD31CF">
        <w:rPr>
          <w:b/>
          <w:bCs/>
        </w:rPr>
        <w:t>{V}$):</w:t>
      </w:r>
    </w:p>
    <w:p w14:paraId="7F5DC66C" w14:textId="1060B336" w:rsidR="00CD31CF" w:rsidRPr="00CD31CF" w:rsidRDefault="00CD31CF" w:rsidP="00CD31CF">
      <w:r w:rsidRPr="00CD31CF">
        <w:t>Considerando un campo gravitazionale uniforme:</w:t>
      </w:r>
      <w:r w:rsidRPr="00CD31CF">
        <w:br/>
      </w:r>
      <m:oMathPara>
        <m:oMath>
          <m:r>
            <m:rPr>
              <m:scr m:val="script"/>
            </m:rPr>
            <w:rPr>
              <w:rFonts w:ascii="Cambria Math" w:hAnsi="Cambria Math"/>
            </w:rPr>
            <m:t>V=</m:t>
          </m:r>
          <m:r>
            <w:rPr>
              <w:rFonts w:ascii="Cambria Math" w:hAnsi="Cambria Math"/>
            </w:rPr>
            <m:t>mgz</m:t>
          </m:r>
        </m:oMath>
      </m:oMathPara>
    </w:p>
    <w:p w14:paraId="4B9218A4" w14:textId="77777777" w:rsidR="00CD31CF" w:rsidRPr="00CD31CF" w:rsidRDefault="00000000" w:rsidP="00CD31CF">
      <w:r>
        <w:pict w14:anchorId="1780FF20">
          <v:rect id="_x0000_i1030" style="width:0;height:1.5pt" o:hralign="center" o:hrstd="t" o:hr="t" fillcolor="#a0a0a0" stroked="f"/>
        </w:pict>
      </w:r>
    </w:p>
    <w:p w14:paraId="3EC82BB6" w14:textId="77777777" w:rsidR="00CD31CF" w:rsidRPr="00CD31CF" w:rsidRDefault="00CD31CF" w:rsidP="00CD31CF">
      <w:pPr>
        <w:rPr>
          <w:b/>
          <w:bCs/>
        </w:rPr>
      </w:pPr>
      <w:r w:rsidRPr="00CD31CF">
        <w:rPr>
          <w:b/>
          <w:bCs/>
        </w:rPr>
        <w:t>Derivazione delle Equazioni del Moto</w:t>
      </w:r>
    </w:p>
    <w:p w14:paraId="2041C0AF" w14:textId="578B62F4" w:rsidR="00CD31CF" w:rsidRPr="00CD31CF" w:rsidRDefault="00CD31CF" w:rsidP="00CD31CF">
      <w:r w:rsidRPr="00CD31CF">
        <w:t>Applicando le equazioni di Lagrange:</w:t>
      </w:r>
      <w:r w:rsidRPr="00CD31CF"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589ABB4" w14:textId="312C1E8E" w:rsidR="00CD31CF" w:rsidRPr="00CD31CF" w:rsidRDefault="00CD31CF" w:rsidP="00CD31CF">
      <w:r w:rsidRPr="00CD31CF">
        <w:t>si ottiene la forma compatta</w:t>
      </w:r>
      <w:r w:rsidR="001A6FAA">
        <w:t xml:space="preserve"> ( CITAZIONE SPONG QUI )</w:t>
      </w:r>
      <w:r w:rsidRPr="00CD31CF">
        <w:t>:</w:t>
      </w:r>
      <w:r w:rsidRPr="00CD31CF">
        <w:br/>
      </w:r>
      <m:oMathPara>
        <m:oMath>
          <m:r>
            <w:rPr>
              <w:rFonts w:ascii="Cambria Math" w:hAnsi="Cambria Math"/>
            </w:rPr>
            <m:t>M(q)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+C(q,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)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+G(q)=τ</m:t>
          </m:r>
        </m:oMath>
      </m:oMathPara>
    </w:p>
    <w:p w14:paraId="5D8CDFB9" w14:textId="77777777" w:rsidR="00CD31CF" w:rsidRPr="00CD31CF" w:rsidRDefault="00CD31CF" w:rsidP="00CD31CF">
      <w:r w:rsidRPr="00CD31CF">
        <w:t>dove:</w:t>
      </w:r>
    </w:p>
    <w:p w14:paraId="006F930E" w14:textId="77777777" w:rsidR="00CD31CF" w:rsidRPr="00CD31CF" w:rsidRDefault="00CD31CF" w:rsidP="00CD31CF">
      <w:r w:rsidRPr="00CD31CF">
        <w:t>• $M(q)$: matrice d'inerzia (simmetrica e definita positiva)</w:t>
      </w:r>
      <w:r w:rsidRPr="00CD31CF">
        <w:br/>
        <w:t xml:space="preserve">• $C(q, \dot{q})$: termini di </w:t>
      </w:r>
      <w:proofErr w:type="spellStart"/>
      <w:r w:rsidRPr="00CD31CF">
        <w:t>Coriolis</w:t>
      </w:r>
      <w:proofErr w:type="spellEnd"/>
      <w:r w:rsidRPr="00CD31CF">
        <w:t xml:space="preserve"> e centrifughi</w:t>
      </w:r>
      <w:r w:rsidRPr="00CD31CF">
        <w:br/>
        <w:t>• $G(q)$: contributo gravitazionale</w:t>
      </w:r>
    </w:p>
    <w:p w14:paraId="53692134" w14:textId="77777777" w:rsidR="00CD31CF" w:rsidRPr="00CD31CF" w:rsidRDefault="00CD31CF" w:rsidP="00CD31CF">
      <w:r w:rsidRPr="00CD31CF">
        <w:t>A valle della derivazione analitica, è stata effettuata una verifica utilizzando l'approccio di Newton-Euler, riscontrando coerenza tra le accelerazioni dinamiche ottenute con i due metodi.</w:t>
      </w:r>
    </w:p>
    <w:p w14:paraId="032BACAD" w14:textId="77777777" w:rsidR="00CD31CF" w:rsidRPr="00CD31CF" w:rsidRDefault="00000000" w:rsidP="00CD31CF">
      <w:r>
        <w:pict w14:anchorId="4AC81B5B">
          <v:rect id="_x0000_i1031" style="width:0;height:1.5pt" o:hralign="center" o:hrstd="t" o:hr="t" fillcolor="#a0a0a0" stroked="f"/>
        </w:pict>
      </w:r>
    </w:p>
    <w:p w14:paraId="3D8C0D30" w14:textId="77777777" w:rsidR="00CD31CF" w:rsidRPr="00CD31CF" w:rsidRDefault="00CD31CF" w:rsidP="00CD31CF">
      <w:pPr>
        <w:rPr>
          <w:b/>
          <w:bCs/>
        </w:rPr>
      </w:pPr>
      <w:r w:rsidRPr="00CD31CF">
        <w:rPr>
          <w:b/>
          <w:bCs/>
        </w:rPr>
        <w:t>2.5 Modellistica dei rotori e allocazione degli ingressi</w:t>
      </w:r>
    </w:p>
    <w:p w14:paraId="40E2C7F3" w14:textId="77777777" w:rsidR="00CD31CF" w:rsidRPr="00CD31CF" w:rsidRDefault="00CD31CF" w:rsidP="00CD31CF">
      <w:r w:rsidRPr="00CD31CF">
        <w:t>In questa sezione viene descritto il sistema di attuazione del velivolo, definendo il legame tra le velocità di rotazione dei singoli motori e le forze e i momenti risultanti agenti sul baricentro del drone.</w:t>
      </w:r>
    </w:p>
    <w:p w14:paraId="571D9A21" w14:textId="77777777" w:rsidR="00CD31CF" w:rsidRPr="00CD31CF" w:rsidRDefault="00000000" w:rsidP="00CD31CF">
      <w:r>
        <w:pict w14:anchorId="79CE5CC1">
          <v:rect id="_x0000_i1032" style="width:0;height:1.5pt" o:hralign="center" o:hrstd="t" o:hr="t" fillcolor="#a0a0a0" stroked="f"/>
        </w:pict>
      </w:r>
    </w:p>
    <w:p w14:paraId="25AED090" w14:textId="77777777" w:rsidR="00CD31CF" w:rsidRPr="00CD31CF" w:rsidRDefault="00CD31CF" w:rsidP="00CD31CF">
      <w:pPr>
        <w:rPr>
          <w:b/>
          <w:bCs/>
        </w:rPr>
      </w:pPr>
      <w:r w:rsidRPr="00CD31CF">
        <w:rPr>
          <w:b/>
          <w:bCs/>
        </w:rPr>
        <w:t>Generazione della spinta e dei momenti</w:t>
      </w:r>
    </w:p>
    <w:p w14:paraId="3E83DF5B" w14:textId="118DAC84" w:rsidR="00CD31CF" w:rsidRPr="00CD31CF" w:rsidRDefault="00CD31CF" w:rsidP="00CD31CF">
      <w:r w:rsidRPr="00CD31CF">
        <w:t>Ogni rotore produce una spinta:</w:t>
      </w:r>
      <w:r w:rsidRPr="00CD31CF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=b⋅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641C84FE" w14:textId="0258F443" w:rsidR="00CD31CF" w:rsidRPr="00CD31CF" w:rsidRDefault="00CD31CF" w:rsidP="00CD31CF">
      <w:r w:rsidRPr="00CD31CF">
        <w:t>e una coppia resistente proporzionale</w:t>
      </w:r>
      <w:r w:rsidR="00AE4B7F">
        <w:t xml:space="preserve"> ( CITAZIONE QUI )</w:t>
      </w:r>
      <w:r w:rsidRPr="00CD31CF">
        <w:t>:</w:t>
      </w:r>
      <w:r w:rsidRPr="00CD31CF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=d⋅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3526E36F" w14:textId="77777777" w:rsidR="00CD31CF" w:rsidRPr="00CD31CF" w:rsidRDefault="00000000" w:rsidP="00CD31CF">
      <w:r>
        <w:pict w14:anchorId="7CC94B20">
          <v:rect id="_x0000_i1033" style="width:0;height:1.5pt" o:hralign="center" o:hrstd="t" o:hr="t" fillcolor="#a0a0a0" stroked="f"/>
        </w:pict>
      </w:r>
    </w:p>
    <w:p w14:paraId="2FEFE707" w14:textId="77777777" w:rsidR="00CD31CF" w:rsidRPr="00CD31CF" w:rsidRDefault="00CD31CF" w:rsidP="00CD31CF">
      <w:pPr>
        <w:rPr>
          <w:b/>
          <w:bCs/>
        </w:rPr>
      </w:pPr>
      <w:r w:rsidRPr="00CD31CF">
        <w:rPr>
          <w:b/>
          <w:bCs/>
        </w:rPr>
        <w:t>Sistema con "</w:t>
      </w:r>
      <w:proofErr w:type="spellStart"/>
      <w:r w:rsidRPr="00CD31CF">
        <w:rPr>
          <w:b/>
          <w:bCs/>
        </w:rPr>
        <w:t>Rotor</w:t>
      </w:r>
      <w:proofErr w:type="spellEnd"/>
      <w:r w:rsidRPr="00CD31CF">
        <w:rPr>
          <w:b/>
          <w:bCs/>
        </w:rPr>
        <w:t xml:space="preserve"> </w:t>
      </w:r>
      <w:proofErr w:type="spellStart"/>
      <w:r w:rsidRPr="00CD31CF">
        <w:rPr>
          <w:b/>
          <w:bCs/>
        </w:rPr>
        <w:t>Canting</w:t>
      </w:r>
      <w:proofErr w:type="spellEnd"/>
      <w:r w:rsidRPr="00CD31CF">
        <w:rPr>
          <w:b/>
          <w:bCs/>
        </w:rPr>
        <w:t>"</w:t>
      </w:r>
    </w:p>
    <w:p w14:paraId="217EB8E2" w14:textId="77777777" w:rsidR="00CD31CF" w:rsidRPr="00CD31CF" w:rsidRDefault="00CD31CF" w:rsidP="00CD31CF">
      <w:r w:rsidRPr="00CD31CF">
        <w:t>L'elemento caratterizzante del modello sviluppato è l'introduzione di un angolo di inclinazione dei rotori (</w:t>
      </w:r>
      <w:proofErr w:type="spellStart"/>
      <w:r w:rsidRPr="00CD31CF">
        <w:t>Rotor</w:t>
      </w:r>
      <w:proofErr w:type="spellEnd"/>
      <w:r w:rsidRPr="00CD31CF">
        <w:t xml:space="preserve"> </w:t>
      </w:r>
      <w:proofErr w:type="spellStart"/>
      <w:r w:rsidRPr="00CD31CF">
        <w:t>Canting</w:t>
      </w:r>
      <w:proofErr w:type="spellEnd"/>
      <w:r w:rsidRPr="00CD31CF">
        <w:t>), pari a $2^\</w:t>
      </w:r>
      <w:proofErr w:type="spellStart"/>
      <w:r w:rsidRPr="00CD31CF">
        <w:t>circ</w:t>
      </w:r>
      <w:proofErr w:type="spellEnd"/>
      <w:r w:rsidRPr="00CD31CF">
        <w:t>$.</w:t>
      </w:r>
    </w:p>
    <w:p w14:paraId="15877891" w14:textId="6A836A60" w:rsidR="00CD31CF" w:rsidRPr="00CD31CF" w:rsidRDefault="00CD31CF" w:rsidP="00CD31CF">
      <w:r w:rsidRPr="00CD31CF">
        <w:t xml:space="preserve">Questa configurazione implica che ogni forza di spinta presenta componenti anche sugli assi $X_B$ e $Y_B$, consentendo la generazione di forze laterali dirette. Ciò migliora la controllabilità del sistema e l’autorità di </w:t>
      </w:r>
      <w:r w:rsidRPr="00CD31CF">
        <w:lastRenderedPageBreak/>
        <w:t xml:space="preserve">controllo sull’asse di imbardata, pur mantenendo il sistema formalmente </w:t>
      </w:r>
      <w:proofErr w:type="spellStart"/>
      <w:r w:rsidRPr="00CD31CF">
        <w:t>sottoattuato</w:t>
      </w:r>
      <w:proofErr w:type="spellEnd"/>
      <w:r w:rsidR="00AE4B7F">
        <w:t xml:space="preserve"> ( CITAZIONE PAPER QUI)</w:t>
      </w:r>
      <w:r w:rsidRPr="00CD31CF">
        <w:t>.</w:t>
      </w:r>
    </w:p>
    <w:p w14:paraId="09290A93" w14:textId="77777777" w:rsidR="00CD31CF" w:rsidRPr="00CD31CF" w:rsidRDefault="00000000" w:rsidP="00CD31CF">
      <w:r>
        <w:pict w14:anchorId="515403EF">
          <v:rect id="_x0000_i1034" style="width:0;height:1.5pt" o:hralign="center" o:hrstd="t" o:hr="t" fillcolor="#a0a0a0" stroked="f"/>
        </w:pict>
      </w:r>
    </w:p>
    <w:p w14:paraId="06877037" w14:textId="77777777" w:rsidR="00CD31CF" w:rsidRPr="00CD31CF" w:rsidRDefault="00CD31CF" w:rsidP="00CD31CF">
      <w:pPr>
        <w:rPr>
          <w:b/>
          <w:bCs/>
        </w:rPr>
      </w:pPr>
      <w:r w:rsidRPr="00CD31CF">
        <w:rPr>
          <w:b/>
          <w:bCs/>
        </w:rPr>
        <w:t>Matrice di Allocazione $\Gamma$ e vincoli fisici</w:t>
      </w:r>
    </w:p>
    <w:p w14:paraId="14E8940C" w14:textId="24D95291" w:rsidR="00CD31CF" w:rsidRPr="00CD31CF" w:rsidRDefault="00CD31CF" w:rsidP="00CD31CF">
      <w:r w:rsidRPr="00CD31CF">
        <w:t>Il legame tra gli ingressi virtuali $\tau$ e le forze dei motori è:</w:t>
      </w:r>
      <w:r w:rsidRPr="00CD31CF">
        <w:br/>
      </w:r>
      <m:oMathPara>
        <m:oMath>
          <m:r>
            <w:rPr>
              <w:rFonts w:ascii="Cambria Math" w:hAnsi="Cambria Math"/>
            </w:rPr>
            <m:t>τ=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⋅[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39844E53" w14:textId="77777777" w:rsidR="00CD31CF" w:rsidRPr="00CD31CF" w:rsidRDefault="00CD31CF" w:rsidP="00CD31CF">
      <w:r w:rsidRPr="00CD31CF">
        <w:t>La matrice $\Gamma$ dipende da:</w:t>
      </w:r>
    </w:p>
    <w:p w14:paraId="23BDA84F" w14:textId="77777777" w:rsidR="00CD31CF" w:rsidRPr="00CD31CF" w:rsidRDefault="00CD31CF" w:rsidP="00CD31CF">
      <w:pPr>
        <w:numPr>
          <w:ilvl w:val="0"/>
          <w:numId w:val="9"/>
        </w:numPr>
      </w:pPr>
      <w:r w:rsidRPr="00CD31CF">
        <w:t xml:space="preserve">geometria del drone ($L$) </w:t>
      </w:r>
    </w:p>
    <w:p w14:paraId="3DEEB697" w14:textId="77777777" w:rsidR="00CD31CF" w:rsidRPr="00CD31CF" w:rsidRDefault="00CD31CF" w:rsidP="00CD31CF">
      <w:pPr>
        <w:numPr>
          <w:ilvl w:val="0"/>
          <w:numId w:val="9"/>
        </w:numPr>
      </w:pPr>
      <w:r w:rsidRPr="00CD31CF">
        <w:t xml:space="preserve">coefficienti aerodinamici ($b, d$) </w:t>
      </w:r>
    </w:p>
    <w:p w14:paraId="09DF9B2C" w14:textId="77777777" w:rsidR="00CD31CF" w:rsidRPr="00CD31CF" w:rsidRDefault="00CD31CF" w:rsidP="00CD31CF">
      <w:pPr>
        <w:numPr>
          <w:ilvl w:val="0"/>
          <w:numId w:val="9"/>
        </w:numPr>
      </w:pPr>
      <w:r w:rsidRPr="00CD31CF">
        <w:t xml:space="preserve">angolo di </w:t>
      </w:r>
      <w:proofErr w:type="spellStart"/>
      <w:r w:rsidRPr="00CD31CF">
        <w:t>canting</w:t>
      </w:r>
      <w:proofErr w:type="spellEnd"/>
      <w:r w:rsidRPr="00CD31CF">
        <w:t xml:space="preserve"> </w:t>
      </w:r>
    </w:p>
    <w:p w14:paraId="62509211" w14:textId="77777777" w:rsidR="00CD31CF" w:rsidRPr="00CD31CF" w:rsidRDefault="00CD31CF" w:rsidP="00CD31CF">
      <w:r w:rsidRPr="00CD31CF">
        <w:t>La forma esplicita della matrice $\Gamma$ è riportata in Appendice (oppure può essere derivata analiticamente a partire dalla configurazione geometrica del sistema).</w:t>
      </w:r>
    </w:p>
    <w:p w14:paraId="48008106" w14:textId="77777777" w:rsidR="00CD31CF" w:rsidRPr="00CD31CF" w:rsidRDefault="00000000" w:rsidP="00CD31CF">
      <w:r>
        <w:pict w14:anchorId="1F27C4AA">
          <v:rect id="_x0000_i1035" style="width:0;height:1.5pt" o:hralign="center" o:hrstd="t" o:hr="t" fillcolor="#a0a0a0" stroked="f"/>
        </w:pict>
      </w:r>
    </w:p>
    <w:p w14:paraId="56629DC4" w14:textId="77777777" w:rsidR="00CD31CF" w:rsidRPr="00CD31CF" w:rsidRDefault="00CD31CF" w:rsidP="00CD31CF">
      <w:pPr>
        <w:rPr>
          <w:b/>
          <w:bCs/>
        </w:rPr>
      </w:pPr>
      <w:r w:rsidRPr="00CD31CF">
        <w:rPr>
          <w:b/>
          <w:bCs/>
        </w:rPr>
        <w:t>Vincoli di attuazione</w:t>
      </w:r>
    </w:p>
    <w:p w14:paraId="204B5932" w14:textId="77777777" w:rsidR="00CD31CF" w:rsidRPr="00CD31CF" w:rsidRDefault="00CD31CF" w:rsidP="00CD31CF">
      <w:r w:rsidRPr="00CD31CF">
        <w:t>Per modellare limiti realistici:</w:t>
      </w:r>
    </w:p>
    <w:p w14:paraId="05A9A9B6" w14:textId="77777777" w:rsidR="00CD31CF" w:rsidRPr="00CD31CF" w:rsidRDefault="00CD31CF" w:rsidP="00CD31CF">
      <w:pPr>
        <w:numPr>
          <w:ilvl w:val="0"/>
          <w:numId w:val="10"/>
        </w:numPr>
      </w:pPr>
      <w:r w:rsidRPr="00CD31CF">
        <w:t xml:space="preserve">$0 \le </w:t>
      </w:r>
      <w:proofErr w:type="spellStart"/>
      <w:r w:rsidRPr="00CD31CF">
        <w:t>F_i</w:t>
      </w:r>
      <w:proofErr w:type="spellEnd"/>
      <w:r w:rsidRPr="00CD31CF">
        <w:t xml:space="preserve"> \le 12 , N$ </w:t>
      </w:r>
    </w:p>
    <w:p w14:paraId="58E056B9" w14:textId="77777777" w:rsidR="00CD31CF" w:rsidRPr="00CD31CF" w:rsidRDefault="00000000" w:rsidP="00CD31CF">
      <w:r>
        <w:pict w14:anchorId="53B06341">
          <v:rect id="_x0000_i1036" style="width:0;height:1.5pt" o:hralign="center" o:hrstd="t" o:hr="t" fillcolor="#a0a0a0" stroked="f"/>
        </w:pict>
      </w:r>
    </w:p>
    <w:p w14:paraId="316BEC79" w14:textId="77777777" w:rsidR="00CD31CF" w:rsidRPr="00CD31CF" w:rsidRDefault="00CD31CF" w:rsidP="00CD31CF">
      <w:pPr>
        <w:rPr>
          <w:b/>
          <w:bCs/>
        </w:rPr>
      </w:pPr>
      <w:r w:rsidRPr="00CD31CF">
        <w:rPr>
          <w:b/>
          <w:bCs/>
        </w:rPr>
        <w:t>Osservazioni sul modello</w:t>
      </w:r>
    </w:p>
    <w:p w14:paraId="145B9BB3" w14:textId="77777777" w:rsidR="00CD31CF" w:rsidRPr="00CD31CF" w:rsidRDefault="00CD31CF" w:rsidP="00CD31CF">
      <w:r w:rsidRPr="00CD31CF">
        <w:t>Per semplificare il modello computazionale, sono stati trascurati:</w:t>
      </w:r>
    </w:p>
    <w:p w14:paraId="1970EF48" w14:textId="77777777" w:rsidR="00CD31CF" w:rsidRPr="00CD31CF" w:rsidRDefault="00CD31CF" w:rsidP="00CD31CF">
      <w:pPr>
        <w:numPr>
          <w:ilvl w:val="0"/>
          <w:numId w:val="11"/>
        </w:numPr>
      </w:pPr>
      <w:r w:rsidRPr="00CD31CF">
        <w:t xml:space="preserve">effetti giroscopici dei rotori </w:t>
      </w:r>
    </w:p>
    <w:p w14:paraId="1C985B0D" w14:textId="77777777" w:rsidR="00CD31CF" w:rsidRPr="00CD31CF" w:rsidRDefault="00CD31CF" w:rsidP="00CD31CF">
      <w:pPr>
        <w:numPr>
          <w:ilvl w:val="0"/>
          <w:numId w:val="11"/>
        </w:numPr>
      </w:pPr>
      <w:r w:rsidRPr="00CD31CF">
        <w:t xml:space="preserve">perturbazioni aerodinamiche (drag, effetto suolo) </w:t>
      </w:r>
    </w:p>
    <w:p w14:paraId="1BE9B68D" w14:textId="12F1A72C" w:rsidR="00CD31CF" w:rsidRDefault="00CD31CF" w:rsidP="00CD31CF">
      <w:r w:rsidRPr="00CD31CF">
        <w:t>Tali effetti sono considerati secondari rispetto alla dinamica dominante nel regime di volo considerato (</w:t>
      </w:r>
      <w:proofErr w:type="spellStart"/>
      <w:r w:rsidRPr="00CD31CF">
        <w:t>hover</w:t>
      </w:r>
      <w:proofErr w:type="spellEnd"/>
      <w:r w:rsidRPr="00CD31CF">
        <w:t xml:space="preserve"> e basse velocità)</w:t>
      </w:r>
      <w:r w:rsidR="00AE4B7F">
        <w:t xml:space="preserve"> ( CITAZIONE QUI PAPER) </w:t>
      </w:r>
      <w:r w:rsidRPr="00CD31CF">
        <w:t>. Di conseguenza, il modello risulta adeguato per la progettazione dei controllori e per simulazioni a media fedeltà, pur non catturando fenomeni aerodinamici complessi o dinamiche ad alta frequenza.</w:t>
      </w:r>
    </w:p>
    <w:p w14:paraId="3B3BEA05" w14:textId="77777777" w:rsidR="003671FF" w:rsidRDefault="003671FF" w:rsidP="00CD31CF"/>
    <w:p w14:paraId="05D73F21" w14:textId="77777777" w:rsidR="003671FF" w:rsidRDefault="003671FF" w:rsidP="00CD31CF"/>
    <w:p w14:paraId="10A881F9" w14:textId="77777777" w:rsidR="003671FF" w:rsidRDefault="003671FF" w:rsidP="00CD31CF"/>
    <w:p w14:paraId="24C23234" w14:textId="77777777" w:rsidR="003671FF" w:rsidRDefault="003671FF" w:rsidP="00CD31CF"/>
    <w:p w14:paraId="083ED1D2" w14:textId="77777777" w:rsidR="003671FF" w:rsidRDefault="003671FF" w:rsidP="00CD31CF"/>
    <w:p w14:paraId="5198A47A" w14:textId="77777777" w:rsidR="003671FF" w:rsidRDefault="003671FF" w:rsidP="00CD31CF"/>
    <w:p w14:paraId="34497E53" w14:textId="77777777" w:rsidR="003671FF" w:rsidRDefault="003671FF" w:rsidP="00CD31CF"/>
    <w:p w14:paraId="0323B548" w14:textId="77777777" w:rsidR="003671FF" w:rsidRDefault="003671FF" w:rsidP="00CD31CF"/>
    <w:p w14:paraId="4CFFBFDE" w14:textId="77777777" w:rsidR="003671FF" w:rsidRDefault="003671FF" w:rsidP="00CD31CF"/>
    <w:p w14:paraId="3055ED06" w14:textId="77777777" w:rsidR="003671FF" w:rsidRPr="003671FF" w:rsidRDefault="003671FF" w:rsidP="003671FF">
      <w:pPr>
        <w:rPr>
          <w:b/>
          <w:bCs/>
        </w:rPr>
      </w:pPr>
      <w:r w:rsidRPr="003671FF">
        <w:rPr>
          <w:b/>
          <w:bCs/>
        </w:rPr>
        <w:lastRenderedPageBreak/>
        <w:t>CAPITOLO 3</w:t>
      </w:r>
    </w:p>
    <w:p w14:paraId="6B72DC50" w14:textId="77777777" w:rsidR="003671FF" w:rsidRPr="003671FF" w:rsidRDefault="003671FF" w:rsidP="003671FF">
      <w:pPr>
        <w:rPr>
          <w:b/>
          <w:bCs/>
        </w:rPr>
      </w:pPr>
      <w:r w:rsidRPr="003671FF">
        <w:rPr>
          <w:b/>
          <w:bCs/>
        </w:rPr>
        <w:t>Controllo Ottimo Lineare (LQR)</w:t>
      </w:r>
    </w:p>
    <w:p w14:paraId="307AE0CD" w14:textId="77777777" w:rsidR="003671FF" w:rsidRPr="003671FF" w:rsidRDefault="003671FF" w:rsidP="003671FF">
      <w:pPr>
        <w:rPr>
          <w:b/>
          <w:bCs/>
        </w:rPr>
      </w:pPr>
      <w:r w:rsidRPr="003671FF">
        <w:rPr>
          <w:b/>
          <w:bCs/>
        </w:rPr>
        <w:t>3.1 Linearizzazione del modello attorno al punto di hovering</w:t>
      </w:r>
    </w:p>
    <w:p w14:paraId="750ED623" w14:textId="77777777" w:rsidR="003671FF" w:rsidRPr="003671FF" w:rsidRDefault="003671FF" w:rsidP="003671FF">
      <w:r w:rsidRPr="003671FF">
        <w:t>Il modello dinamico del quadricottero derivato nel capitolo precedente è caratterizzato da forti non linearità. Per poter applicare le classiche tecniche di sintesi del controllo lineare, è necessario procedere alla linearizzazione del sistema nell'intorno di una specifica condizione di equilibrio statico.</w:t>
      </w:r>
    </w:p>
    <w:p w14:paraId="5539E95C" w14:textId="77777777" w:rsidR="003671FF" w:rsidRPr="003671FF" w:rsidRDefault="003671FF" w:rsidP="003671FF">
      <w:r w:rsidRPr="003671FF">
        <w:t>Il punto di equilibrio scelto corrisponde alla condizione di volo stazionario (</w:t>
      </w:r>
      <w:r w:rsidRPr="003671FF">
        <w:rPr>
          <w:i/>
          <w:iCs/>
        </w:rPr>
        <w:t>hovering</w:t>
      </w:r>
      <w:r w:rsidRPr="003671FF">
        <w:t>), definita da un assetto perfettamente livellato e velocità lineari e angolari nulle. In tale configurazione, il vettore di stato $x_{</w:t>
      </w:r>
      <w:proofErr w:type="spellStart"/>
      <w:r w:rsidRPr="003671FF">
        <w:t>eq</w:t>
      </w:r>
      <w:proofErr w:type="spellEnd"/>
      <w:r w:rsidRPr="003671FF">
        <w:t>}$ assume valore nullo:</w:t>
      </w:r>
    </w:p>
    <w:p w14:paraId="29BA56F3" w14:textId="77777777" w:rsidR="003671FF" w:rsidRPr="003671FF" w:rsidRDefault="003671FF" w:rsidP="003671FF">
      <w:r w:rsidRPr="003671FF">
        <w:t>$$x_{</w:t>
      </w:r>
      <w:proofErr w:type="spellStart"/>
      <w:r w:rsidRPr="003671FF">
        <w:t>eq</w:t>
      </w:r>
      <w:proofErr w:type="spellEnd"/>
      <w:r w:rsidRPr="003671FF">
        <w:t>} = \</w:t>
      </w:r>
      <w:proofErr w:type="spellStart"/>
      <w:r w:rsidRPr="003671FF">
        <w:t>mathbf</w:t>
      </w:r>
      <w:proofErr w:type="spellEnd"/>
      <w:r w:rsidRPr="003671FF">
        <w:t>{0}_{12 \times 1}$$</w:t>
      </w:r>
    </w:p>
    <w:p w14:paraId="6CA66AA9" w14:textId="77777777" w:rsidR="003671FF" w:rsidRPr="003671FF" w:rsidRDefault="003671FF" w:rsidP="003671FF">
      <w:r w:rsidRPr="003671FF">
        <w:t>In una prima formulazione teorica, l'ingresso nominale $u_{</w:t>
      </w:r>
      <w:proofErr w:type="spellStart"/>
      <w:r w:rsidRPr="003671FF">
        <w:t>eq</w:t>
      </w:r>
      <w:proofErr w:type="spellEnd"/>
      <w:r w:rsidRPr="003671FF">
        <w:t xml:space="preserve">}$ deve compensare esattamente la forza peso del velivolo, mantenendo nulli i momenti torcenti. Tuttavia, considerando l'introduzione dell'angolo di </w:t>
      </w:r>
      <w:proofErr w:type="spellStart"/>
      <w:r w:rsidRPr="003671FF">
        <w:rPr>
          <w:i/>
          <w:iCs/>
        </w:rPr>
        <w:t>Rotor</w:t>
      </w:r>
      <w:proofErr w:type="spellEnd"/>
      <w:r w:rsidRPr="003671FF">
        <w:rPr>
          <w:i/>
          <w:iCs/>
        </w:rPr>
        <w:t xml:space="preserve"> </w:t>
      </w:r>
      <w:proofErr w:type="spellStart"/>
      <w:r w:rsidRPr="003671FF">
        <w:rPr>
          <w:i/>
          <w:iCs/>
        </w:rPr>
        <w:t>Canting</w:t>
      </w:r>
      <w:proofErr w:type="spellEnd"/>
      <w:r w:rsidRPr="003671FF">
        <w:t xml:space="preserve"> ($\alpha = 2^\</w:t>
      </w:r>
      <w:proofErr w:type="spellStart"/>
      <w:r w:rsidRPr="003671FF">
        <w:t>circ</w:t>
      </w:r>
      <w:proofErr w:type="spellEnd"/>
      <w:r w:rsidRPr="003671FF">
        <w:t>$), il vettore degli ingressi reali è costituito dalle singole forze generate dai quattro motori $u = [F_1, F_2, F_3, F_4]^T$. La forza di equilibrio necessaria per ogni rotore, proiettata tramite la matrice di allocazione $\Gamma$, risulta pari a:</w:t>
      </w:r>
    </w:p>
    <w:p w14:paraId="4756D30D" w14:textId="77777777" w:rsidR="003671FF" w:rsidRPr="003671FF" w:rsidRDefault="003671FF" w:rsidP="003671FF">
      <w:r w:rsidRPr="003671FF">
        <w:t>$$F_{</w:t>
      </w:r>
      <w:proofErr w:type="spellStart"/>
      <w:r w:rsidRPr="003671FF">
        <w:t>eq</w:t>
      </w:r>
      <w:proofErr w:type="spellEnd"/>
      <w:r w:rsidRPr="003671FF">
        <w:t>} = \frac{mg}{4 \cos(\alpha)}$$</w:t>
      </w:r>
    </w:p>
    <w:p w14:paraId="68EB64B9" w14:textId="77777777" w:rsidR="003671FF" w:rsidRPr="003671FF" w:rsidRDefault="003671FF" w:rsidP="003671FF">
      <w:r w:rsidRPr="003671FF">
        <w:t>Attraverso lo sviluppo in serie di Taylor al primo ordine [CITAZIONE SPONG O SICILIANO QUI], il sistema dinamico non lineare $\dot{x} = f(x, u)$ viene approssimato nella forma standard nello spazio di stato tempo-invariante:</w:t>
      </w:r>
    </w:p>
    <w:p w14:paraId="29840698" w14:textId="77777777" w:rsidR="003671FF" w:rsidRPr="003671FF" w:rsidRDefault="003671FF" w:rsidP="003671FF">
      <w:r w:rsidRPr="003671FF">
        <w:t>$$\Delta \dot{x} = A \Delta x + B \Delta u$$</w:t>
      </w:r>
    </w:p>
    <w:p w14:paraId="48FDB296" w14:textId="77777777" w:rsidR="003671FF" w:rsidRPr="003671FF" w:rsidRDefault="003671FF" w:rsidP="003671FF">
      <w:r w:rsidRPr="003671FF">
        <w:t>Le matrici Jacobiane $A$ e $B$ sono state calcolate analiticamente valutando le derivate parziali del modello rispetto allo stato e agli ingressi nel punto di equilibrio. A valle della linearizzazione, è stata calcolata la matrice di controllabilità del sistema; il calcolo numerico ha confermato un rango pieno (pari a $12$), garantendo la completa controllabilità della dinamica linearizzata.</w:t>
      </w:r>
    </w:p>
    <w:p w14:paraId="47B8F544" w14:textId="77777777" w:rsidR="003671FF" w:rsidRPr="003671FF" w:rsidRDefault="003671FF" w:rsidP="003671FF">
      <w:pPr>
        <w:rPr>
          <w:b/>
          <w:bCs/>
        </w:rPr>
      </w:pPr>
      <w:r w:rsidRPr="003671FF">
        <w:rPr>
          <w:b/>
          <w:bCs/>
        </w:rPr>
        <w:t>3.2 Analisi della dinamica a ciclo aperto (Test modello Lineare vs Non Lineare)</w:t>
      </w:r>
    </w:p>
    <w:p w14:paraId="1DA60434" w14:textId="77777777" w:rsidR="003671FF" w:rsidRPr="003671FF" w:rsidRDefault="003671FF" w:rsidP="003671FF">
      <w:r w:rsidRPr="003671FF">
        <w:t>Prima di procedere alla sintesi del sistema di controllo a ciclo chiuso, è stata condotta un'analisi a ciclo aperto per validare la fedeltà del modello linearizzato rispetto alla fisica reale.</w:t>
      </w:r>
    </w:p>
    <w:p w14:paraId="04FBF1D9" w14:textId="77777777" w:rsidR="003671FF" w:rsidRPr="003671FF" w:rsidRDefault="003671FF" w:rsidP="003671FF">
      <w:r w:rsidRPr="003671FF">
        <w:t>L'indagine è stata effettuata simulando l'evoluzione temporale di entrambi i modelli (integrazione numerica per il modello non lineare e simulazione LTI per quello approssimato) a fronte di una medesima perturbazione iniziale, consistente in un modesto scostamento sull'angolo di rollio ($\phi_0 = 0.1$ rad).</w:t>
      </w:r>
    </w:p>
    <w:p w14:paraId="5079B2BA" w14:textId="77777777" w:rsidR="003671FF" w:rsidRPr="003671FF" w:rsidRDefault="003671FF" w:rsidP="003671FF">
      <w:r w:rsidRPr="003671FF">
        <w:t>[INSERIRE QUI IMMAGINE DEL GRAFICO: Sovrapposizione Quota Z e Rollio (da F3_confronto)]</w:t>
      </w:r>
    </w:p>
    <w:p w14:paraId="67CA5971" w14:textId="77777777" w:rsidR="003671FF" w:rsidRPr="003671FF" w:rsidRDefault="003671FF" w:rsidP="003671FF">
      <w:r w:rsidRPr="003671FF">
        <w:t>L'analisi dell'errore assoluto tra i due modelli evidenzia due aspetti fondamentali:</w:t>
      </w:r>
    </w:p>
    <w:p w14:paraId="58D63604" w14:textId="77777777" w:rsidR="003671FF" w:rsidRPr="003671FF" w:rsidRDefault="003671FF" w:rsidP="003671FF">
      <w:pPr>
        <w:numPr>
          <w:ilvl w:val="0"/>
          <w:numId w:val="26"/>
        </w:numPr>
      </w:pPr>
      <w:r w:rsidRPr="003671FF">
        <w:rPr>
          <w:b/>
          <w:bCs/>
        </w:rPr>
        <w:t>Validità locale:</w:t>
      </w:r>
      <w:r w:rsidRPr="003671FF">
        <w:t xml:space="preserve"> Per piccole deviazioni dall'equilibrio, le traiettorie dell'angolo di rollio e della posizione planare $Y$ risultano pressoché indistinguibili, confermando la correttezza formale delle matrici Jacobiane.</w:t>
      </w:r>
    </w:p>
    <w:p w14:paraId="2CE31BDC" w14:textId="77777777" w:rsidR="003671FF" w:rsidRPr="003671FF" w:rsidRDefault="003671FF" w:rsidP="003671FF">
      <w:pPr>
        <w:numPr>
          <w:ilvl w:val="0"/>
          <w:numId w:val="26"/>
        </w:numPr>
      </w:pPr>
      <w:r w:rsidRPr="003671FF">
        <w:rPr>
          <w:b/>
          <w:bCs/>
        </w:rPr>
        <w:t>Divergenza asse verticale:</w:t>
      </w:r>
      <w:r w:rsidRPr="003671FF">
        <w:t xml:space="preserve"> Al trascorrere del tempo, il modello lineare perde di accuratezza lungo l'asse $Z$. Nello specifico, il sistema lineare assume che la spinta rimanga interamente orientata verso l'alto; al contrario, il modello non lineare cattura la perdita di quota dovuta alla scomposizione del vettore spinta (effetto legato al coseno degli angoli di assetto).</w:t>
      </w:r>
    </w:p>
    <w:p w14:paraId="1FB089AF" w14:textId="77777777" w:rsidR="003671FF" w:rsidRPr="003671FF" w:rsidRDefault="003671FF" w:rsidP="003671FF">
      <w:r w:rsidRPr="003671FF">
        <w:lastRenderedPageBreak/>
        <w:t>Questa analisi conferma che il modello lineare è idoneo per la stabilizzazione in prossimità dell'hovering, ma strutturalmente inadeguato per descrivere manovre che richiedono elevati angoli di inclinazione.</w:t>
      </w:r>
    </w:p>
    <w:p w14:paraId="529ED258" w14:textId="77777777" w:rsidR="003671FF" w:rsidRPr="003671FF" w:rsidRDefault="003671FF" w:rsidP="003671FF">
      <w:pPr>
        <w:rPr>
          <w:b/>
          <w:bCs/>
        </w:rPr>
      </w:pPr>
      <w:r w:rsidRPr="003671FF">
        <w:rPr>
          <w:b/>
          <w:bCs/>
        </w:rPr>
        <w:t>3.3 Sintesi del controllore LQR: Tuning delle matrici di peso $\</w:t>
      </w:r>
      <w:proofErr w:type="spellStart"/>
      <w:r w:rsidRPr="003671FF">
        <w:rPr>
          <w:b/>
          <w:bCs/>
        </w:rPr>
        <w:t>mathbf</w:t>
      </w:r>
      <w:proofErr w:type="spellEnd"/>
      <w:r w:rsidRPr="003671FF">
        <w:rPr>
          <w:b/>
          <w:bCs/>
        </w:rPr>
        <w:t>{Q}$ ed $\</w:t>
      </w:r>
      <w:proofErr w:type="spellStart"/>
      <w:r w:rsidRPr="003671FF">
        <w:rPr>
          <w:b/>
          <w:bCs/>
        </w:rPr>
        <w:t>mathbf</w:t>
      </w:r>
      <w:proofErr w:type="spellEnd"/>
      <w:r w:rsidRPr="003671FF">
        <w:rPr>
          <w:b/>
          <w:bCs/>
        </w:rPr>
        <w:t>{R}$</w:t>
      </w:r>
    </w:p>
    <w:p w14:paraId="31F856A8" w14:textId="77777777" w:rsidR="003671FF" w:rsidRPr="003671FF" w:rsidRDefault="003671FF" w:rsidP="003671FF">
      <w:r w:rsidRPr="003671FF">
        <w:t>Sulla base del modello linearizzato, è stato sintetizzato un regolatore ottimo LQR (</w:t>
      </w:r>
      <w:r w:rsidRPr="003671FF">
        <w:rPr>
          <w:i/>
          <w:iCs/>
        </w:rPr>
        <w:t xml:space="preserve">Linear </w:t>
      </w:r>
      <w:proofErr w:type="spellStart"/>
      <w:r w:rsidRPr="003671FF">
        <w:rPr>
          <w:i/>
          <w:iCs/>
        </w:rPr>
        <w:t>Quadratic</w:t>
      </w:r>
      <w:proofErr w:type="spellEnd"/>
      <w:r w:rsidRPr="003671FF">
        <w:rPr>
          <w:i/>
          <w:iCs/>
        </w:rPr>
        <w:t xml:space="preserve"> </w:t>
      </w:r>
      <w:proofErr w:type="spellStart"/>
      <w:r w:rsidRPr="003671FF">
        <w:rPr>
          <w:i/>
          <w:iCs/>
        </w:rPr>
        <w:t>Regulator</w:t>
      </w:r>
      <w:proofErr w:type="spellEnd"/>
      <w:r w:rsidRPr="003671FF">
        <w:t>). Essendo il controllore destinato a un'implementazione digitale, il sistema continuo è stato discretizzato applicando un mantenitore di ordine zero (ZOH) con una frequenza di campionamento $</w:t>
      </w:r>
      <w:proofErr w:type="spellStart"/>
      <w:r w:rsidRPr="003671FF">
        <w:t>f_s</w:t>
      </w:r>
      <w:proofErr w:type="spellEnd"/>
      <w:r w:rsidRPr="003671FF">
        <w:t xml:space="preserve"> = 100$ Hz ($</w:t>
      </w:r>
      <w:proofErr w:type="spellStart"/>
      <w:r w:rsidRPr="003671FF">
        <w:t>T_s</w:t>
      </w:r>
      <w:proofErr w:type="spellEnd"/>
      <w:r w:rsidRPr="003671FF">
        <w:t xml:space="preserve"> = 0.01$ s).</w:t>
      </w:r>
    </w:p>
    <w:p w14:paraId="1F2138F6" w14:textId="77777777" w:rsidR="003671FF" w:rsidRPr="003671FF" w:rsidRDefault="003671FF" w:rsidP="003671FF">
      <w:r w:rsidRPr="003671FF">
        <w:t>L'approccio LQR permette di calcolare la matrice di retroazione ottima $K$ che minimizza l'indice di costo quadratico discreto [CITAZIONE MANUALE CONTROLLI OTTIMI QUI]:</w:t>
      </w:r>
    </w:p>
    <w:p w14:paraId="5892E53F" w14:textId="77777777" w:rsidR="003671FF" w:rsidRPr="003671FF" w:rsidRDefault="003671FF" w:rsidP="003671FF">
      <w:r w:rsidRPr="003671FF">
        <w:t>$$J = \sum_{k=0}^{\</w:t>
      </w:r>
      <w:proofErr w:type="spellStart"/>
      <w:r w:rsidRPr="003671FF">
        <w:t>infty</w:t>
      </w:r>
      <w:proofErr w:type="spellEnd"/>
      <w:r w:rsidRPr="003671FF">
        <w:t>} (</w:t>
      </w:r>
      <w:proofErr w:type="spellStart"/>
      <w:r w:rsidRPr="003671FF">
        <w:t>x_k^T</w:t>
      </w:r>
      <w:proofErr w:type="spellEnd"/>
      <w:r w:rsidRPr="003671FF">
        <w:t xml:space="preserve"> Q </w:t>
      </w:r>
      <w:proofErr w:type="spellStart"/>
      <w:r w:rsidRPr="003671FF">
        <w:t>x_k</w:t>
      </w:r>
      <w:proofErr w:type="spellEnd"/>
      <w:r w:rsidRPr="003671FF">
        <w:t xml:space="preserve"> + </w:t>
      </w:r>
      <w:proofErr w:type="spellStart"/>
      <w:r w:rsidRPr="003671FF">
        <w:t>u_k^T</w:t>
      </w:r>
      <w:proofErr w:type="spellEnd"/>
      <w:r w:rsidRPr="003671FF">
        <w:t xml:space="preserve"> R </w:t>
      </w:r>
      <w:proofErr w:type="spellStart"/>
      <w:r w:rsidRPr="003671FF">
        <w:t>u_k</w:t>
      </w:r>
      <w:proofErr w:type="spellEnd"/>
      <w:r w:rsidRPr="003671FF">
        <w:t>)$$</w:t>
      </w:r>
    </w:p>
    <w:p w14:paraId="16717E5A" w14:textId="77777777" w:rsidR="003671FF" w:rsidRPr="003671FF" w:rsidRDefault="003671FF" w:rsidP="003671FF">
      <w:r w:rsidRPr="003671FF">
        <w:t xml:space="preserve">Il comportamento dinamico del drone è governato dal bilanciamento tra le matrici di peso $Q$ e $R$. Il </w:t>
      </w:r>
      <w:r w:rsidRPr="003671FF">
        <w:rPr>
          <w:i/>
          <w:iCs/>
        </w:rPr>
        <w:t>tuning</w:t>
      </w:r>
      <w:r w:rsidRPr="003671FF">
        <w:t xml:space="preserve"> è stato effettuato per via euristica, analizzando la risposta del sistema a differenti configurazioni:</w:t>
      </w:r>
    </w:p>
    <w:p w14:paraId="1B08FBB8" w14:textId="77777777" w:rsidR="003671FF" w:rsidRPr="003671FF" w:rsidRDefault="003671FF" w:rsidP="003671FF">
      <w:pPr>
        <w:numPr>
          <w:ilvl w:val="0"/>
          <w:numId w:val="27"/>
        </w:numPr>
      </w:pPr>
      <w:r w:rsidRPr="003671FF">
        <w:rPr>
          <w:b/>
          <w:bCs/>
        </w:rPr>
        <w:t>Matrice degli stati ($Q$):</w:t>
      </w:r>
      <w:r w:rsidRPr="003671FF">
        <w:t xml:space="preserve"> Strutturata come matrice diagonale, assegna la massima priorità alla stabilizzazione degli angoli di assetto ($\</w:t>
      </w:r>
      <w:proofErr w:type="spellStart"/>
      <w:r w:rsidRPr="003671FF">
        <w:t>phi</w:t>
      </w:r>
      <w:proofErr w:type="spellEnd"/>
      <w:r w:rsidRPr="003671FF">
        <w:t>, \theta, \psi$), seguita da una forte penalizzazione sugli errori di posizione spaziale ($x, y, z$). I pesi relativi alle velocità lineari e angolari sono stati mantenuti marginali.</w:t>
      </w:r>
    </w:p>
    <w:p w14:paraId="42AD7E16" w14:textId="77777777" w:rsidR="003671FF" w:rsidRPr="003671FF" w:rsidRDefault="003671FF" w:rsidP="003671FF">
      <w:pPr>
        <w:numPr>
          <w:ilvl w:val="0"/>
          <w:numId w:val="27"/>
        </w:numPr>
      </w:pPr>
      <w:r w:rsidRPr="003671FF">
        <w:rPr>
          <w:b/>
          <w:bCs/>
        </w:rPr>
        <w:t>Matrice degli ingressi ($R$):</w:t>
      </w:r>
      <w:r w:rsidRPr="003671FF">
        <w:t xml:space="preserve"> Calibrata tramite un parametro di penalizzazione $\rho$. Pesi troppo bassi ($\rho = 0.001$) generano risposte estremamente aggressive ma non realistiche; pesi eccessivi ($\rho = 5.0$) rallentano la reattività del drone. È stata individuata una configurazione bilanciata ($\rho = 0.1$) capace di garantire prontezza senza eccedere nello sforzo di controllo.</w:t>
      </w:r>
    </w:p>
    <w:p w14:paraId="14CAED55" w14:textId="77777777" w:rsidR="003671FF" w:rsidRPr="003671FF" w:rsidRDefault="003671FF" w:rsidP="003671FF">
      <w:r w:rsidRPr="003671FF">
        <w:t xml:space="preserve">[INSERIRE QUI IMMAGINE DEL GRAFICO: Confronto Tuning LQR (da </w:t>
      </w:r>
      <w:proofErr w:type="spellStart"/>
      <w:r w:rsidRPr="003671FF">
        <w:t>I_test_tuning</w:t>
      </w:r>
      <w:proofErr w:type="spellEnd"/>
      <w:r w:rsidRPr="003671FF">
        <w:t>)]</w:t>
      </w:r>
    </w:p>
    <w:p w14:paraId="47FF9977" w14:textId="77777777" w:rsidR="003671FF" w:rsidRPr="003671FF" w:rsidRDefault="003671FF" w:rsidP="003671FF">
      <w:pPr>
        <w:rPr>
          <w:b/>
          <w:bCs/>
        </w:rPr>
      </w:pPr>
      <w:r w:rsidRPr="003671FF">
        <w:rPr>
          <w:b/>
          <w:bCs/>
        </w:rPr>
        <w:t>3.4 Limiti del controllore lineare: saturazione e transizione verso il controllo predittivo</w:t>
      </w:r>
    </w:p>
    <w:p w14:paraId="33AF3DED" w14:textId="77777777" w:rsidR="003671FF" w:rsidRPr="003671FF" w:rsidRDefault="003671FF" w:rsidP="003671FF">
      <w:r w:rsidRPr="003671FF">
        <w:t>Per valutare la robustezza del controllore LQR, il guadagno $K$ è stato implementato in una simulazione a ciclo chiuso (</w:t>
      </w:r>
      <w:proofErr w:type="spellStart"/>
      <w:r w:rsidRPr="003671FF">
        <w:t>Closed</w:t>
      </w:r>
      <w:proofErr w:type="spellEnd"/>
      <w:r w:rsidRPr="003671FF">
        <w:t xml:space="preserve">-Loop) utilizzando la dinamica del modello non lineare completo, inserendo nell'anello di retroazione l'algoritmo di allocazione delle forze $\Gamma$ e i limiti fisici dei motori ($0 \le </w:t>
      </w:r>
      <w:proofErr w:type="spellStart"/>
      <w:r w:rsidRPr="003671FF">
        <w:t>F_i</w:t>
      </w:r>
      <w:proofErr w:type="spellEnd"/>
      <w:r w:rsidRPr="003671FF">
        <w:t xml:space="preserve"> \le 12$ N).</w:t>
      </w:r>
    </w:p>
    <w:p w14:paraId="64E782D0" w14:textId="77777777" w:rsidR="003671FF" w:rsidRPr="003671FF" w:rsidRDefault="003671FF" w:rsidP="003671FF">
      <w:r w:rsidRPr="003671FF">
        <w:t>I test di inseguimento di traiettoria (</w:t>
      </w:r>
      <w:r w:rsidRPr="003671FF">
        <w:rPr>
          <w:i/>
          <w:iCs/>
        </w:rPr>
        <w:t>Tracking</w:t>
      </w:r>
      <w:r w:rsidRPr="003671FF">
        <w:t xml:space="preserve">) hanno dimostrato l'efficacia dell'LQR nel reiezione di piccoli disturbi. Tuttavia, qualora vengano assegnati </w:t>
      </w:r>
      <w:r w:rsidRPr="003671FF">
        <w:rPr>
          <w:i/>
          <w:iCs/>
        </w:rPr>
        <w:t>target</w:t>
      </w:r>
      <w:r w:rsidRPr="003671FF">
        <w:t xml:space="preserve"> di posizione distanti (es. scostamenti di svariati metri lungo gli assi orizzontali), emergono criticità strutturali critiche:</w:t>
      </w:r>
    </w:p>
    <w:p w14:paraId="20925DF9" w14:textId="77777777" w:rsidR="003671FF" w:rsidRPr="003671FF" w:rsidRDefault="003671FF" w:rsidP="003671FF">
      <w:pPr>
        <w:numPr>
          <w:ilvl w:val="0"/>
          <w:numId w:val="28"/>
        </w:numPr>
      </w:pPr>
      <w:r w:rsidRPr="003671FF">
        <w:rPr>
          <w:b/>
          <w:bCs/>
        </w:rPr>
        <w:t>Saturazione degli attuatori:</w:t>
      </w:r>
      <w:r w:rsidRPr="003671FF">
        <w:t xml:space="preserve"> L'LQR non tiene conto nativamente dei limiti fisici di spinta. Di fronte a un elevato errore di posizione, il controllore richiede sforzi che vengono tagliati dai limiti imposti ai motori, degradando le prestazioni ottimali garantite dalla teoria.</w:t>
      </w:r>
    </w:p>
    <w:p w14:paraId="2A2BEF54" w14:textId="77777777" w:rsidR="003671FF" w:rsidRPr="003671FF" w:rsidRDefault="003671FF" w:rsidP="003671FF">
      <w:pPr>
        <w:numPr>
          <w:ilvl w:val="0"/>
          <w:numId w:val="28"/>
        </w:numPr>
      </w:pPr>
      <w:r w:rsidRPr="003671FF">
        <w:rPr>
          <w:b/>
          <w:bCs/>
        </w:rPr>
        <w:t>Violazione dell'ipotesi di piccolo angolo:</w:t>
      </w:r>
      <w:r w:rsidRPr="003671FF">
        <w:t xml:space="preserve"> Per raggiungere bersagli distanti, l'LQR comanda variazioni estreme degli angoli di Eulero per generare sufficiente spinta orizzontale. Tali inclinazioni invalidano istantaneamente l'approssimazione su cui si basano le matrici Jacobiane $A$ e $B$, portando il sistema non lineare alla rapida instabilità e alla conseguente divergenza di posizione e assetto.</w:t>
      </w:r>
    </w:p>
    <w:p w14:paraId="72892322" w14:textId="77777777" w:rsidR="003671FF" w:rsidRPr="003671FF" w:rsidRDefault="003671FF" w:rsidP="003671FF">
      <w:r w:rsidRPr="003671FF">
        <w:t xml:space="preserve">Tali limitazioni dimostrano che un controllore a guadagno fisso LTI non è sufficiente per manovre aggressive in spazio libero. Questo risultato giustifica l'abbandono del controllo lineare classico in favore di un'architettura avanzata. Nel Capitolo 4 verrà introdotto il </w:t>
      </w:r>
      <w:r w:rsidRPr="003671FF">
        <w:rPr>
          <w:b/>
          <w:bCs/>
        </w:rPr>
        <w:t>Controllo Predittivo Non Lineare (NMPC)</w:t>
      </w:r>
      <w:r w:rsidRPr="003671FF">
        <w:t>, algoritmo capace di ottimizzare l'azione di controllo utilizzando il modello dinamico non lineare nella sua interezza e gestendo in modo esplicito i vincoli di saturazione degli attuatori.</w:t>
      </w:r>
    </w:p>
    <w:p w14:paraId="5BD4A349" w14:textId="77777777" w:rsidR="00506508" w:rsidRDefault="00506508"/>
    <w:sectPr w:rsidR="005065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675"/>
    <w:multiLevelType w:val="multilevel"/>
    <w:tmpl w:val="D052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64AD"/>
    <w:multiLevelType w:val="multilevel"/>
    <w:tmpl w:val="3D64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C6B46"/>
    <w:multiLevelType w:val="multilevel"/>
    <w:tmpl w:val="5F86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07DF4"/>
    <w:multiLevelType w:val="multilevel"/>
    <w:tmpl w:val="B17E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D29D5"/>
    <w:multiLevelType w:val="multilevel"/>
    <w:tmpl w:val="FE80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1586B"/>
    <w:multiLevelType w:val="multilevel"/>
    <w:tmpl w:val="A90E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80365"/>
    <w:multiLevelType w:val="multilevel"/>
    <w:tmpl w:val="C8D4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C971CB"/>
    <w:multiLevelType w:val="multilevel"/>
    <w:tmpl w:val="81BE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8608A"/>
    <w:multiLevelType w:val="multilevel"/>
    <w:tmpl w:val="D408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97142"/>
    <w:multiLevelType w:val="multilevel"/>
    <w:tmpl w:val="86EA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1625A"/>
    <w:multiLevelType w:val="multilevel"/>
    <w:tmpl w:val="DB5AB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13FC6"/>
    <w:multiLevelType w:val="multilevel"/>
    <w:tmpl w:val="ABC4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06B61"/>
    <w:multiLevelType w:val="multilevel"/>
    <w:tmpl w:val="513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0298D"/>
    <w:multiLevelType w:val="multilevel"/>
    <w:tmpl w:val="6404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D1BC4"/>
    <w:multiLevelType w:val="multilevel"/>
    <w:tmpl w:val="B572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94C94"/>
    <w:multiLevelType w:val="multilevel"/>
    <w:tmpl w:val="01A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14563"/>
    <w:multiLevelType w:val="multilevel"/>
    <w:tmpl w:val="5A028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0A5E00"/>
    <w:multiLevelType w:val="multilevel"/>
    <w:tmpl w:val="C21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71458"/>
    <w:multiLevelType w:val="multilevel"/>
    <w:tmpl w:val="5630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22CFB"/>
    <w:multiLevelType w:val="multilevel"/>
    <w:tmpl w:val="C100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F29BA"/>
    <w:multiLevelType w:val="multilevel"/>
    <w:tmpl w:val="DFBC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3171F"/>
    <w:multiLevelType w:val="hybridMultilevel"/>
    <w:tmpl w:val="4F7E0B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AF6B65"/>
    <w:multiLevelType w:val="multilevel"/>
    <w:tmpl w:val="9C68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2612B"/>
    <w:multiLevelType w:val="multilevel"/>
    <w:tmpl w:val="F50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00BDB"/>
    <w:multiLevelType w:val="multilevel"/>
    <w:tmpl w:val="142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F165A"/>
    <w:multiLevelType w:val="multilevel"/>
    <w:tmpl w:val="60E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F12E4"/>
    <w:multiLevelType w:val="multilevel"/>
    <w:tmpl w:val="F34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3393D"/>
    <w:multiLevelType w:val="multilevel"/>
    <w:tmpl w:val="29F2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682495">
    <w:abstractNumId w:val="10"/>
  </w:num>
  <w:num w:numId="2" w16cid:durableId="1963462615">
    <w:abstractNumId w:val="13"/>
  </w:num>
  <w:num w:numId="3" w16cid:durableId="317609871">
    <w:abstractNumId w:val="7"/>
  </w:num>
  <w:num w:numId="4" w16cid:durableId="157158050">
    <w:abstractNumId w:val="9"/>
  </w:num>
  <w:num w:numId="5" w16cid:durableId="543518532">
    <w:abstractNumId w:val="12"/>
  </w:num>
  <w:num w:numId="6" w16cid:durableId="1925064787">
    <w:abstractNumId w:val="11"/>
  </w:num>
  <w:num w:numId="7" w16cid:durableId="619726395">
    <w:abstractNumId w:val="20"/>
  </w:num>
  <w:num w:numId="8" w16cid:durableId="1492940994">
    <w:abstractNumId w:val="1"/>
  </w:num>
  <w:num w:numId="9" w16cid:durableId="1165629957">
    <w:abstractNumId w:val="2"/>
  </w:num>
  <w:num w:numId="10" w16cid:durableId="915477564">
    <w:abstractNumId w:val="26"/>
  </w:num>
  <w:num w:numId="11" w16cid:durableId="1957327288">
    <w:abstractNumId w:val="25"/>
  </w:num>
  <w:num w:numId="12" w16cid:durableId="2115707260">
    <w:abstractNumId w:val="14"/>
  </w:num>
  <w:num w:numId="13" w16cid:durableId="351497115">
    <w:abstractNumId w:val="23"/>
  </w:num>
  <w:num w:numId="14" w16cid:durableId="206575932">
    <w:abstractNumId w:val="27"/>
  </w:num>
  <w:num w:numId="15" w16cid:durableId="1061290168">
    <w:abstractNumId w:val="19"/>
  </w:num>
  <w:num w:numId="16" w16cid:durableId="106587149">
    <w:abstractNumId w:val="15"/>
  </w:num>
  <w:num w:numId="17" w16cid:durableId="834149395">
    <w:abstractNumId w:val="0"/>
  </w:num>
  <w:num w:numId="18" w16cid:durableId="31224835">
    <w:abstractNumId w:val="8"/>
  </w:num>
  <w:num w:numId="19" w16cid:durableId="259723283">
    <w:abstractNumId w:val="21"/>
  </w:num>
  <w:num w:numId="20" w16cid:durableId="139539164">
    <w:abstractNumId w:val="24"/>
  </w:num>
  <w:num w:numId="21" w16cid:durableId="916673756">
    <w:abstractNumId w:val="16"/>
  </w:num>
  <w:num w:numId="22" w16cid:durableId="1976795064">
    <w:abstractNumId w:val="17"/>
  </w:num>
  <w:num w:numId="23" w16cid:durableId="53359616">
    <w:abstractNumId w:val="5"/>
  </w:num>
  <w:num w:numId="24" w16cid:durableId="2049992751">
    <w:abstractNumId w:val="3"/>
  </w:num>
  <w:num w:numId="25" w16cid:durableId="1631787849">
    <w:abstractNumId w:val="6"/>
  </w:num>
  <w:num w:numId="26" w16cid:durableId="612398600">
    <w:abstractNumId w:val="18"/>
  </w:num>
  <w:num w:numId="27" w16cid:durableId="1732271113">
    <w:abstractNumId w:val="22"/>
  </w:num>
  <w:num w:numId="28" w16cid:durableId="1295017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25"/>
    <w:rsid w:val="00173CAF"/>
    <w:rsid w:val="001A6FAA"/>
    <w:rsid w:val="00255D60"/>
    <w:rsid w:val="002733C6"/>
    <w:rsid w:val="00287631"/>
    <w:rsid w:val="002B0B70"/>
    <w:rsid w:val="0033016B"/>
    <w:rsid w:val="003671FF"/>
    <w:rsid w:val="003B13EB"/>
    <w:rsid w:val="00506508"/>
    <w:rsid w:val="005865A4"/>
    <w:rsid w:val="0071637B"/>
    <w:rsid w:val="008A5EA9"/>
    <w:rsid w:val="008C2911"/>
    <w:rsid w:val="009213F1"/>
    <w:rsid w:val="00952628"/>
    <w:rsid w:val="009751F3"/>
    <w:rsid w:val="00A06825"/>
    <w:rsid w:val="00A90FEE"/>
    <w:rsid w:val="00AE4B7F"/>
    <w:rsid w:val="00B61CC3"/>
    <w:rsid w:val="00CD31CF"/>
    <w:rsid w:val="00CD4DBC"/>
    <w:rsid w:val="00F9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E1B41"/>
  <w15:chartTrackingRefBased/>
  <w15:docId w15:val="{2B957C14-A00A-4D15-906A-E3451C20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06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06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06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06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06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6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6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6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6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06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06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06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0682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0682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682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682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682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682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06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06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06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06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06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0682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0682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0682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06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0682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068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2565</Words>
  <Characters>14622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DAVIDE MASCHERETTI</cp:lastModifiedBy>
  <cp:revision>7</cp:revision>
  <dcterms:created xsi:type="dcterms:W3CDTF">2026-04-23T11:02:00Z</dcterms:created>
  <dcterms:modified xsi:type="dcterms:W3CDTF">2026-05-08T16:23:00Z</dcterms:modified>
</cp:coreProperties>
</file>