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EEB2" w14:textId="77777777" w:rsidR="00DC18A7" w:rsidRPr="00DC18A7" w:rsidRDefault="00DC18A7" w:rsidP="00DC18A7">
      <w:pPr>
        <w:spacing w:after="225" w:line="240" w:lineRule="auto"/>
        <w:outlineLvl w:val="0"/>
        <w:rPr>
          <w:rFonts w:ascii="Roboto" w:eastAsia="Times New Roman" w:hAnsi="Roboto" w:cs="Times New Roman"/>
          <w:b/>
          <w:bCs/>
          <w:color w:val="2C2F34"/>
          <w:kern w:val="36"/>
          <w:sz w:val="62"/>
          <w:szCs w:val="62"/>
          <w14:ligatures w14:val="none"/>
        </w:rPr>
      </w:pPr>
      <w:r w:rsidRPr="00DC18A7">
        <w:rPr>
          <w:rFonts w:ascii="Roboto" w:eastAsia="Times New Roman" w:hAnsi="Roboto" w:cs="Times New Roman"/>
          <w:b/>
          <w:bCs/>
          <w:color w:val="2C2F34"/>
          <w:kern w:val="36"/>
          <w:sz w:val="62"/>
          <w:szCs w:val="62"/>
          <w14:ligatures w14:val="none"/>
        </w:rPr>
        <w:t>Celebrity leaks spark public outcry</w:t>
      </w:r>
    </w:p>
    <w:p w14:paraId="7BA319B8"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Malawi’s entertainment industry is once again under the spotlight following the circulation of several pornographic videos and images allegedly involving local celebrities. What began as a murmur on social media has rapidly escalated into a nationwide debate—one that touches on morality, digital responsibility, and the role of public figures in shaping the values of a younger, increasingly connected generation.</w:t>
      </w:r>
    </w:p>
    <w:p w14:paraId="3B1EB250"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leaked content, which has been widely shared across platforms such as WhatsApp, Facebook, and TikTok, has provoked a range of reactions. While some have expressed sympathy for the individuals affected—arguing that the leaks constitute a gross violation of privacy—others have voiced concern over the moral implications of such material being associated with public personalities.</w:t>
      </w:r>
    </w:p>
    <w:p w14:paraId="2DB9B4C8"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At the heart of the debate lies a fundamental question: what example are celebrities setting for the youth who </w:t>
      </w:r>
      <w:proofErr w:type="spellStart"/>
      <w:r>
        <w:rPr>
          <w:rFonts w:ascii="Segoe UI" w:hAnsi="Segoe UI" w:cs="Segoe UI"/>
          <w:color w:val="2C2F34"/>
          <w:sz w:val="23"/>
          <w:szCs w:val="23"/>
        </w:rPr>
        <w:t>idolise</w:t>
      </w:r>
      <w:proofErr w:type="spellEnd"/>
      <w:r>
        <w:rPr>
          <w:rFonts w:ascii="Segoe UI" w:hAnsi="Segoe UI" w:cs="Segoe UI"/>
          <w:color w:val="2C2F34"/>
          <w:sz w:val="23"/>
          <w:szCs w:val="23"/>
        </w:rPr>
        <w:t xml:space="preserve"> them?</w:t>
      </w:r>
    </w:p>
    <w:p w14:paraId="48592BB5"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 Crisis of Influence</w:t>
      </w:r>
    </w:p>
    <w:p w14:paraId="1FEE8A6F"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Content creator and videographer Kenneth Makina, popularly known as VJ Ken, believes the incident reflects a deeper malaise within the entertainment industry.</w:t>
      </w:r>
    </w:p>
    <w:p w14:paraId="1D418956"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“This shows that there is immorality of the highest order in the entertainment world, and it’s a bad example to the audience,” he said. “Many young people follow these celebrities and may start thinking this </w:t>
      </w:r>
      <w:proofErr w:type="spellStart"/>
      <w:r>
        <w:rPr>
          <w:rFonts w:ascii="Segoe UI" w:hAnsi="Segoe UI" w:cs="Segoe UI"/>
          <w:color w:val="2C2F34"/>
          <w:sz w:val="23"/>
          <w:szCs w:val="23"/>
        </w:rPr>
        <w:t>behaviour</w:t>
      </w:r>
      <w:proofErr w:type="spellEnd"/>
      <w:r>
        <w:rPr>
          <w:rFonts w:ascii="Segoe UI" w:hAnsi="Segoe UI" w:cs="Segoe UI"/>
          <w:color w:val="2C2F34"/>
          <w:sz w:val="23"/>
          <w:szCs w:val="23"/>
        </w:rPr>
        <w:t xml:space="preserve"> is normal or fashionable.”</w:t>
      </w:r>
    </w:p>
    <w:p w14:paraId="763E66E1"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Makina warns that unless there is greater accountability, Malawi risks raising what he terms an “immoral and misguided generation.” He has called for stronger digital ethics campaigns and more robust legislation to regulate the creation and dissemination of explicit content.</w:t>
      </w:r>
    </w:p>
    <w:p w14:paraId="52FDC03F"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“It’s becoming hard to control what children see online,” he added. “The best solution is to educate them early about what is right and wrong and make sure there are policies to guide responsible digital </w:t>
      </w:r>
      <w:proofErr w:type="spellStart"/>
      <w:r>
        <w:rPr>
          <w:rFonts w:ascii="Segoe UI" w:hAnsi="Segoe UI" w:cs="Segoe UI"/>
          <w:color w:val="2C2F34"/>
          <w:sz w:val="23"/>
          <w:szCs w:val="23"/>
        </w:rPr>
        <w:t>behaviour</w:t>
      </w:r>
      <w:proofErr w:type="spellEnd"/>
      <w:r>
        <w:rPr>
          <w:rFonts w:ascii="Segoe UI" w:hAnsi="Segoe UI" w:cs="Segoe UI"/>
          <w:color w:val="2C2F34"/>
          <w:sz w:val="23"/>
          <w:szCs w:val="23"/>
        </w:rPr>
        <w:t>.”</w:t>
      </w:r>
    </w:p>
    <w:p w14:paraId="6BC50A20"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His concerns are echoed by media strategist and influencer Dennis Imaan, who argues that the recurrence of such </w:t>
      </w:r>
      <w:proofErr w:type="gramStart"/>
      <w:r>
        <w:rPr>
          <w:rFonts w:ascii="Segoe UI" w:hAnsi="Segoe UI" w:cs="Segoe UI"/>
          <w:color w:val="2C2F34"/>
          <w:sz w:val="23"/>
          <w:szCs w:val="23"/>
        </w:rPr>
        <w:t>scandals</w:t>
      </w:r>
      <w:proofErr w:type="gramEnd"/>
      <w:r>
        <w:rPr>
          <w:rFonts w:ascii="Segoe UI" w:hAnsi="Segoe UI" w:cs="Segoe UI"/>
          <w:color w:val="2C2F34"/>
          <w:sz w:val="23"/>
          <w:szCs w:val="23"/>
        </w:rPr>
        <w:t xml:space="preserve"> points to a lack of discipline and foresight among those in the public eye.</w:t>
      </w:r>
    </w:p>
    <w:p w14:paraId="01225448"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“While the leak itself is a violation of privacy, it highlights the lack of digital discipline and responsibility among influencers,” Imaan said. “Being in the public eye comes with influence, and influence comes with responsibility.”</w:t>
      </w:r>
    </w:p>
    <w:p w14:paraId="1D07FBCA"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 warns that repeated exposure to such incidents can distort how children perceive success, fame, and morality.</w:t>
      </w:r>
    </w:p>
    <w:p w14:paraId="56533F9C"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“When young fans constantly see such </w:t>
      </w:r>
      <w:proofErr w:type="spellStart"/>
      <w:r>
        <w:rPr>
          <w:rFonts w:ascii="Segoe UI" w:hAnsi="Segoe UI" w:cs="Segoe UI"/>
          <w:color w:val="2C2F34"/>
          <w:sz w:val="23"/>
          <w:szCs w:val="23"/>
        </w:rPr>
        <w:t>behaviour</w:t>
      </w:r>
      <w:proofErr w:type="spellEnd"/>
      <w:r>
        <w:rPr>
          <w:rFonts w:ascii="Segoe UI" w:hAnsi="Segoe UI" w:cs="Segoe UI"/>
          <w:color w:val="2C2F34"/>
          <w:sz w:val="23"/>
          <w:szCs w:val="23"/>
        </w:rPr>
        <w:t xml:space="preserve"> online, they may start believing fame excuses anything,” he said. “It can </w:t>
      </w:r>
      <w:proofErr w:type="spellStart"/>
      <w:r>
        <w:rPr>
          <w:rFonts w:ascii="Segoe UI" w:hAnsi="Segoe UI" w:cs="Segoe UI"/>
          <w:color w:val="2C2F34"/>
          <w:sz w:val="23"/>
          <w:szCs w:val="23"/>
        </w:rPr>
        <w:t>normalise</w:t>
      </w:r>
      <w:proofErr w:type="spellEnd"/>
      <w:r>
        <w:rPr>
          <w:rFonts w:ascii="Segoe UI" w:hAnsi="Segoe UI" w:cs="Segoe UI"/>
          <w:color w:val="2C2F34"/>
          <w:sz w:val="23"/>
          <w:szCs w:val="23"/>
        </w:rPr>
        <w:t xml:space="preserve"> risky lifestyles and blur the moral boundaries between right and wrong.”</w:t>
      </w:r>
    </w:p>
    <w:p w14:paraId="52BC3719"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Psychological Toll</w:t>
      </w:r>
    </w:p>
    <w:p w14:paraId="199AA023"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Beyond the moral and social implications, experts are increasingly concerned about the psychological impact of such content on young minds. Psychologist </w:t>
      </w:r>
      <w:proofErr w:type="spellStart"/>
      <w:r>
        <w:rPr>
          <w:rFonts w:ascii="Segoe UI" w:hAnsi="Segoe UI" w:cs="Segoe UI"/>
          <w:color w:val="2C2F34"/>
          <w:sz w:val="23"/>
          <w:szCs w:val="23"/>
        </w:rPr>
        <w:t>Florah</w:t>
      </w:r>
      <w:proofErr w:type="spellEnd"/>
      <w:r>
        <w:rPr>
          <w:rFonts w:ascii="Segoe UI" w:hAnsi="Segoe UI" w:cs="Segoe UI"/>
          <w:color w:val="2C2F34"/>
          <w:sz w:val="23"/>
          <w:szCs w:val="23"/>
        </w:rPr>
        <w:t xml:space="preserve"> Sewa has raised alarms about the long-term effects of repeated exposure to </w:t>
      </w:r>
      <w:proofErr w:type="spellStart"/>
      <w:r>
        <w:rPr>
          <w:rFonts w:ascii="Segoe UI" w:hAnsi="Segoe UI" w:cs="Segoe UI"/>
          <w:color w:val="2C2F34"/>
          <w:sz w:val="23"/>
          <w:szCs w:val="23"/>
        </w:rPr>
        <w:t>sexualised</w:t>
      </w:r>
      <w:proofErr w:type="spellEnd"/>
      <w:r>
        <w:rPr>
          <w:rFonts w:ascii="Segoe UI" w:hAnsi="Segoe UI" w:cs="Segoe UI"/>
          <w:color w:val="2C2F34"/>
          <w:sz w:val="23"/>
          <w:szCs w:val="23"/>
        </w:rPr>
        <w:t xml:space="preserve"> material involving public figures.</w:t>
      </w:r>
    </w:p>
    <w:p w14:paraId="5BFE2153"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“When children see sexual or explicit content involving people they admire, it confuses them about what’s normal,” she said. “They may start seeing sex as entertainment rather than something meaningful.”</w:t>
      </w:r>
    </w:p>
    <w:p w14:paraId="3F515959"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Sewa argues that such exposure can affect how children understand relationships, self-worth, and respect.</w:t>
      </w:r>
    </w:p>
    <w:p w14:paraId="2EDD9043"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“If children keep seeing these patterns, they may grow up believing that popularity matters more than values,” she said. “Over time, this can harm their confidence, emotional stability, and sense of morality.”</w:t>
      </w:r>
    </w:p>
    <w:p w14:paraId="04F42785"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Her comments underscore a growing body of research that links early exposure to sexual content with increased risk of anxiety, depression, and distorted views of intimacy and self-image.</w:t>
      </w:r>
    </w:p>
    <w:p w14:paraId="259CD03E"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 Call for Digital Literacy</w:t>
      </w:r>
    </w:p>
    <w:p w14:paraId="0BED9379"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 response to the scandal, educators, parents, and policymakers are being urged to work together to strengthen digital literacy and moral education. The consensus among experts is clear: reactive outrage is not enough. Proactive engagement is essential.</w:t>
      </w:r>
    </w:p>
    <w:p w14:paraId="343F3E3B"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 xml:space="preserve">“Parents need to create safe spaces where children can talk about what they see online,” Sewa said. “Schools should teach responsible social media use, and the media must report </w:t>
      </w:r>
      <w:proofErr w:type="gramStart"/>
      <w:r>
        <w:rPr>
          <w:rFonts w:ascii="Segoe UI" w:hAnsi="Segoe UI" w:cs="Segoe UI"/>
          <w:color w:val="2C2F34"/>
          <w:sz w:val="23"/>
          <w:szCs w:val="23"/>
        </w:rPr>
        <w:t>ethically—focusing</w:t>
      </w:r>
      <w:proofErr w:type="gramEnd"/>
      <w:r>
        <w:rPr>
          <w:rFonts w:ascii="Segoe UI" w:hAnsi="Segoe UI" w:cs="Segoe UI"/>
          <w:color w:val="2C2F34"/>
          <w:sz w:val="23"/>
          <w:szCs w:val="23"/>
        </w:rPr>
        <w:t xml:space="preserve"> on lessons, not just sensational headlines.”</w:t>
      </w:r>
    </w:p>
    <w:p w14:paraId="79433CE4"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The call for ethical journalism is particularly pertinent. In the rush to break stories and attract clicks, some outlets have been accused of amplifying the scandal without offering meaningful context or guidance. Experts argue that media </w:t>
      </w:r>
      <w:proofErr w:type="spellStart"/>
      <w:r>
        <w:rPr>
          <w:rFonts w:ascii="Segoe UI" w:hAnsi="Segoe UI" w:cs="Segoe UI"/>
          <w:color w:val="2C2F34"/>
          <w:sz w:val="23"/>
          <w:szCs w:val="23"/>
        </w:rPr>
        <w:t>organisations</w:t>
      </w:r>
      <w:proofErr w:type="spellEnd"/>
      <w:r>
        <w:rPr>
          <w:rFonts w:ascii="Segoe UI" w:hAnsi="Segoe UI" w:cs="Segoe UI"/>
          <w:color w:val="2C2F34"/>
          <w:sz w:val="23"/>
          <w:szCs w:val="23"/>
        </w:rPr>
        <w:t xml:space="preserve"> have a duty to inform without inflaming, and to </w:t>
      </w:r>
      <w:proofErr w:type="spellStart"/>
      <w:r>
        <w:rPr>
          <w:rFonts w:ascii="Segoe UI" w:hAnsi="Segoe UI" w:cs="Segoe UI"/>
          <w:color w:val="2C2F34"/>
          <w:sz w:val="23"/>
          <w:szCs w:val="23"/>
        </w:rPr>
        <w:t>prioritise</w:t>
      </w:r>
      <w:proofErr w:type="spellEnd"/>
      <w:r>
        <w:rPr>
          <w:rFonts w:ascii="Segoe UI" w:hAnsi="Segoe UI" w:cs="Segoe UI"/>
          <w:color w:val="2C2F34"/>
          <w:sz w:val="23"/>
          <w:szCs w:val="23"/>
        </w:rPr>
        <w:t xml:space="preserve"> public interest over voyeuristic curiosity.</w:t>
      </w:r>
    </w:p>
    <w:p w14:paraId="2383E067"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Fame, Responsibility, and the Fragility of Reputation</w:t>
      </w:r>
    </w:p>
    <w:p w14:paraId="1544A6B6"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incident has also reignited debate over the nature of fame in the digital age. In a society where visibility often equates to value, the pressure on celebrities to remain relevant can be immense. But at what cost?</w:t>
      </w:r>
    </w:p>
    <w:p w14:paraId="05BC5F0D"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Malawi’s entertainment industry, like many others around the world, is increasingly shaped by social media algorithms that reward controversy and virality. The more provocative the content, the greater the reach. This dynamic can </w:t>
      </w:r>
      <w:proofErr w:type="spellStart"/>
      <w:r>
        <w:rPr>
          <w:rFonts w:ascii="Segoe UI" w:hAnsi="Segoe UI" w:cs="Segoe UI"/>
          <w:color w:val="2C2F34"/>
          <w:sz w:val="23"/>
          <w:szCs w:val="23"/>
        </w:rPr>
        <w:t>incentivise</w:t>
      </w:r>
      <w:proofErr w:type="spellEnd"/>
      <w:r>
        <w:rPr>
          <w:rFonts w:ascii="Segoe UI" w:hAnsi="Segoe UI" w:cs="Segoe UI"/>
          <w:color w:val="2C2F34"/>
          <w:sz w:val="23"/>
          <w:szCs w:val="23"/>
        </w:rPr>
        <w:t xml:space="preserve"> risky </w:t>
      </w:r>
      <w:proofErr w:type="spellStart"/>
      <w:r>
        <w:rPr>
          <w:rFonts w:ascii="Segoe UI" w:hAnsi="Segoe UI" w:cs="Segoe UI"/>
          <w:color w:val="2C2F34"/>
          <w:sz w:val="23"/>
          <w:szCs w:val="23"/>
        </w:rPr>
        <w:t>behaviour</w:t>
      </w:r>
      <w:proofErr w:type="spellEnd"/>
      <w:r>
        <w:rPr>
          <w:rFonts w:ascii="Segoe UI" w:hAnsi="Segoe UI" w:cs="Segoe UI"/>
          <w:color w:val="2C2F34"/>
          <w:sz w:val="23"/>
          <w:szCs w:val="23"/>
        </w:rPr>
        <w:t xml:space="preserve"> and erode the boundaries between private and public life.</w:t>
      </w:r>
    </w:p>
    <w:p w14:paraId="26971B6A"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Yet, as Imaan points out, fame is not a shield against consequence.</w:t>
      </w:r>
    </w:p>
    <w:p w14:paraId="0E037300"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“Elsewhere, celebrities have lost endorsements, cancelled tours, and seen their careers unravel because of scandals,” he said. “It’s disheartening that </w:t>
      </w:r>
      <w:proofErr w:type="gramStart"/>
      <w:r>
        <w:rPr>
          <w:rFonts w:ascii="Segoe UI" w:hAnsi="Segoe UI" w:cs="Segoe UI"/>
          <w:color w:val="2C2F34"/>
          <w:sz w:val="23"/>
          <w:szCs w:val="23"/>
        </w:rPr>
        <w:t>here,</w:t>
      </w:r>
      <w:proofErr w:type="gramEnd"/>
      <w:r>
        <w:rPr>
          <w:rFonts w:ascii="Segoe UI" w:hAnsi="Segoe UI" w:cs="Segoe UI"/>
          <w:color w:val="2C2F34"/>
          <w:sz w:val="23"/>
          <w:szCs w:val="23"/>
        </w:rPr>
        <w:t xml:space="preserve"> we sometimes celebrate those who trend for controversies we can’t even verify.”</w:t>
      </w:r>
    </w:p>
    <w:p w14:paraId="355F7109"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Indeed, the notion that controversy breeds success is not only flawed—it is dangerous. It sends a message that integrity is expendable, and that notoriety is preferable to respect.</w:t>
      </w:r>
    </w:p>
    <w:p w14:paraId="29803C4A"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Legal and Ethical Frameworks</w:t>
      </w:r>
    </w:p>
    <w:p w14:paraId="3795AA71"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Malawi does have laws against cyberbullying and the non-consensual distribution of explicit content. However, enforcement remains inconsistent, and public awareness of these protections is limited.</w:t>
      </w:r>
    </w:p>
    <w:p w14:paraId="03B87670"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Legal experts argue that the current scandal should serve as a wake-up call for lawmakers and law enforcement agencies. There is a need for clearer guidelines, swifter prosecution, and more visible deterrents.</w:t>
      </w:r>
    </w:p>
    <w:p w14:paraId="56A461CE"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At the same time, there is a growing recognition that legislation alone cannot solve the problem. Cultural attitudes must also evolve. The public must learn to distinguish between genuine accountability and moral panic, and to approach such incidents with both empathy and critical thought.</w:t>
      </w:r>
    </w:p>
    <w:p w14:paraId="7B4901BC"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Towards a More Responsible Digital Culture</w:t>
      </w:r>
    </w:p>
    <w:p w14:paraId="3AD48AB3"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As the debate continues, one message rings clear: Malawi’s digital generation needs guidance. If society fails to balance fame with responsibility, the country risks raising a generation more connected than ever online—but disconnected from empathy, values, and real human connection.</w:t>
      </w:r>
    </w:p>
    <w:p w14:paraId="06D9C32E"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The path forward requires a collective effort. Celebrities must </w:t>
      </w:r>
      <w:proofErr w:type="spellStart"/>
      <w:r>
        <w:rPr>
          <w:rFonts w:ascii="Segoe UI" w:hAnsi="Segoe UI" w:cs="Segoe UI"/>
          <w:color w:val="2C2F34"/>
          <w:sz w:val="23"/>
          <w:szCs w:val="23"/>
        </w:rPr>
        <w:t>recognise</w:t>
      </w:r>
      <w:proofErr w:type="spellEnd"/>
      <w:r>
        <w:rPr>
          <w:rFonts w:ascii="Segoe UI" w:hAnsi="Segoe UI" w:cs="Segoe UI"/>
          <w:color w:val="2C2F34"/>
          <w:sz w:val="23"/>
          <w:szCs w:val="23"/>
        </w:rPr>
        <w:t xml:space="preserve"> their influence and act accordingly. Parents must engage with their children’s digital lives. Schools must incorporate media literacy into their curricula. And the media must lead by example, reporting with integrity and purpose.</w:t>
      </w:r>
    </w:p>
    <w:p w14:paraId="6B21807E" w14:textId="77777777" w:rsidR="00DC18A7" w:rsidRDefault="00DC18A7" w:rsidP="00DC18A7">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Ultimately, the question is not whether scandals will occur—they are, unfortunately, a feature of modern life. The question is how we respond. Do we </w:t>
      </w:r>
      <w:proofErr w:type="spellStart"/>
      <w:r>
        <w:rPr>
          <w:rFonts w:ascii="Segoe UI" w:hAnsi="Segoe UI" w:cs="Segoe UI"/>
          <w:color w:val="2C2F34"/>
          <w:sz w:val="23"/>
          <w:szCs w:val="23"/>
        </w:rPr>
        <w:t>sensationalise</w:t>
      </w:r>
      <w:proofErr w:type="spellEnd"/>
      <w:r>
        <w:rPr>
          <w:rFonts w:ascii="Segoe UI" w:hAnsi="Segoe UI" w:cs="Segoe UI"/>
          <w:color w:val="2C2F34"/>
          <w:sz w:val="23"/>
          <w:szCs w:val="23"/>
        </w:rPr>
        <w:t>, or do we educate? Do we condemn, or do we reflect?</w:t>
      </w:r>
    </w:p>
    <w:p w14:paraId="7F4B583B" w14:textId="77777777" w:rsidR="00DC18A7" w:rsidRDefault="00DC18A7" w:rsidP="00DC18A7">
      <w:pPr>
        <w:pStyle w:val="NormalWeb"/>
        <w:spacing w:before="0" w:beforeAutospacing="0" w:after="0" w:afterAutospacing="0"/>
        <w:rPr>
          <w:rFonts w:ascii="Segoe UI" w:hAnsi="Segoe UI" w:cs="Segoe UI"/>
          <w:color w:val="2C2F34"/>
          <w:sz w:val="23"/>
          <w:szCs w:val="23"/>
        </w:rPr>
      </w:pPr>
      <w:r>
        <w:rPr>
          <w:rFonts w:ascii="Segoe UI" w:hAnsi="Segoe UI" w:cs="Segoe UI"/>
          <w:color w:val="2C2F34"/>
          <w:sz w:val="23"/>
          <w:szCs w:val="23"/>
        </w:rPr>
        <w:t>If Malawi can rise to this challenge, the current crisis may yet become a catalyst for change—a moment not of shame, but of reckoning.</w:t>
      </w:r>
    </w:p>
    <w:p w14:paraId="147E136D" w14:textId="77777777" w:rsidR="004217BE" w:rsidRDefault="004217BE"/>
    <w:sectPr w:rsidR="0042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8A7"/>
    <w:rsid w:val="004217BE"/>
    <w:rsid w:val="00574132"/>
    <w:rsid w:val="00A15526"/>
    <w:rsid w:val="00AF6E0E"/>
    <w:rsid w:val="00D703E7"/>
    <w:rsid w:val="00DC1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8D5AB8"/>
  <w15:chartTrackingRefBased/>
  <w15:docId w15:val="{A056803B-0949-124B-8C0D-3C6919538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8A7"/>
    <w:rPr>
      <w:rFonts w:eastAsiaTheme="majorEastAsia" w:cstheme="majorBidi"/>
      <w:color w:val="272727" w:themeColor="text1" w:themeTint="D8"/>
    </w:rPr>
  </w:style>
  <w:style w:type="paragraph" w:styleId="Title">
    <w:name w:val="Title"/>
    <w:basedOn w:val="Normal"/>
    <w:next w:val="Normal"/>
    <w:link w:val="TitleChar"/>
    <w:uiPriority w:val="10"/>
    <w:qFormat/>
    <w:rsid w:val="00DC1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8A7"/>
    <w:pPr>
      <w:spacing w:before="160"/>
      <w:jc w:val="center"/>
    </w:pPr>
    <w:rPr>
      <w:i/>
      <w:iCs/>
      <w:color w:val="404040" w:themeColor="text1" w:themeTint="BF"/>
    </w:rPr>
  </w:style>
  <w:style w:type="character" w:customStyle="1" w:styleId="QuoteChar">
    <w:name w:val="Quote Char"/>
    <w:basedOn w:val="DefaultParagraphFont"/>
    <w:link w:val="Quote"/>
    <w:uiPriority w:val="29"/>
    <w:rsid w:val="00DC18A7"/>
    <w:rPr>
      <w:i/>
      <w:iCs/>
      <w:color w:val="404040" w:themeColor="text1" w:themeTint="BF"/>
    </w:rPr>
  </w:style>
  <w:style w:type="paragraph" w:styleId="ListParagraph">
    <w:name w:val="List Paragraph"/>
    <w:basedOn w:val="Normal"/>
    <w:uiPriority w:val="34"/>
    <w:qFormat/>
    <w:rsid w:val="00DC18A7"/>
    <w:pPr>
      <w:ind w:left="720"/>
      <w:contextualSpacing/>
    </w:pPr>
  </w:style>
  <w:style w:type="character" w:styleId="IntenseEmphasis">
    <w:name w:val="Intense Emphasis"/>
    <w:basedOn w:val="DefaultParagraphFont"/>
    <w:uiPriority w:val="21"/>
    <w:qFormat/>
    <w:rsid w:val="00DC18A7"/>
    <w:rPr>
      <w:i/>
      <w:iCs/>
      <w:color w:val="0F4761" w:themeColor="accent1" w:themeShade="BF"/>
    </w:rPr>
  </w:style>
  <w:style w:type="paragraph" w:styleId="IntenseQuote">
    <w:name w:val="Intense Quote"/>
    <w:basedOn w:val="Normal"/>
    <w:next w:val="Normal"/>
    <w:link w:val="IntenseQuoteChar"/>
    <w:uiPriority w:val="30"/>
    <w:qFormat/>
    <w:rsid w:val="00DC1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8A7"/>
    <w:rPr>
      <w:i/>
      <w:iCs/>
      <w:color w:val="0F4761" w:themeColor="accent1" w:themeShade="BF"/>
    </w:rPr>
  </w:style>
  <w:style w:type="character" w:styleId="IntenseReference">
    <w:name w:val="Intense Reference"/>
    <w:basedOn w:val="DefaultParagraphFont"/>
    <w:uiPriority w:val="32"/>
    <w:qFormat/>
    <w:rsid w:val="00DC18A7"/>
    <w:rPr>
      <w:b/>
      <w:bCs/>
      <w:smallCaps/>
      <w:color w:val="0F4761" w:themeColor="accent1" w:themeShade="BF"/>
      <w:spacing w:val="5"/>
    </w:rPr>
  </w:style>
  <w:style w:type="paragraph" w:styleId="NormalWeb">
    <w:name w:val="Normal (Web)"/>
    <w:basedOn w:val="Normal"/>
    <w:uiPriority w:val="99"/>
    <w:semiHidden/>
    <w:unhideWhenUsed/>
    <w:rsid w:val="00DC18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2025-11-29T17:52:00Z</dcterms:created>
  <dcterms:modified xsi:type="dcterms:W3CDTF">2025-11-29T17:53:00Z</dcterms:modified>
</cp:coreProperties>
</file>