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625762" w:displacedByCustomXml="next"/>
    <w:bookmarkEnd w:id="0" w:displacedByCustomXml="next"/>
    <w:sdt>
      <w:sdtPr>
        <w:rPr>
          <w:rFonts w:ascii="Calibri" w:eastAsia="Calibri" w:hAnsi="Calibri" w:cs="Calibri"/>
          <w:sz w:val="2"/>
        </w:rPr>
        <w:id w:val="-672875310"/>
        <w:docPartObj>
          <w:docPartGallery w:val="Cover Pages"/>
          <w:docPartUnique/>
        </w:docPartObj>
      </w:sdtPr>
      <w:sdtEndPr>
        <w:rPr>
          <w:sz w:val="22"/>
        </w:rPr>
      </w:sdtEndPr>
      <w:sdtContent>
        <w:p w14:paraId="0DF26625" w14:textId="5DC19B81" w:rsidR="005D635F" w:rsidRDefault="005D635F" w:rsidP="00CD0257">
          <w:pPr>
            <w:pStyle w:val="NoSpacing"/>
            <w:ind w:right="120"/>
            <w:rPr>
              <w:sz w:val="2"/>
            </w:rPr>
          </w:pPr>
        </w:p>
        <w:p w14:paraId="6361FB3D" w14:textId="1307D981" w:rsidR="003104AF" w:rsidRDefault="003104AF" w:rsidP="00CD0257">
          <w:pPr>
            <w:ind w:right="120"/>
          </w:pPr>
        </w:p>
        <w:p w14:paraId="2745572F" w14:textId="2F2FEBA7" w:rsidR="005D635F" w:rsidRDefault="00000000" w:rsidP="00CD0257">
          <w:pPr>
            <w:ind w:right="120"/>
          </w:pPr>
          <w:r>
            <w:rPr>
              <w:noProof/>
            </w:rPr>
            <w:pict w14:anchorId="7DDA99B0">
              <v:shapetype id="_x0000_t202" coordsize="21600,21600" o:spt="202" path="m,l,21600r21600,l21600,xe">
                <v:stroke joinstyle="miter"/>
                <v:path gradientshapeok="t" o:connecttype="rect"/>
              </v:shapetype>
              <v:shape id="Text Box 62" o:spid="_x0000_s2057" type="#_x0000_t202" style="position:absolute;left:0;text-align:left;margin-left:69.95pt;margin-top:39.3pt;width:464.9pt;height:155.15pt;z-index:251661312;visibility:visible;mso-wrap-distance-left:9pt;mso-wrap-distance-top:0;mso-wrap-distance-right:9pt;mso-wrap-distance-bottom:0;mso-position-horizontal-relative:page;mso-position-vertical-relative:margin;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next-textbox:#Text Box 62;mso-fit-shape-to-text:t">
                  <w:txbxContent>
                    <w:p w14:paraId="57E817DA" w14:textId="77777777" w:rsidR="003104AF" w:rsidRDefault="003104AF">
                      <w:pPr>
                        <w:pStyle w:val="NoSpacing"/>
                        <w:spacing w:before="120"/>
                        <w:rPr>
                          <w:rFonts w:asciiTheme="majorHAnsi" w:eastAsiaTheme="majorEastAsia" w:hAnsiTheme="majorHAnsi" w:cstheme="majorBidi"/>
                          <w:caps/>
                          <w:color w:val="8496B0" w:themeColor="text2" w:themeTint="99"/>
                          <w:sz w:val="64"/>
                          <w:szCs w:val="64"/>
                        </w:rPr>
                      </w:pPr>
                      <w:r w:rsidRPr="003104AF">
                        <w:rPr>
                          <w:rFonts w:asciiTheme="majorHAnsi" w:eastAsiaTheme="majorEastAsia" w:hAnsiTheme="majorHAnsi" w:cstheme="majorBidi"/>
                          <w:caps/>
                          <w:color w:val="8496B0" w:themeColor="text2" w:themeTint="99"/>
                          <w:sz w:val="64"/>
                          <w:szCs w:val="64"/>
                        </w:rPr>
                        <w:t>Advanced Topics in Data Engineering</w:t>
                      </w:r>
                    </w:p>
                    <w:p w14:paraId="2C652843" w14:textId="77777777" w:rsidR="00631535" w:rsidRDefault="00631535">
                      <w:pPr>
                        <w:rPr>
                          <w:rFonts w:asciiTheme="majorHAnsi" w:eastAsiaTheme="majorEastAsia" w:hAnsiTheme="majorHAnsi" w:cstheme="majorBidi"/>
                          <w:b/>
                          <w:bCs/>
                          <w:i/>
                          <w:iCs/>
                          <w:color w:val="8496B0" w:themeColor="text2" w:themeTint="99"/>
                          <w:sz w:val="40"/>
                          <w:szCs w:val="40"/>
                        </w:rPr>
                      </w:pPr>
                      <w:r w:rsidRPr="00631535">
                        <w:rPr>
                          <w:rFonts w:asciiTheme="majorHAnsi" w:eastAsiaTheme="majorEastAsia" w:hAnsiTheme="majorHAnsi" w:cstheme="majorBidi"/>
                          <w:b/>
                          <w:bCs/>
                          <w:i/>
                          <w:iCs/>
                          <w:color w:val="8496B0" w:themeColor="text2" w:themeTint="99"/>
                          <w:sz w:val="40"/>
                          <w:szCs w:val="40"/>
                        </w:rPr>
                        <w:t>Entity Resolution Assignment</w:t>
                      </w:r>
                    </w:p>
                    <w:p w14:paraId="486E6BC0" w14:textId="1A78EE92" w:rsidR="00453D04" w:rsidRPr="00B75DFC" w:rsidRDefault="00B75DFC">
                      <w:pPr>
                        <w:rPr>
                          <w:b/>
                          <w:bCs/>
                          <w:i/>
                          <w:iCs/>
                          <w:lang w:val="en-GB"/>
                        </w:rPr>
                      </w:pPr>
                      <w:r w:rsidRPr="00B75DFC">
                        <w:rPr>
                          <w:rFonts w:asciiTheme="majorHAnsi" w:eastAsiaTheme="majorEastAsia" w:hAnsiTheme="majorHAnsi" w:cstheme="majorBidi"/>
                          <w:b/>
                          <w:bCs/>
                          <w:i/>
                          <w:iCs/>
                          <w:color w:val="8496B0" w:themeColor="text2" w:themeTint="99"/>
                          <w:sz w:val="40"/>
                          <w:szCs w:val="40"/>
                          <w:lang w:val="en-GB"/>
                        </w:rPr>
                        <w:t>Supervisor: Mr. Giorgos Alexiou</w:t>
                      </w:r>
                    </w:p>
                  </w:txbxContent>
                </v:textbox>
                <w10:wrap anchorx="page" anchory="margin"/>
              </v:shape>
            </w:pict>
          </w:r>
          <w:r>
            <w:rPr>
              <w:noProof/>
            </w:rPr>
            <w:pict w14:anchorId="56EC3028">
              <v:group id="Group 2" o:spid="_x0000_s2051"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1022DEAC" w14:textId="378547E8" w:rsidR="00D62DEC" w:rsidRPr="00D62DEC" w:rsidRDefault="00000000" w:rsidP="00CD0257">
          <w:pPr>
            <w:spacing w:before="40" w:after="0" w:line="259" w:lineRule="auto"/>
            <w:ind w:right="120"/>
            <w:jc w:val="center"/>
          </w:pPr>
          <w:r>
            <w:rPr>
              <w:noProof/>
            </w:rPr>
            <w:pict w14:anchorId="248A214A">
              <v:shape id="_x0000_s2059" type="#_x0000_t202" style="position:absolute;left:0;text-align:left;margin-left:218.55pt;margin-top:746.55pt;width:178.6pt;height:39.05pt;z-index:251780096;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_x0000_s2059;mso-fit-shape-to-text:t" inset="0,0,0,0">
                  <w:txbxContent>
                    <w:p w14:paraId="09A72EFC" w14:textId="77777777" w:rsidR="00941F13" w:rsidRPr="003104AF" w:rsidRDefault="00941F13" w:rsidP="00941F13">
                      <w:pPr>
                        <w:pStyle w:val="NoSpacing"/>
                        <w:jc w:val="center"/>
                        <w:rPr>
                          <w:rFonts w:asciiTheme="majorHAnsi" w:eastAsiaTheme="majorEastAsia" w:hAnsiTheme="majorHAnsi" w:cstheme="majorBidi"/>
                          <w:color w:val="8496B0" w:themeColor="text2" w:themeTint="99"/>
                          <w:sz w:val="32"/>
                          <w:szCs w:val="32"/>
                        </w:rPr>
                      </w:pPr>
                    </w:p>
                    <w:p w14:paraId="6DC229A6" w14:textId="660F67CB" w:rsidR="00941F13" w:rsidRPr="003104AF" w:rsidRDefault="008A3932" w:rsidP="00941F13">
                      <w:pPr>
                        <w:pStyle w:val="NoSpacing"/>
                        <w:jc w:val="center"/>
                        <w:rPr>
                          <w:b/>
                          <w:bCs/>
                          <w:color w:val="4472C4" w:themeColor="accent1"/>
                          <w:sz w:val="32"/>
                          <w:szCs w:val="32"/>
                        </w:rPr>
                      </w:pPr>
                      <w:r>
                        <w:rPr>
                          <w:rFonts w:asciiTheme="majorHAnsi" w:eastAsiaTheme="majorEastAsia" w:hAnsiTheme="majorHAnsi" w:cstheme="majorBidi"/>
                          <w:b/>
                          <w:bCs/>
                          <w:color w:val="8496B0" w:themeColor="text2" w:themeTint="99"/>
                          <w:sz w:val="32"/>
                          <w:szCs w:val="32"/>
                        </w:rPr>
                        <w:t>Thursday</w:t>
                      </w:r>
                      <w:r w:rsidR="00941F13">
                        <w:rPr>
                          <w:rFonts w:asciiTheme="majorHAnsi" w:eastAsiaTheme="majorEastAsia" w:hAnsiTheme="majorHAnsi" w:cstheme="majorBidi"/>
                          <w:b/>
                          <w:bCs/>
                          <w:color w:val="8496B0" w:themeColor="text2" w:themeTint="99"/>
                          <w:sz w:val="32"/>
                          <w:szCs w:val="32"/>
                        </w:rPr>
                        <w:t xml:space="preserve"> August </w:t>
                      </w:r>
                      <w:r>
                        <w:rPr>
                          <w:rFonts w:asciiTheme="majorHAnsi" w:eastAsiaTheme="majorEastAsia" w:hAnsiTheme="majorHAnsi" w:cstheme="majorBidi"/>
                          <w:b/>
                          <w:bCs/>
                          <w:color w:val="8496B0" w:themeColor="text2" w:themeTint="99"/>
                          <w:sz w:val="32"/>
                          <w:szCs w:val="32"/>
                        </w:rPr>
                        <w:t>31</w:t>
                      </w:r>
                      <w:r w:rsidRPr="008A3932">
                        <w:rPr>
                          <w:rFonts w:asciiTheme="majorHAnsi" w:eastAsiaTheme="majorEastAsia" w:hAnsiTheme="majorHAnsi" w:cstheme="majorBidi"/>
                          <w:b/>
                          <w:bCs/>
                          <w:color w:val="8496B0" w:themeColor="text2" w:themeTint="99"/>
                          <w:sz w:val="32"/>
                          <w:szCs w:val="32"/>
                          <w:vertAlign w:val="superscript"/>
                        </w:rPr>
                        <w:t>st</w:t>
                      </w:r>
                      <w:r w:rsidR="00941F13">
                        <w:rPr>
                          <w:rFonts w:asciiTheme="majorHAnsi" w:eastAsiaTheme="majorEastAsia" w:hAnsiTheme="majorHAnsi" w:cstheme="majorBidi"/>
                          <w:b/>
                          <w:bCs/>
                          <w:color w:val="8496B0" w:themeColor="text2" w:themeTint="99"/>
                          <w:sz w:val="32"/>
                          <w:szCs w:val="32"/>
                        </w:rPr>
                        <w:t>, 2023</w:t>
                      </w:r>
                    </w:p>
                  </w:txbxContent>
                </v:textbox>
                <w10:wrap anchorx="page" anchory="margin"/>
              </v:shape>
            </w:pict>
          </w:r>
          <w:r w:rsidR="00941F13">
            <w:rPr>
              <w:noProof/>
            </w:rPr>
            <w:drawing>
              <wp:anchor distT="0" distB="0" distL="114300" distR="114300" simplePos="0" relativeHeight="251828736" behindDoc="1" locked="0" layoutInCell="1" allowOverlap="1" wp14:anchorId="6B537031" wp14:editId="74228C99">
                <wp:simplePos x="0" y="0"/>
                <wp:positionH relativeFrom="column">
                  <wp:posOffset>-94615</wp:posOffset>
                </wp:positionH>
                <wp:positionV relativeFrom="paragraph">
                  <wp:posOffset>1514665</wp:posOffset>
                </wp:positionV>
                <wp:extent cx="6088380" cy="6902450"/>
                <wp:effectExtent l="0" t="0" r="0" b="0"/>
                <wp:wrapTight wrapText="bothSides">
                  <wp:wrapPolygon edited="0">
                    <wp:start x="21357" y="0"/>
                    <wp:lineTo x="7367" y="13592"/>
                    <wp:lineTo x="7029" y="14248"/>
                    <wp:lineTo x="4055" y="17169"/>
                    <wp:lineTo x="3312" y="18123"/>
                    <wp:lineTo x="338" y="20984"/>
                    <wp:lineTo x="0" y="21401"/>
                    <wp:lineTo x="0" y="21521"/>
                    <wp:lineTo x="203" y="21521"/>
                    <wp:lineTo x="2771" y="19076"/>
                    <wp:lineTo x="4055" y="18123"/>
                    <wp:lineTo x="4325" y="18123"/>
                    <wp:lineTo x="6488" y="17288"/>
                    <wp:lineTo x="21559" y="2563"/>
                    <wp:lineTo x="21559" y="2385"/>
                    <wp:lineTo x="20951" y="1908"/>
                    <wp:lineTo x="21559" y="1252"/>
                    <wp:lineTo x="21559" y="0"/>
                    <wp:lineTo x="21357" y="0"/>
                  </wp:wrapPolygon>
                </wp:wrapTight>
                <wp:docPr id="13" name="Picture 13" descr="A picture containing dark, hig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ark, hig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6902450"/>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48A214A">
              <v:shape id="Text Box 69" o:spid="_x0000_s2050" type="#_x0000_t202" style="position:absolute;left:0;text-align:left;margin-left:380.75pt;margin-top:683.2pt;width:178.6pt;height:58.6pt;z-index:251659264;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Text Box 69;mso-fit-shape-to-text:t" inset="0,0,0,0">
                  <w:txbxContent>
                    <w:p w14:paraId="069E5A29" w14:textId="77777777" w:rsidR="00617A97" w:rsidRPr="003104AF" w:rsidRDefault="00617A97">
                      <w:pPr>
                        <w:pStyle w:val="NoSpacing"/>
                        <w:jc w:val="right"/>
                        <w:rPr>
                          <w:rFonts w:asciiTheme="majorHAnsi" w:eastAsiaTheme="majorEastAsia" w:hAnsiTheme="majorHAnsi" w:cstheme="majorBidi"/>
                          <w:color w:val="8496B0" w:themeColor="text2" w:themeTint="99"/>
                          <w:sz w:val="32"/>
                          <w:szCs w:val="32"/>
                        </w:rPr>
                      </w:pPr>
                    </w:p>
                    <w:p w14:paraId="48DBBC01" w14:textId="228BA938" w:rsidR="005D635F" w:rsidRPr="003104AF" w:rsidRDefault="00617A97">
                      <w:pPr>
                        <w:pStyle w:val="NoSpacing"/>
                        <w:jc w:val="right"/>
                        <w:rPr>
                          <w:b/>
                          <w:bCs/>
                          <w:color w:val="4472C4" w:themeColor="accent1"/>
                          <w:sz w:val="32"/>
                          <w:szCs w:val="32"/>
                        </w:rPr>
                      </w:pPr>
                      <w:r w:rsidRPr="003104AF">
                        <w:rPr>
                          <w:rFonts w:asciiTheme="majorHAnsi" w:eastAsiaTheme="majorEastAsia" w:hAnsiTheme="majorHAnsi" w:cstheme="majorBidi"/>
                          <w:b/>
                          <w:bCs/>
                          <w:color w:val="8496B0" w:themeColor="text2" w:themeTint="99"/>
                          <w:sz w:val="32"/>
                          <w:szCs w:val="32"/>
                        </w:rPr>
                        <w:t>Dimitris Matsanganis, f2822212</w:t>
                      </w:r>
                    </w:p>
                  </w:txbxContent>
                </v:textbox>
                <w10:wrap anchorx="page" anchory="margin"/>
              </v:shape>
            </w:pict>
          </w:r>
          <w:r w:rsidR="00941F13">
            <w:rPr>
              <w:noProof/>
            </w:rPr>
            <w:drawing>
              <wp:anchor distT="0" distB="0" distL="114300" distR="114300" simplePos="0" relativeHeight="251771392" behindDoc="0" locked="0" layoutInCell="1" allowOverlap="1" wp14:anchorId="2C589AD8" wp14:editId="7608C641">
                <wp:simplePos x="0" y="0"/>
                <wp:positionH relativeFrom="column">
                  <wp:posOffset>2600325</wp:posOffset>
                </wp:positionH>
                <wp:positionV relativeFrom="paragraph">
                  <wp:posOffset>8381365</wp:posOffset>
                </wp:positionV>
                <wp:extent cx="1028700" cy="551815"/>
                <wp:effectExtent l="0" t="0" r="0" b="0"/>
                <wp:wrapSquare wrapText="bothSides"/>
                <wp:docPr id="2" name="Picture 2" descr="Σχολή Διοίκησης Επιχειρήσεων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Σχολή Διοίκησης Επιχειρήσεων | Οικονομικό Πανεπιστήμιο Αθηνώ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F13">
            <w:rPr>
              <w:noProof/>
            </w:rPr>
            <w:drawing>
              <wp:anchor distT="0" distB="0" distL="114300" distR="114300" simplePos="0" relativeHeight="251625984" behindDoc="0" locked="0" layoutInCell="1" allowOverlap="1" wp14:anchorId="0ED082D2" wp14:editId="38E4A85F">
                <wp:simplePos x="0" y="0"/>
                <wp:positionH relativeFrom="column">
                  <wp:posOffset>-664845</wp:posOffset>
                </wp:positionH>
                <wp:positionV relativeFrom="paragraph">
                  <wp:posOffset>8208455</wp:posOffset>
                </wp:positionV>
                <wp:extent cx="3267075" cy="852170"/>
                <wp:effectExtent l="0" t="0" r="0" b="0"/>
                <wp:wrapSquare wrapText="bothSides"/>
                <wp:docPr id="1" name="Picture 1" descr="Λογότυπα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Λογότυπα | Οικονομικό Πανεπιστήμιο Αθηνώ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075" cy="852170"/>
                        </a:xfrm>
                        <a:prstGeom prst="rect">
                          <a:avLst/>
                        </a:prstGeom>
                        <a:noFill/>
                        <a:ln>
                          <a:noFill/>
                        </a:ln>
                      </pic:spPr>
                    </pic:pic>
                  </a:graphicData>
                </a:graphic>
              </wp:anchor>
            </w:drawing>
          </w:r>
          <w:r w:rsidR="005D635F">
            <w:br w:type="page"/>
          </w:r>
        </w:p>
      </w:sdtContent>
    </w:sdt>
    <w:p w14:paraId="1DEA866C" w14:textId="77777777" w:rsidR="00CD0257" w:rsidRDefault="00CD0257" w:rsidP="00CD0257"/>
    <w:p w14:paraId="49566994" w14:textId="77777777" w:rsidR="00235C59" w:rsidRDefault="00235C59" w:rsidP="00CD0257"/>
    <w:p w14:paraId="59E48C0E" w14:textId="77777777" w:rsidR="00CD0257" w:rsidRDefault="00CD0257" w:rsidP="00CD0257"/>
    <w:p w14:paraId="354B3AE5" w14:textId="6F50AE27" w:rsidR="00CD0257" w:rsidRDefault="00CD0257" w:rsidP="0019692F">
      <w:pPr>
        <w:pStyle w:val="Heading1"/>
        <w:jc w:val="center"/>
      </w:pPr>
      <w:bookmarkStart w:id="1" w:name="_Toc142767481"/>
      <w:r>
        <w:t>Abstract</w:t>
      </w:r>
      <w:bookmarkEnd w:id="1"/>
    </w:p>
    <w:p w14:paraId="6BB9F6AC" w14:textId="77777777" w:rsidR="0019692F" w:rsidRPr="0019692F" w:rsidRDefault="0019692F" w:rsidP="0019692F">
      <w:pPr>
        <w:rPr>
          <w:sz w:val="24"/>
          <w:szCs w:val="24"/>
        </w:rPr>
      </w:pPr>
      <w:r w:rsidRPr="0019692F">
        <w:rPr>
          <w:sz w:val="24"/>
          <w:szCs w:val="24"/>
        </w:rPr>
        <w:t>This assignment focuses on the intricate domain of entity resolution and duplicate detection, utilizing advanced methodologies to augment data precision and integrity. Through a structured progression, each task contributes to a comprehensive comprehension of the methodologies' nuances.</w:t>
      </w:r>
    </w:p>
    <w:p w14:paraId="58391F97" w14:textId="77777777" w:rsidR="0019692F" w:rsidRPr="0019692F" w:rsidRDefault="0019692F" w:rsidP="0019692F">
      <w:pPr>
        <w:rPr>
          <w:sz w:val="24"/>
          <w:szCs w:val="24"/>
        </w:rPr>
      </w:pPr>
    </w:p>
    <w:p w14:paraId="227DCE7B" w14:textId="77777777" w:rsidR="0019692F" w:rsidRPr="0019692F" w:rsidRDefault="0019692F" w:rsidP="0019692F">
      <w:pPr>
        <w:rPr>
          <w:sz w:val="24"/>
          <w:szCs w:val="24"/>
        </w:rPr>
      </w:pPr>
      <w:r w:rsidRPr="0019692F">
        <w:rPr>
          <w:sz w:val="24"/>
          <w:szCs w:val="24"/>
        </w:rPr>
        <w:t>Task A: Token Blocking for Block Creation</w:t>
      </w:r>
    </w:p>
    <w:p w14:paraId="4F670A5E" w14:textId="77777777" w:rsidR="0019692F" w:rsidRPr="0019692F" w:rsidRDefault="0019692F" w:rsidP="0019692F">
      <w:pPr>
        <w:rPr>
          <w:sz w:val="24"/>
          <w:szCs w:val="24"/>
        </w:rPr>
      </w:pPr>
      <w:r w:rsidRPr="0019692F">
        <w:rPr>
          <w:sz w:val="24"/>
          <w:szCs w:val="24"/>
        </w:rPr>
        <w:t>Task A employs the Token Blocking approach, schema-agnostic in nature, to construct blocks represented as Key-Value (K-V) pairs. All attributes except the identifier (id) contribute to generating distinct Blocking Keys (BKs) from entity attribute values. The id column remains non-participatory in the block index creation process. Lowercasing string attributes during tokenization ensures precise alignment. A function is employed to visualize the BKs in a reader-friendly manner.</w:t>
      </w:r>
    </w:p>
    <w:p w14:paraId="3F058F24" w14:textId="77777777" w:rsidR="0019692F" w:rsidRPr="0019692F" w:rsidRDefault="0019692F" w:rsidP="0019692F">
      <w:pPr>
        <w:rPr>
          <w:sz w:val="24"/>
          <w:szCs w:val="24"/>
        </w:rPr>
      </w:pPr>
    </w:p>
    <w:p w14:paraId="53512D7F" w14:textId="77777777" w:rsidR="0019692F" w:rsidRPr="0019692F" w:rsidRDefault="0019692F" w:rsidP="0019692F">
      <w:pPr>
        <w:rPr>
          <w:sz w:val="24"/>
          <w:szCs w:val="24"/>
        </w:rPr>
      </w:pPr>
      <w:r w:rsidRPr="0019692F">
        <w:rPr>
          <w:sz w:val="24"/>
          <w:szCs w:val="24"/>
        </w:rPr>
        <w:t>Task B: Calculating Possible Comparisons</w:t>
      </w:r>
    </w:p>
    <w:p w14:paraId="6C4B3DAC" w14:textId="77777777" w:rsidR="0019692F" w:rsidRPr="0019692F" w:rsidRDefault="0019692F" w:rsidP="0019692F">
      <w:pPr>
        <w:rPr>
          <w:sz w:val="24"/>
          <w:szCs w:val="24"/>
        </w:rPr>
      </w:pPr>
      <w:r w:rsidRPr="0019692F">
        <w:rPr>
          <w:sz w:val="24"/>
          <w:szCs w:val="24"/>
        </w:rPr>
        <w:t>In Task B, we compute the full spectrum of necessary comparisons to rectify duplicates within the established blocks from Task A. The quantified number of comparisons offers insights into the computational intricacies of the entity resolution process.</w:t>
      </w:r>
    </w:p>
    <w:p w14:paraId="1D89D5D7" w14:textId="77777777" w:rsidR="0019692F" w:rsidRPr="0019692F" w:rsidRDefault="0019692F" w:rsidP="0019692F">
      <w:pPr>
        <w:rPr>
          <w:sz w:val="24"/>
          <w:szCs w:val="24"/>
        </w:rPr>
      </w:pPr>
    </w:p>
    <w:p w14:paraId="4BDD5160" w14:textId="77777777" w:rsidR="0019692F" w:rsidRPr="0019692F" w:rsidRDefault="0019692F" w:rsidP="0019692F">
      <w:pPr>
        <w:rPr>
          <w:sz w:val="24"/>
          <w:szCs w:val="24"/>
        </w:rPr>
      </w:pPr>
      <w:r w:rsidRPr="0019692F">
        <w:rPr>
          <w:sz w:val="24"/>
          <w:szCs w:val="24"/>
        </w:rPr>
        <w:t>Task C: Meta-Blocking Graph with CBS Weighting Scheme</w:t>
      </w:r>
    </w:p>
    <w:p w14:paraId="0487B987" w14:textId="77777777" w:rsidR="0019692F" w:rsidRPr="0019692F" w:rsidRDefault="0019692F" w:rsidP="0019692F">
      <w:pPr>
        <w:rPr>
          <w:sz w:val="24"/>
          <w:szCs w:val="24"/>
        </w:rPr>
      </w:pPr>
      <w:r w:rsidRPr="0019692F">
        <w:rPr>
          <w:sz w:val="24"/>
          <w:szCs w:val="24"/>
        </w:rPr>
        <w:t xml:space="preserve">Task C introduces the Meta-Blocking graph, implementing the CBS (Common Block Scheme) Weighting Scheme. Edges with a weight below 2 are pruned, refining the block </w:t>
      </w:r>
      <w:proofErr w:type="gramStart"/>
      <w:r w:rsidRPr="0019692F">
        <w:rPr>
          <w:sz w:val="24"/>
          <w:szCs w:val="24"/>
        </w:rPr>
        <w:t>collection</w:t>
      </w:r>
      <w:proofErr w:type="gramEnd"/>
      <w:r w:rsidRPr="0019692F">
        <w:rPr>
          <w:sz w:val="24"/>
          <w:szCs w:val="24"/>
        </w:rPr>
        <w:t xml:space="preserve"> and eliminating unnecessary comparisons. The pruned collection serves as the foundation for recalculating the ultimate number of comparisons, paralleling Task B's methodology.</w:t>
      </w:r>
    </w:p>
    <w:p w14:paraId="65E527DD" w14:textId="77777777" w:rsidR="0019692F" w:rsidRPr="0019692F" w:rsidRDefault="0019692F" w:rsidP="0019692F">
      <w:pPr>
        <w:rPr>
          <w:sz w:val="24"/>
          <w:szCs w:val="24"/>
        </w:rPr>
      </w:pPr>
    </w:p>
    <w:p w14:paraId="23372F7D" w14:textId="77777777" w:rsidR="0019692F" w:rsidRPr="0019692F" w:rsidRDefault="0019692F" w:rsidP="0019692F">
      <w:pPr>
        <w:rPr>
          <w:sz w:val="24"/>
          <w:szCs w:val="24"/>
        </w:rPr>
      </w:pPr>
      <w:r w:rsidRPr="0019692F">
        <w:rPr>
          <w:sz w:val="24"/>
          <w:szCs w:val="24"/>
        </w:rPr>
        <w:t>Task D: Jaccard Similarity Function</w:t>
      </w:r>
    </w:p>
    <w:p w14:paraId="17259EF6" w14:textId="77777777" w:rsidR="0019692F" w:rsidRPr="0019692F" w:rsidRDefault="0019692F" w:rsidP="0019692F">
      <w:pPr>
        <w:rPr>
          <w:sz w:val="24"/>
          <w:szCs w:val="24"/>
        </w:rPr>
      </w:pPr>
      <w:r w:rsidRPr="0019692F">
        <w:rPr>
          <w:sz w:val="24"/>
          <w:szCs w:val="24"/>
        </w:rPr>
        <w:t>Task D encompasses a custom function for computing Jaccard similarity, focusing on the "title" attribute. While not involving practical comparisons, this function serves as a gauge for attribute similarity.</w:t>
      </w:r>
    </w:p>
    <w:p w14:paraId="195000F6" w14:textId="77777777" w:rsidR="0019692F" w:rsidRPr="0019692F" w:rsidRDefault="0019692F" w:rsidP="0019692F">
      <w:pPr>
        <w:rPr>
          <w:sz w:val="24"/>
          <w:szCs w:val="24"/>
        </w:rPr>
      </w:pPr>
    </w:p>
    <w:p w14:paraId="0595C70E" w14:textId="2D419CAF" w:rsidR="0019692F" w:rsidRPr="0019692F" w:rsidRDefault="0019692F" w:rsidP="0019692F">
      <w:pPr>
        <w:rPr>
          <w:sz w:val="24"/>
          <w:szCs w:val="24"/>
        </w:rPr>
      </w:pPr>
      <w:r w:rsidRPr="0019692F">
        <w:rPr>
          <w:sz w:val="24"/>
          <w:szCs w:val="24"/>
        </w:rPr>
        <w:t>This analysis is executed in Python, specifically version 3.10, using Jupyter Notebook. The assignment amalgamates theoretical understanding with hands-on application, fostering mastery of advanced entity resolution techniques and bolstering data analysis proficiencies.</w:t>
      </w:r>
    </w:p>
    <w:p w14:paraId="59E2345E" w14:textId="77777777" w:rsidR="00CD0257" w:rsidRDefault="00CD0257" w:rsidP="00CD0257">
      <w:pPr>
        <w:ind w:right="120"/>
        <w:rPr>
          <w:sz w:val="24"/>
          <w:szCs w:val="24"/>
        </w:rPr>
      </w:pPr>
    </w:p>
    <w:p w14:paraId="7D8AB2D0" w14:textId="77777777" w:rsidR="00466767" w:rsidRDefault="00466767" w:rsidP="00CD0257">
      <w:pPr>
        <w:ind w:right="120"/>
        <w:rPr>
          <w:sz w:val="24"/>
          <w:szCs w:val="24"/>
        </w:rPr>
      </w:pPr>
    </w:p>
    <w:p w14:paraId="4DC7F34C" w14:textId="77777777" w:rsidR="00466767" w:rsidRDefault="00466767" w:rsidP="00CD0257">
      <w:pPr>
        <w:ind w:right="120"/>
        <w:rPr>
          <w:sz w:val="24"/>
          <w:szCs w:val="24"/>
        </w:rPr>
      </w:pPr>
    </w:p>
    <w:p w14:paraId="0A591634" w14:textId="77777777" w:rsidR="00466767" w:rsidRDefault="00466767" w:rsidP="00CD0257">
      <w:pPr>
        <w:ind w:right="120"/>
        <w:rPr>
          <w:sz w:val="24"/>
          <w:szCs w:val="24"/>
        </w:rPr>
      </w:pPr>
    </w:p>
    <w:p w14:paraId="4962EB7D" w14:textId="77777777" w:rsidR="00466767" w:rsidRDefault="00466767" w:rsidP="00CD0257">
      <w:pPr>
        <w:ind w:right="120"/>
        <w:rPr>
          <w:sz w:val="24"/>
          <w:szCs w:val="24"/>
        </w:rPr>
      </w:pPr>
    </w:p>
    <w:p w14:paraId="4F822C05" w14:textId="77777777" w:rsidR="00466767" w:rsidRDefault="00466767" w:rsidP="00CD0257">
      <w:pPr>
        <w:ind w:right="120"/>
        <w:rPr>
          <w:sz w:val="24"/>
          <w:szCs w:val="24"/>
        </w:rPr>
      </w:pPr>
    </w:p>
    <w:sdt>
      <w:sdtPr>
        <w:id w:val="-1508673864"/>
        <w:docPartObj>
          <w:docPartGallery w:val="Table of Contents"/>
          <w:docPartUnique/>
        </w:docPartObj>
      </w:sdtPr>
      <w:sdtEndPr>
        <w:rPr>
          <w:b/>
          <w:bCs/>
          <w:noProof/>
        </w:rPr>
      </w:sdtEndPr>
      <w:sdtContent>
        <w:p w14:paraId="7C7A7756" w14:textId="5803615D" w:rsidR="00CD0257" w:rsidRPr="00CD0257" w:rsidRDefault="00CD0257" w:rsidP="00CD0257">
          <w:pPr>
            <w:ind w:right="120"/>
          </w:pPr>
        </w:p>
        <w:p w14:paraId="24148674" w14:textId="62D52A59" w:rsidR="00D62DEC" w:rsidRDefault="00D62DEC" w:rsidP="00CD0257">
          <w:pPr>
            <w:pStyle w:val="Heading1"/>
          </w:pPr>
          <w:bookmarkStart w:id="2" w:name="_Toc142767482"/>
          <w:r>
            <w:t>Contents</w:t>
          </w:r>
          <w:bookmarkEnd w:id="2"/>
        </w:p>
        <w:p w14:paraId="08FFA249" w14:textId="76DD5F7B" w:rsidR="00BF46F4" w:rsidRDefault="00D62DEC">
          <w:pPr>
            <w:pStyle w:val="TOC1"/>
            <w:rPr>
              <w:rFonts w:asciiTheme="minorHAnsi" w:eastAsiaTheme="minorEastAsia" w:hAnsiTheme="minorHAnsi" w:cstheme="minorBidi"/>
              <w:kern w:val="2"/>
              <w:lang w:val="en-GB" w:eastAsia="en-GB"/>
              <w14:ligatures w14:val="standardContextual"/>
            </w:rPr>
          </w:pPr>
          <w:r>
            <w:rPr>
              <w:noProof w:val="0"/>
            </w:rPr>
            <w:fldChar w:fldCharType="begin"/>
          </w:r>
          <w:r>
            <w:instrText xml:space="preserve"> TOC \o "1-3" \h \z \u </w:instrText>
          </w:r>
          <w:r>
            <w:rPr>
              <w:noProof w:val="0"/>
            </w:rPr>
            <w:fldChar w:fldCharType="separate"/>
          </w:r>
          <w:hyperlink w:anchor="_Toc142767481" w:history="1">
            <w:r w:rsidR="00BF46F4" w:rsidRPr="008F6E0C">
              <w:rPr>
                <w:rStyle w:val="Hyperlink"/>
              </w:rPr>
              <w:t>Abstract</w:t>
            </w:r>
            <w:r w:rsidR="00BF46F4">
              <w:rPr>
                <w:webHidden/>
              </w:rPr>
              <w:tab/>
            </w:r>
            <w:r w:rsidR="00BF46F4">
              <w:rPr>
                <w:webHidden/>
              </w:rPr>
              <w:fldChar w:fldCharType="begin"/>
            </w:r>
            <w:r w:rsidR="00BF46F4">
              <w:rPr>
                <w:webHidden/>
              </w:rPr>
              <w:instrText xml:space="preserve"> PAGEREF _Toc142767481 \h </w:instrText>
            </w:r>
            <w:r w:rsidR="00BF46F4">
              <w:rPr>
                <w:webHidden/>
              </w:rPr>
            </w:r>
            <w:r w:rsidR="00BF46F4">
              <w:rPr>
                <w:webHidden/>
              </w:rPr>
              <w:fldChar w:fldCharType="separate"/>
            </w:r>
            <w:r w:rsidR="00BF46F4">
              <w:rPr>
                <w:webHidden/>
              </w:rPr>
              <w:t>2</w:t>
            </w:r>
            <w:r w:rsidR="00BF46F4">
              <w:rPr>
                <w:webHidden/>
              </w:rPr>
              <w:fldChar w:fldCharType="end"/>
            </w:r>
          </w:hyperlink>
        </w:p>
        <w:p w14:paraId="52017634" w14:textId="2C3BA6E0"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482" w:history="1">
            <w:r w:rsidRPr="008F6E0C">
              <w:rPr>
                <w:rStyle w:val="Hyperlink"/>
              </w:rPr>
              <w:t>Contents</w:t>
            </w:r>
            <w:r>
              <w:rPr>
                <w:webHidden/>
              </w:rPr>
              <w:tab/>
            </w:r>
            <w:r>
              <w:rPr>
                <w:webHidden/>
              </w:rPr>
              <w:fldChar w:fldCharType="begin"/>
            </w:r>
            <w:r>
              <w:rPr>
                <w:webHidden/>
              </w:rPr>
              <w:instrText xml:space="preserve"> PAGEREF _Toc142767482 \h </w:instrText>
            </w:r>
            <w:r>
              <w:rPr>
                <w:webHidden/>
              </w:rPr>
            </w:r>
            <w:r>
              <w:rPr>
                <w:webHidden/>
              </w:rPr>
              <w:fldChar w:fldCharType="separate"/>
            </w:r>
            <w:r>
              <w:rPr>
                <w:webHidden/>
              </w:rPr>
              <w:t>3</w:t>
            </w:r>
            <w:r>
              <w:rPr>
                <w:webHidden/>
              </w:rPr>
              <w:fldChar w:fldCharType="end"/>
            </w:r>
          </w:hyperlink>
        </w:p>
        <w:p w14:paraId="1D207EC3" w14:textId="71E9DE8D"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483" w:history="1">
            <w:r w:rsidRPr="008F6E0C">
              <w:rPr>
                <w:rStyle w:val="Hyperlink"/>
              </w:rPr>
              <w:t>Table of Figures</w:t>
            </w:r>
            <w:r>
              <w:rPr>
                <w:webHidden/>
              </w:rPr>
              <w:tab/>
            </w:r>
            <w:r>
              <w:rPr>
                <w:webHidden/>
              </w:rPr>
              <w:fldChar w:fldCharType="begin"/>
            </w:r>
            <w:r>
              <w:rPr>
                <w:webHidden/>
              </w:rPr>
              <w:instrText xml:space="preserve"> PAGEREF _Toc142767483 \h </w:instrText>
            </w:r>
            <w:r>
              <w:rPr>
                <w:webHidden/>
              </w:rPr>
            </w:r>
            <w:r>
              <w:rPr>
                <w:webHidden/>
              </w:rPr>
              <w:fldChar w:fldCharType="separate"/>
            </w:r>
            <w:r>
              <w:rPr>
                <w:webHidden/>
              </w:rPr>
              <w:t>4</w:t>
            </w:r>
            <w:r>
              <w:rPr>
                <w:webHidden/>
              </w:rPr>
              <w:fldChar w:fldCharType="end"/>
            </w:r>
          </w:hyperlink>
        </w:p>
        <w:p w14:paraId="02ABB877" w14:textId="431703AA"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484" w:history="1">
            <w:r w:rsidRPr="008F6E0C">
              <w:rPr>
                <w:rStyle w:val="Hyperlink"/>
              </w:rPr>
              <w:t>Assignment Description</w:t>
            </w:r>
            <w:r>
              <w:rPr>
                <w:webHidden/>
              </w:rPr>
              <w:tab/>
            </w:r>
            <w:r>
              <w:rPr>
                <w:webHidden/>
              </w:rPr>
              <w:fldChar w:fldCharType="begin"/>
            </w:r>
            <w:r>
              <w:rPr>
                <w:webHidden/>
              </w:rPr>
              <w:instrText xml:space="preserve"> PAGEREF _Toc142767484 \h </w:instrText>
            </w:r>
            <w:r>
              <w:rPr>
                <w:webHidden/>
              </w:rPr>
            </w:r>
            <w:r>
              <w:rPr>
                <w:webHidden/>
              </w:rPr>
              <w:fldChar w:fldCharType="separate"/>
            </w:r>
            <w:r>
              <w:rPr>
                <w:webHidden/>
              </w:rPr>
              <w:t>5</w:t>
            </w:r>
            <w:r>
              <w:rPr>
                <w:webHidden/>
              </w:rPr>
              <w:fldChar w:fldCharType="end"/>
            </w:r>
          </w:hyperlink>
        </w:p>
        <w:p w14:paraId="10D0547F" w14:textId="71B295B2"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485" w:history="1">
            <w:r w:rsidRPr="008F6E0C">
              <w:rPr>
                <w:rStyle w:val="Hyperlink"/>
              </w:rPr>
              <w:t>Case Study Outline</w:t>
            </w:r>
            <w:r>
              <w:rPr>
                <w:webHidden/>
              </w:rPr>
              <w:tab/>
            </w:r>
            <w:r>
              <w:rPr>
                <w:webHidden/>
              </w:rPr>
              <w:fldChar w:fldCharType="begin"/>
            </w:r>
            <w:r>
              <w:rPr>
                <w:webHidden/>
              </w:rPr>
              <w:instrText xml:space="preserve"> PAGEREF _Toc142767485 \h </w:instrText>
            </w:r>
            <w:r>
              <w:rPr>
                <w:webHidden/>
              </w:rPr>
            </w:r>
            <w:r>
              <w:rPr>
                <w:webHidden/>
              </w:rPr>
              <w:fldChar w:fldCharType="separate"/>
            </w:r>
            <w:r>
              <w:rPr>
                <w:webHidden/>
              </w:rPr>
              <w:t>6</w:t>
            </w:r>
            <w:r>
              <w:rPr>
                <w:webHidden/>
              </w:rPr>
              <w:fldChar w:fldCharType="end"/>
            </w:r>
          </w:hyperlink>
        </w:p>
        <w:p w14:paraId="23464683" w14:textId="506651A3"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486" w:history="1">
            <w:r w:rsidRPr="008F6E0C">
              <w:rPr>
                <w:rStyle w:val="Hyperlink"/>
              </w:rPr>
              <w:t>I. Introduction</w:t>
            </w:r>
            <w:r>
              <w:rPr>
                <w:webHidden/>
              </w:rPr>
              <w:tab/>
            </w:r>
            <w:r>
              <w:rPr>
                <w:webHidden/>
              </w:rPr>
              <w:fldChar w:fldCharType="begin"/>
            </w:r>
            <w:r>
              <w:rPr>
                <w:webHidden/>
              </w:rPr>
              <w:instrText xml:space="preserve"> PAGEREF _Toc142767486 \h </w:instrText>
            </w:r>
            <w:r>
              <w:rPr>
                <w:webHidden/>
              </w:rPr>
            </w:r>
            <w:r>
              <w:rPr>
                <w:webHidden/>
              </w:rPr>
              <w:fldChar w:fldCharType="separate"/>
            </w:r>
            <w:r>
              <w:rPr>
                <w:webHidden/>
              </w:rPr>
              <w:t>8</w:t>
            </w:r>
            <w:r>
              <w:rPr>
                <w:webHidden/>
              </w:rPr>
              <w:fldChar w:fldCharType="end"/>
            </w:r>
          </w:hyperlink>
        </w:p>
        <w:p w14:paraId="5A0BC6D0" w14:textId="2937559C"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487" w:history="1">
            <w:r w:rsidRPr="008F6E0C">
              <w:rPr>
                <w:rStyle w:val="Hyperlink"/>
              </w:rPr>
              <w:t>II. Data Preprocessing</w:t>
            </w:r>
            <w:r>
              <w:rPr>
                <w:webHidden/>
              </w:rPr>
              <w:tab/>
            </w:r>
            <w:r>
              <w:rPr>
                <w:webHidden/>
              </w:rPr>
              <w:fldChar w:fldCharType="begin"/>
            </w:r>
            <w:r>
              <w:rPr>
                <w:webHidden/>
              </w:rPr>
              <w:instrText xml:space="preserve"> PAGEREF _Toc142767487 \h </w:instrText>
            </w:r>
            <w:r>
              <w:rPr>
                <w:webHidden/>
              </w:rPr>
            </w:r>
            <w:r>
              <w:rPr>
                <w:webHidden/>
              </w:rPr>
              <w:fldChar w:fldCharType="separate"/>
            </w:r>
            <w:r>
              <w:rPr>
                <w:webHidden/>
              </w:rPr>
              <w:t>9</w:t>
            </w:r>
            <w:r>
              <w:rPr>
                <w:webHidden/>
              </w:rPr>
              <w:fldChar w:fldCharType="end"/>
            </w:r>
          </w:hyperlink>
        </w:p>
        <w:p w14:paraId="10D6EE62" w14:textId="38E3FE59"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88" w:history="1">
            <w:r w:rsidRPr="008F6E0C">
              <w:rPr>
                <w:rStyle w:val="Hyperlink"/>
                <w:noProof/>
              </w:rPr>
              <w:t>Loading Data</w:t>
            </w:r>
            <w:r>
              <w:rPr>
                <w:noProof/>
                <w:webHidden/>
              </w:rPr>
              <w:tab/>
            </w:r>
            <w:r>
              <w:rPr>
                <w:noProof/>
                <w:webHidden/>
              </w:rPr>
              <w:fldChar w:fldCharType="begin"/>
            </w:r>
            <w:r>
              <w:rPr>
                <w:noProof/>
                <w:webHidden/>
              </w:rPr>
              <w:instrText xml:space="preserve"> PAGEREF _Toc142767488 \h </w:instrText>
            </w:r>
            <w:r>
              <w:rPr>
                <w:noProof/>
                <w:webHidden/>
              </w:rPr>
            </w:r>
            <w:r>
              <w:rPr>
                <w:noProof/>
                <w:webHidden/>
              </w:rPr>
              <w:fldChar w:fldCharType="separate"/>
            </w:r>
            <w:r>
              <w:rPr>
                <w:noProof/>
                <w:webHidden/>
              </w:rPr>
              <w:t>9</w:t>
            </w:r>
            <w:r>
              <w:rPr>
                <w:noProof/>
                <w:webHidden/>
              </w:rPr>
              <w:fldChar w:fldCharType="end"/>
            </w:r>
          </w:hyperlink>
        </w:p>
        <w:p w14:paraId="2083F0C2" w14:textId="36EE5165"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89" w:history="1">
            <w:r w:rsidRPr="008F6E0C">
              <w:rPr>
                <w:rStyle w:val="Hyperlink"/>
                <w:noProof/>
              </w:rPr>
              <w:t>Data Type Consistency</w:t>
            </w:r>
            <w:r>
              <w:rPr>
                <w:noProof/>
                <w:webHidden/>
              </w:rPr>
              <w:tab/>
            </w:r>
            <w:r>
              <w:rPr>
                <w:noProof/>
                <w:webHidden/>
              </w:rPr>
              <w:fldChar w:fldCharType="begin"/>
            </w:r>
            <w:r>
              <w:rPr>
                <w:noProof/>
                <w:webHidden/>
              </w:rPr>
              <w:instrText xml:space="preserve"> PAGEREF _Toc142767489 \h </w:instrText>
            </w:r>
            <w:r>
              <w:rPr>
                <w:noProof/>
                <w:webHidden/>
              </w:rPr>
            </w:r>
            <w:r>
              <w:rPr>
                <w:noProof/>
                <w:webHidden/>
              </w:rPr>
              <w:fldChar w:fldCharType="separate"/>
            </w:r>
            <w:r>
              <w:rPr>
                <w:noProof/>
                <w:webHidden/>
              </w:rPr>
              <w:t>9</w:t>
            </w:r>
            <w:r>
              <w:rPr>
                <w:noProof/>
                <w:webHidden/>
              </w:rPr>
              <w:fldChar w:fldCharType="end"/>
            </w:r>
          </w:hyperlink>
        </w:p>
        <w:p w14:paraId="00B7FD13" w14:textId="78776B85"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0" w:history="1">
            <w:r w:rsidRPr="008F6E0C">
              <w:rPr>
                <w:rStyle w:val="Hyperlink"/>
                <w:noProof/>
              </w:rPr>
              <w:t>Handling Missing Values</w:t>
            </w:r>
            <w:r>
              <w:rPr>
                <w:noProof/>
                <w:webHidden/>
              </w:rPr>
              <w:tab/>
            </w:r>
            <w:r>
              <w:rPr>
                <w:noProof/>
                <w:webHidden/>
              </w:rPr>
              <w:fldChar w:fldCharType="begin"/>
            </w:r>
            <w:r>
              <w:rPr>
                <w:noProof/>
                <w:webHidden/>
              </w:rPr>
              <w:instrText xml:space="preserve"> PAGEREF _Toc142767490 \h </w:instrText>
            </w:r>
            <w:r>
              <w:rPr>
                <w:noProof/>
                <w:webHidden/>
              </w:rPr>
            </w:r>
            <w:r>
              <w:rPr>
                <w:noProof/>
                <w:webHidden/>
              </w:rPr>
              <w:fldChar w:fldCharType="separate"/>
            </w:r>
            <w:r>
              <w:rPr>
                <w:noProof/>
                <w:webHidden/>
              </w:rPr>
              <w:t>10</w:t>
            </w:r>
            <w:r>
              <w:rPr>
                <w:noProof/>
                <w:webHidden/>
              </w:rPr>
              <w:fldChar w:fldCharType="end"/>
            </w:r>
          </w:hyperlink>
        </w:p>
        <w:p w14:paraId="2D747707" w14:textId="30CE4410"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1" w:history="1">
            <w:r w:rsidRPr="008F6E0C">
              <w:rPr>
                <w:rStyle w:val="Hyperlink"/>
                <w:noProof/>
              </w:rPr>
              <w:t>Token Creation from Attributes</w:t>
            </w:r>
            <w:r>
              <w:rPr>
                <w:noProof/>
                <w:webHidden/>
              </w:rPr>
              <w:tab/>
            </w:r>
            <w:r>
              <w:rPr>
                <w:noProof/>
                <w:webHidden/>
              </w:rPr>
              <w:fldChar w:fldCharType="begin"/>
            </w:r>
            <w:r>
              <w:rPr>
                <w:noProof/>
                <w:webHidden/>
              </w:rPr>
              <w:instrText xml:space="preserve"> PAGEREF _Toc142767491 \h </w:instrText>
            </w:r>
            <w:r>
              <w:rPr>
                <w:noProof/>
                <w:webHidden/>
              </w:rPr>
            </w:r>
            <w:r>
              <w:rPr>
                <w:noProof/>
                <w:webHidden/>
              </w:rPr>
              <w:fldChar w:fldCharType="separate"/>
            </w:r>
            <w:r>
              <w:rPr>
                <w:noProof/>
                <w:webHidden/>
              </w:rPr>
              <w:t>10</w:t>
            </w:r>
            <w:r>
              <w:rPr>
                <w:noProof/>
                <w:webHidden/>
              </w:rPr>
              <w:fldChar w:fldCharType="end"/>
            </w:r>
          </w:hyperlink>
        </w:p>
        <w:p w14:paraId="68071910" w14:textId="1DA170B3"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2" w:history="1">
            <w:r w:rsidRPr="008F6E0C">
              <w:rPr>
                <w:rStyle w:val="Hyperlink"/>
                <w:noProof/>
              </w:rPr>
              <w:t>Cleaning Tokens</w:t>
            </w:r>
            <w:r>
              <w:rPr>
                <w:noProof/>
                <w:webHidden/>
              </w:rPr>
              <w:tab/>
            </w:r>
            <w:r>
              <w:rPr>
                <w:noProof/>
                <w:webHidden/>
              </w:rPr>
              <w:fldChar w:fldCharType="begin"/>
            </w:r>
            <w:r>
              <w:rPr>
                <w:noProof/>
                <w:webHidden/>
              </w:rPr>
              <w:instrText xml:space="preserve"> PAGEREF _Toc142767492 \h </w:instrText>
            </w:r>
            <w:r>
              <w:rPr>
                <w:noProof/>
                <w:webHidden/>
              </w:rPr>
            </w:r>
            <w:r>
              <w:rPr>
                <w:noProof/>
                <w:webHidden/>
              </w:rPr>
              <w:fldChar w:fldCharType="separate"/>
            </w:r>
            <w:r>
              <w:rPr>
                <w:noProof/>
                <w:webHidden/>
              </w:rPr>
              <w:t>10</w:t>
            </w:r>
            <w:r>
              <w:rPr>
                <w:noProof/>
                <w:webHidden/>
              </w:rPr>
              <w:fldChar w:fldCharType="end"/>
            </w:r>
          </w:hyperlink>
        </w:p>
        <w:p w14:paraId="73597821" w14:textId="1F7D3495"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3" w:history="1">
            <w:r w:rsidRPr="008F6E0C">
              <w:rPr>
                <w:rStyle w:val="Hyperlink"/>
                <w:noProof/>
              </w:rPr>
              <w:t>Concatenating Attributes</w:t>
            </w:r>
            <w:r>
              <w:rPr>
                <w:noProof/>
                <w:webHidden/>
              </w:rPr>
              <w:tab/>
            </w:r>
            <w:r>
              <w:rPr>
                <w:noProof/>
                <w:webHidden/>
              </w:rPr>
              <w:fldChar w:fldCharType="begin"/>
            </w:r>
            <w:r>
              <w:rPr>
                <w:noProof/>
                <w:webHidden/>
              </w:rPr>
              <w:instrText xml:space="preserve"> PAGEREF _Toc142767493 \h </w:instrText>
            </w:r>
            <w:r>
              <w:rPr>
                <w:noProof/>
                <w:webHidden/>
              </w:rPr>
            </w:r>
            <w:r>
              <w:rPr>
                <w:noProof/>
                <w:webHidden/>
              </w:rPr>
              <w:fldChar w:fldCharType="separate"/>
            </w:r>
            <w:r>
              <w:rPr>
                <w:noProof/>
                <w:webHidden/>
              </w:rPr>
              <w:t>10</w:t>
            </w:r>
            <w:r>
              <w:rPr>
                <w:noProof/>
                <w:webHidden/>
              </w:rPr>
              <w:fldChar w:fldCharType="end"/>
            </w:r>
          </w:hyperlink>
        </w:p>
        <w:p w14:paraId="4A626F24" w14:textId="46FAC0A6"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4" w:history="1">
            <w:r w:rsidRPr="008F6E0C">
              <w:rPr>
                <w:rStyle w:val="Hyperlink"/>
                <w:noProof/>
              </w:rPr>
              <w:t>Final Data Preparation</w:t>
            </w:r>
            <w:r>
              <w:rPr>
                <w:noProof/>
                <w:webHidden/>
              </w:rPr>
              <w:tab/>
            </w:r>
            <w:r>
              <w:rPr>
                <w:noProof/>
                <w:webHidden/>
              </w:rPr>
              <w:fldChar w:fldCharType="begin"/>
            </w:r>
            <w:r>
              <w:rPr>
                <w:noProof/>
                <w:webHidden/>
              </w:rPr>
              <w:instrText xml:space="preserve"> PAGEREF _Toc142767494 \h </w:instrText>
            </w:r>
            <w:r>
              <w:rPr>
                <w:noProof/>
                <w:webHidden/>
              </w:rPr>
            </w:r>
            <w:r>
              <w:rPr>
                <w:noProof/>
                <w:webHidden/>
              </w:rPr>
              <w:fldChar w:fldCharType="separate"/>
            </w:r>
            <w:r>
              <w:rPr>
                <w:noProof/>
                <w:webHidden/>
              </w:rPr>
              <w:t>10</w:t>
            </w:r>
            <w:r>
              <w:rPr>
                <w:noProof/>
                <w:webHidden/>
              </w:rPr>
              <w:fldChar w:fldCharType="end"/>
            </w:r>
          </w:hyperlink>
        </w:p>
        <w:p w14:paraId="3D4E9A4F" w14:textId="22D8382F"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5" w:history="1">
            <w:r w:rsidRPr="008F6E0C">
              <w:rPr>
                <w:rStyle w:val="Hyperlink"/>
                <w:noProof/>
              </w:rPr>
              <w:t>Conclusion</w:t>
            </w:r>
            <w:r>
              <w:rPr>
                <w:noProof/>
                <w:webHidden/>
              </w:rPr>
              <w:tab/>
            </w:r>
            <w:r>
              <w:rPr>
                <w:noProof/>
                <w:webHidden/>
              </w:rPr>
              <w:fldChar w:fldCharType="begin"/>
            </w:r>
            <w:r>
              <w:rPr>
                <w:noProof/>
                <w:webHidden/>
              </w:rPr>
              <w:instrText xml:space="preserve"> PAGEREF _Toc142767495 \h </w:instrText>
            </w:r>
            <w:r>
              <w:rPr>
                <w:noProof/>
                <w:webHidden/>
              </w:rPr>
            </w:r>
            <w:r>
              <w:rPr>
                <w:noProof/>
                <w:webHidden/>
              </w:rPr>
              <w:fldChar w:fldCharType="separate"/>
            </w:r>
            <w:r>
              <w:rPr>
                <w:noProof/>
                <w:webHidden/>
              </w:rPr>
              <w:t>10</w:t>
            </w:r>
            <w:r>
              <w:rPr>
                <w:noProof/>
                <w:webHidden/>
              </w:rPr>
              <w:fldChar w:fldCharType="end"/>
            </w:r>
          </w:hyperlink>
        </w:p>
        <w:p w14:paraId="0B82A790" w14:textId="3458D5DF"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496" w:history="1">
            <w:r w:rsidRPr="008F6E0C">
              <w:rPr>
                <w:rStyle w:val="Hyperlink"/>
              </w:rPr>
              <w:t>III. Task A: Token Blocking for Block Creation</w:t>
            </w:r>
            <w:r>
              <w:rPr>
                <w:webHidden/>
              </w:rPr>
              <w:tab/>
            </w:r>
            <w:r>
              <w:rPr>
                <w:webHidden/>
              </w:rPr>
              <w:fldChar w:fldCharType="begin"/>
            </w:r>
            <w:r>
              <w:rPr>
                <w:webHidden/>
              </w:rPr>
              <w:instrText xml:space="preserve"> PAGEREF _Toc142767496 \h </w:instrText>
            </w:r>
            <w:r>
              <w:rPr>
                <w:webHidden/>
              </w:rPr>
            </w:r>
            <w:r>
              <w:rPr>
                <w:webHidden/>
              </w:rPr>
              <w:fldChar w:fldCharType="separate"/>
            </w:r>
            <w:r>
              <w:rPr>
                <w:webHidden/>
              </w:rPr>
              <w:t>11</w:t>
            </w:r>
            <w:r>
              <w:rPr>
                <w:webHidden/>
              </w:rPr>
              <w:fldChar w:fldCharType="end"/>
            </w:r>
          </w:hyperlink>
        </w:p>
        <w:p w14:paraId="2E62F124" w14:textId="564D7265"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7" w:history="1">
            <w:r w:rsidRPr="008F6E0C">
              <w:rPr>
                <w:rStyle w:val="Hyperlink"/>
                <w:noProof/>
              </w:rPr>
              <w:t>Creating Key-Value Pairs for Tokens</w:t>
            </w:r>
            <w:r>
              <w:rPr>
                <w:noProof/>
                <w:webHidden/>
              </w:rPr>
              <w:tab/>
            </w:r>
            <w:r>
              <w:rPr>
                <w:noProof/>
                <w:webHidden/>
              </w:rPr>
              <w:fldChar w:fldCharType="begin"/>
            </w:r>
            <w:r>
              <w:rPr>
                <w:noProof/>
                <w:webHidden/>
              </w:rPr>
              <w:instrText xml:space="preserve"> PAGEREF _Toc142767497 \h </w:instrText>
            </w:r>
            <w:r>
              <w:rPr>
                <w:noProof/>
                <w:webHidden/>
              </w:rPr>
            </w:r>
            <w:r>
              <w:rPr>
                <w:noProof/>
                <w:webHidden/>
              </w:rPr>
              <w:fldChar w:fldCharType="separate"/>
            </w:r>
            <w:r>
              <w:rPr>
                <w:noProof/>
                <w:webHidden/>
              </w:rPr>
              <w:t>12</w:t>
            </w:r>
            <w:r>
              <w:rPr>
                <w:noProof/>
                <w:webHidden/>
              </w:rPr>
              <w:fldChar w:fldCharType="end"/>
            </w:r>
          </w:hyperlink>
        </w:p>
        <w:p w14:paraId="24C9C3E7" w14:textId="3F17C98F"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8" w:history="1">
            <w:r w:rsidRPr="008F6E0C">
              <w:rPr>
                <w:rStyle w:val="Hyperlink"/>
                <w:noProof/>
              </w:rPr>
              <w:t>Cleaning the Key-Value Pairs</w:t>
            </w:r>
            <w:r>
              <w:rPr>
                <w:noProof/>
                <w:webHidden/>
              </w:rPr>
              <w:tab/>
            </w:r>
            <w:r>
              <w:rPr>
                <w:noProof/>
                <w:webHidden/>
              </w:rPr>
              <w:fldChar w:fldCharType="begin"/>
            </w:r>
            <w:r>
              <w:rPr>
                <w:noProof/>
                <w:webHidden/>
              </w:rPr>
              <w:instrText xml:space="preserve"> PAGEREF _Toc142767498 \h </w:instrText>
            </w:r>
            <w:r>
              <w:rPr>
                <w:noProof/>
                <w:webHidden/>
              </w:rPr>
            </w:r>
            <w:r>
              <w:rPr>
                <w:noProof/>
                <w:webHidden/>
              </w:rPr>
              <w:fldChar w:fldCharType="separate"/>
            </w:r>
            <w:r>
              <w:rPr>
                <w:noProof/>
                <w:webHidden/>
              </w:rPr>
              <w:t>12</w:t>
            </w:r>
            <w:r>
              <w:rPr>
                <w:noProof/>
                <w:webHidden/>
              </w:rPr>
              <w:fldChar w:fldCharType="end"/>
            </w:r>
          </w:hyperlink>
        </w:p>
        <w:p w14:paraId="6B6D35E1" w14:textId="77AEA6D6"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9" w:history="1">
            <w:r w:rsidRPr="008F6E0C">
              <w:rPr>
                <w:rStyle w:val="Hyperlink"/>
                <w:noProof/>
              </w:rPr>
              <w:t>Displaying the Key-Value Pairs</w:t>
            </w:r>
            <w:r>
              <w:rPr>
                <w:noProof/>
                <w:webHidden/>
              </w:rPr>
              <w:tab/>
            </w:r>
            <w:r>
              <w:rPr>
                <w:noProof/>
                <w:webHidden/>
              </w:rPr>
              <w:fldChar w:fldCharType="begin"/>
            </w:r>
            <w:r>
              <w:rPr>
                <w:noProof/>
                <w:webHidden/>
              </w:rPr>
              <w:instrText xml:space="preserve"> PAGEREF _Toc142767499 \h </w:instrText>
            </w:r>
            <w:r>
              <w:rPr>
                <w:noProof/>
                <w:webHidden/>
              </w:rPr>
            </w:r>
            <w:r>
              <w:rPr>
                <w:noProof/>
                <w:webHidden/>
              </w:rPr>
              <w:fldChar w:fldCharType="separate"/>
            </w:r>
            <w:r>
              <w:rPr>
                <w:noProof/>
                <w:webHidden/>
              </w:rPr>
              <w:t>12</w:t>
            </w:r>
            <w:r>
              <w:rPr>
                <w:noProof/>
                <w:webHidden/>
              </w:rPr>
              <w:fldChar w:fldCharType="end"/>
            </w:r>
          </w:hyperlink>
        </w:p>
        <w:p w14:paraId="57B8E515" w14:textId="7F50E97E"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0" w:history="1">
            <w:r w:rsidRPr="008F6E0C">
              <w:rPr>
                <w:rStyle w:val="Hyperlink"/>
                <w:noProof/>
              </w:rPr>
              <w:t>Addressing Limitations in Jupyter Notebook and Solution</w:t>
            </w:r>
            <w:r>
              <w:rPr>
                <w:noProof/>
                <w:webHidden/>
              </w:rPr>
              <w:tab/>
            </w:r>
            <w:r>
              <w:rPr>
                <w:noProof/>
                <w:webHidden/>
              </w:rPr>
              <w:fldChar w:fldCharType="begin"/>
            </w:r>
            <w:r>
              <w:rPr>
                <w:noProof/>
                <w:webHidden/>
              </w:rPr>
              <w:instrText xml:space="preserve"> PAGEREF _Toc142767500 \h </w:instrText>
            </w:r>
            <w:r>
              <w:rPr>
                <w:noProof/>
                <w:webHidden/>
              </w:rPr>
            </w:r>
            <w:r>
              <w:rPr>
                <w:noProof/>
                <w:webHidden/>
              </w:rPr>
              <w:fldChar w:fldCharType="separate"/>
            </w:r>
            <w:r>
              <w:rPr>
                <w:noProof/>
                <w:webHidden/>
              </w:rPr>
              <w:t>13</w:t>
            </w:r>
            <w:r>
              <w:rPr>
                <w:noProof/>
                <w:webHidden/>
              </w:rPr>
              <w:fldChar w:fldCharType="end"/>
            </w:r>
          </w:hyperlink>
        </w:p>
        <w:p w14:paraId="6B3949A4" w14:textId="71183D4B"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1" w:history="1">
            <w:r w:rsidRPr="008F6E0C">
              <w:rPr>
                <w:rStyle w:val="Hyperlink"/>
                <w:noProof/>
              </w:rPr>
              <w:t>Conclusion</w:t>
            </w:r>
            <w:r>
              <w:rPr>
                <w:noProof/>
                <w:webHidden/>
              </w:rPr>
              <w:tab/>
            </w:r>
            <w:r>
              <w:rPr>
                <w:noProof/>
                <w:webHidden/>
              </w:rPr>
              <w:fldChar w:fldCharType="begin"/>
            </w:r>
            <w:r>
              <w:rPr>
                <w:noProof/>
                <w:webHidden/>
              </w:rPr>
              <w:instrText xml:space="preserve"> PAGEREF _Toc142767501 \h </w:instrText>
            </w:r>
            <w:r>
              <w:rPr>
                <w:noProof/>
                <w:webHidden/>
              </w:rPr>
            </w:r>
            <w:r>
              <w:rPr>
                <w:noProof/>
                <w:webHidden/>
              </w:rPr>
              <w:fldChar w:fldCharType="separate"/>
            </w:r>
            <w:r>
              <w:rPr>
                <w:noProof/>
                <w:webHidden/>
              </w:rPr>
              <w:t>14</w:t>
            </w:r>
            <w:r>
              <w:rPr>
                <w:noProof/>
                <w:webHidden/>
              </w:rPr>
              <w:fldChar w:fldCharType="end"/>
            </w:r>
          </w:hyperlink>
        </w:p>
        <w:p w14:paraId="0FCB11D1" w14:textId="1780EBAF"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502" w:history="1">
            <w:r w:rsidRPr="008F6E0C">
              <w:rPr>
                <w:rStyle w:val="Hyperlink"/>
              </w:rPr>
              <w:t>IV. Task B: Calculating Possible Comparisons</w:t>
            </w:r>
            <w:r>
              <w:rPr>
                <w:webHidden/>
              </w:rPr>
              <w:tab/>
            </w:r>
            <w:r>
              <w:rPr>
                <w:webHidden/>
              </w:rPr>
              <w:fldChar w:fldCharType="begin"/>
            </w:r>
            <w:r>
              <w:rPr>
                <w:webHidden/>
              </w:rPr>
              <w:instrText xml:space="preserve"> PAGEREF _Toc142767502 \h </w:instrText>
            </w:r>
            <w:r>
              <w:rPr>
                <w:webHidden/>
              </w:rPr>
            </w:r>
            <w:r>
              <w:rPr>
                <w:webHidden/>
              </w:rPr>
              <w:fldChar w:fldCharType="separate"/>
            </w:r>
            <w:r>
              <w:rPr>
                <w:webHidden/>
              </w:rPr>
              <w:t>14</w:t>
            </w:r>
            <w:r>
              <w:rPr>
                <w:webHidden/>
              </w:rPr>
              <w:fldChar w:fldCharType="end"/>
            </w:r>
          </w:hyperlink>
        </w:p>
        <w:p w14:paraId="7C772E80" w14:textId="796CE556"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3" w:history="1">
            <w:r w:rsidRPr="008F6E0C">
              <w:rPr>
                <w:rStyle w:val="Hyperlink"/>
                <w:noProof/>
              </w:rPr>
              <w:t>Methodology</w:t>
            </w:r>
            <w:r>
              <w:rPr>
                <w:noProof/>
                <w:webHidden/>
              </w:rPr>
              <w:tab/>
            </w:r>
            <w:r>
              <w:rPr>
                <w:noProof/>
                <w:webHidden/>
              </w:rPr>
              <w:fldChar w:fldCharType="begin"/>
            </w:r>
            <w:r>
              <w:rPr>
                <w:noProof/>
                <w:webHidden/>
              </w:rPr>
              <w:instrText xml:space="preserve"> PAGEREF _Toc142767503 \h </w:instrText>
            </w:r>
            <w:r>
              <w:rPr>
                <w:noProof/>
                <w:webHidden/>
              </w:rPr>
            </w:r>
            <w:r>
              <w:rPr>
                <w:noProof/>
                <w:webHidden/>
              </w:rPr>
              <w:fldChar w:fldCharType="separate"/>
            </w:r>
            <w:r>
              <w:rPr>
                <w:noProof/>
                <w:webHidden/>
              </w:rPr>
              <w:t>15</w:t>
            </w:r>
            <w:r>
              <w:rPr>
                <w:noProof/>
                <w:webHidden/>
              </w:rPr>
              <w:fldChar w:fldCharType="end"/>
            </w:r>
          </w:hyperlink>
        </w:p>
        <w:p w14:paraId="033FF1D2" w14:textId="76EE4594"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4" w:history="1">
            <w:r w:rsidRPr="008F6E0C">
              <w:rPr>
                <w:rStyle w:val="Hyperlink"/>
                <w:noProof/>
              </w:rPr>
              <w:t>Results &amp; Findings</w:t>
            </w:r>
            <w:r>
              <w:rPr>
                <w:noProof/>
                <w:webHidden/>
              </w:rPr>
              <w:tab/>
            </w:r>
            <w:r>
              <w:rPr>
                <w:noProof/>
                <w:webHidden/>
              </w:rPr>
              <w:fldChar w:fldCharType="begin"/>
            </w:r>
            <w:r>
              <w:rPr>
                <w:noProof/>
                <w:webHidden/>
              </w:rPr>
              <w:instrText xml:space="preserve"> PAGEREF _Toc142767504 \h </w:instrText>
            </w:r>
            <w:r>
              <w:rPr>
                <w:noProof/>
                <w:webHidden/>
              </w:rPr>
            </w:r>
            <w:r>
              <w:rPr>
                <w:noProof/>
                <w:webHidden/>
              </w:rPr>
              <w:fldChar w:fldCharType="separate"/>
            </w:r>
            <w:r>
              <w:rPr>
                <w:noProof/>
                <w:webHidden/>
              </w:rPr>
              <w:t>16</w:t>
            </w:r>
            <w:r>
              <w:rPr>
                <w:noProof/>
                <w:webHidden/>
              </w:rPr>
              <w:fldChar w:fldCharType="end"/>
            </w:r>
          </w:hyperlink>
        </w:p>
        <w:p w14:paraId="472CA895" w14:textId="0006266C"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5" w:history="1">
            <w:r w:rsidRPr="008F6E0C">
              <w:rPr>
                <w:rStyle w:val="Hyperlink"/>
                <w:noProof/>
              </w:rPr>
              <w:t>Conclusion</w:t>
            </w:r>
            <w:r>
              <w:rPr>
                <w:noProof/>
                <w:webHidden/>
              </w:rPr>
              <w:tab/>
            </w:r>
            <w:r>
              <w:rPr>
                <w:noProof/>
                <w:webHidden/>
              </w:rPr>
              <w:fldChar w:fldCharType="begin"/>
            </w:r>
            <w:r>
              <w:rPr>
                <w:noProof/>
                <w:webHidden/>
              </w:rPr>
              <w:instrText xml:space="preserve"> PAGEREF _Toc142767505 \h </w:instrText>
            </w:r>
            <w:r>
              <w:rPr>
                <w:noProof/>
                <w:webHidden/>
              </w:rPr>
            </w:r>
            <w:r>
              <w:rPr>
                <w:noProof/>
                <w:webHidden/>
              </w:rPr>
              <w:fldChar w:fldCharType="separate"/>
            </w:r>
            <w:r>
              <w:rPr>
                <w:noProof/>
                <w:webHidden/>
              </w:rPr>
              <w:t>16</w:t>
            </w:r>
            <w:r>
              <w:rPr>
                <w:noProof/>
                <w:webHidden/>
              </w:rPr>
              <w:fldChar w:fldCharType="end"/>
            </w:r>
          </w:hyperlink>
        </w:p>
        <w:p w14:paraId="174C24D1" w14:textId="0730EF40"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506" w:history="1">
            <w:r w:rsidRPr="008F6E0C">
              <w:rPr>
                <w:rStyle w:val="Hyperlink"/>
              </w:rPr>
              <w:t>V. Task C: Meta-Blocking Graph with CBS Weighting Scheme</w:t>
            </w:r>
            <w:r>
              <w:rPr>
                <w:webHidden/>
              </w:rPr>
              <w:tab/>
            </w:r>
            <w:r>
              <w:rPr>
                <w:webHidden/>
              </w:rPr>
              <w:fldChar w:fldCharType="begin"/>
            </w:r>
            <w:r>
              <w:rPr>
                <w:webHidden/>
              </w:rPr>
              <w:instrText xml:space="preserve"> PAGEREF _Toc142767506 \h </w:instrText>
            </w:r>
            <w:r>
              <w:rPr>
                <w:webHidden/>
              </w:rPr>
            </w:r>
            <w:r>
              <w:rPr>
                <w:webHidden/>
              </w:rPr>
              <w:fldChar w:fldCharType="separate"/>
            </w:r>
            <w:r>
              <w:rPr>
                <w:webHidden/>
              </w:rPr>
              <w:t>16</w:t>
            </w:r>
            <w:r>
              <w:rPr>
                <w:webHidden/>
              </w:rPr>
              <w:fldChar w:fldCharType="end"/>
            </w:r>
          </w:hyperlink>
        </w:p>
        <w:p w14:paraId="5F2D1162" w14:textId="71666221"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7" w:history="1">
            <w:r w:rsidRPr="008F6E0C">
              <w:rPr>
                <w:rStyle w:val="Hyperlink"/>
                <w:noProof/>
                <w:lang w:eastAsia="en-GB"/>
              </w:rPr>
              <w:t>Initialization and Dictionary Construction</w:t>
            </w:r>
            <w:r>
              <w:rPr>
                <w:noProof/>
                <w:webHidden/>
              </w:rPr>
              <w:tab/>
            </w:r>
            <w:r>
              <w:rPr>
                <w:noProof/>
                <w:webHidden/>
              </w:rPr>
              <w:fldChar w:fldCharType="begin"/>
            </w:r>
            <w:r>
              <w:rPr>
                <w:noProof/>
                <w:webHidden/>
              </w:rPr>
              <w:instrText xml:space="preserve"> PAGEREF _Toc142767507 \h </w:instrText>
            </w:r>
            <w:r>
              <w:rPr>
                <w:noProof/>
                <w:webHidden/>
              </w:rPr>
            </w:r>
            <w:r>
              <w:rPr>
                <w:noProof/>
                <w:webHidden/>
              </w:rPr>
              <w:fldChar w:fldCharType="separate"/>
            </w:r>
            <w:r>
              <w:rPr>
                <w:noProof/>
                <w:webHidden/>
              </w:rPr>
              <w:t>17</w:t>
            </w:r>
            <w:r>
              <w:rPr>
                <w:noProof/>
                <w:webHidden/>
              </w:rPr>
              <w:fldChar w:fldCharType="end"/>
            </w:r>
          </w:hyperlink>
        </w:p>
        <w:p w14:paraId="5F00C3ED" w14:textId="647C4C34"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8" w:history="1">
            <w:r w:rsidRPr="008F6E0C">
              <w:rPr>
                <w:rStyle w:val="Hyperlink"/>
                <w:noProof/>
                <w:lang w:eastAsia="en-GB"/>
              </w:rPr>
              <w:t>Entity Counter and Loop Control</w:t>
            </w:r>
            <w:r>
              <w:rPr>
                <w:noProof/>
                <w:webHidden/>
              </w:rPr>
              <w:tab/>
            </w:r>
            <w:r>
              <w:rPr>
                <w:noProof/>
                <w:webHidden/>
              </w:rPr>
              <w:fldChar w:fldCharType="begin"/>
            </w:r>
            <w:r>
              <w:rPr>
                <w:noProof/>
                <w:webHidden/>
              </w:rPr>
              <w:instrText xml:space="preserve"> PAGEREF _Toc142767508 \h </w:instrText>
            </w:r>
            <w:r>
              <w:rPr>
                <w:noProof/>
                <w:webHidden/>
              </w:rPr>
            </w:r>
            <w:r>
              <w:rPr>
                <w:noProof/>
                <w:webHidden/>
              </w:rPr>
              <w:fldChar w:fldCharType="separate"/>
            </w:r>
            <w:r>
              <w:rPr>
                <w:noProof/>
                <w:webHidden/>
              </w:rPr>
              <w:t>18</w:t>
            </w:r>
            <w:r>
              <w:rPr>
                <w:noProof/>
                <w:webHidden/>
              </w:rPr>
              <w:fldChar w:fldCharType="end"/>
            </w:r>
          </w:hyperlink>
        </w:p>
        <w:p w14:paraId="3B694772" w14:textId="3C6799BF"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9" w:history="1">
            <w:r w:rsidRPr="008F6E0C">
              <w:rPr>
                <w:rStyle w:val="Hyperlink"/>
                <w:noProof/>
                <w:lang w:eastAsia="en-GB"/>
              </w:rPr>
              <w:t>Constructing Entity Pairs and Weights</w:t>
            </w:r>
            <w:r>
              <w:rPr>
                <w:noProof/>
                <w:webHidden/>
              </w:rPr>
              <w:tab/>
            </w:r>
            <w:r>
              <w:rPr>
                <w:noProof/>
                <w:webHidden/>
              </w:rPr>
              <w:fldChar w:fldCharType="begin"/>
            </w:r>
            <w:r>
              <w:rPr>
                <w:noProof/>
                <w:webHidden/>
              </w:rPr>
              <w:instrText xml:space="preserve"> PAGEREF _Toc142767509 \h </w:instrText>
            </w:r>
            <w:r>
              <w:rPr>
                <w:noProof/>
                <w:webHidden/>
              </w:rPr>
            </w:r>
            <w:r>
              <w:rPr>
                <w:noProof/>
                <w:webHidden/>
              </w:rPr>
              <w:fldChar w:fldCharType="separate"/>
            </w:r>
            <w:r>
              <w:rPr>
                <w:noProof/>
                <w:webHidden/>
              </w:rPr>
              <w:t>18</w:t>
            </w:r>
            <w:r>
              <w:rPr>
                <w:noProof/>
                <w:webHidden/>
              </w:rPr>
              <w:fldChar w:fldCharType="end"/>
            </w:r>
          </w:hyperlink>
        </w:p>
        <w:p w14:paraId="50E6ACEA" w14:textId="773844BF"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10" w:history="1">
            <w:r w:rsidRPr="008F6E0C">
              <w:rPr>
                <w:rStyle w:val="Hyperlink"/>
                <w:noProof/>
              </w:rPr>
              <w:t>Weight Aggregation</w:t>
            </w:r>
            <w:r>
              <w:rPr>
                <w:noProof/>
                <w:webHidden/>
              </w:rPr>
              <w:tab/>
            </w:r>
            <w:r>
              <w:rPr>
                <w:noProof/>
                <w:webHidden/>
              </w:rPr>
              <w:fldChar w:fldCharType="begin"/>
            </w:r>
            <w:r>
              <w:rPr>
                <w:noProof/>
                <w:webHidden/>
              </w:rPr>
              <w:instrText xml:space="preserve"> PAGEREF _Toc142767510 \h </w:instrText>
            </w:r>
            <w:r>
              <w:rPr>
                <w:noProof/>
                <w:webHidden/>
              </w:rPr>
            </w:r>
            <w:r>
              <w:rPr>
                <w:noProof/>
                <w:webHidden/>
              </w:rPr>
              <w:fldChar w:fldCharType="separate"/>
            </w:r>
            <w:r>
              <w:rPr>
                <w:noProof/>
                <w:webHidden/>
              </w:rPr>
              <w:t>18</w:t>
            </w:r>
            <w:r>
              <w:rPr>
                <w:noProof/>
                <w:webHidden/>
              </w:rPr>
              <w:fldChar w:fldCharType="end"/>
            </w:r>
          </w:hyperlink>
        </w:p>
        <w:p w14:paraId="3C84784E" w14:textId="0542DEB9" w:rsidR="00BF46F4" w:rsidRDefault="00BF46F4">
          <w:pPr>
            <w:pStyle w:val="TOC3"/>
            <w:tabs>
              <w:tab w:val="right" w:leader="dot" w:pos="9182"/>
            </w:tabs>
            <w:rPr>
              <w:noProof/>
            </w:rPr>
          </w:pPr>
          <w:hyperlink w:anchor="_Toc142767511" w:history="1">
            <w:r w:rsidRPr="008F6E0C">
              <w:rPr>
                <w:rStyle w:val="Hyperlink"/>
                <w:noProof/>
              </w:rPr>
              <w:t>Why Aggregate Weights?</w:t>
            </w:r>
            <w:r>
              <w:rPr>
                <w:noProof/>
                <w:webHidden/>
              </w:rPr>
              <w:tab/>
            </w:r>
            <w:r>
              <w:rPr>
                <w:noProof/>
                <w:webHidden/>
              </w:rPr>
              <w:fldChar w:fldCharType="begin"/>
            </w:r>
            <w:r>
              <w:rPr>
                <w:noProof/>
                <w:webHidden/>
              </w:rPr>
              <w:instrText xml:space="preserve"> PAGEREF _Toc142767511 \h </w:instrText>
            </w:r>
            <w:r>
              <w:rPr>
                <w:noProof/>
                <w:webHidden/>
              </w:rPr>
            </w:r>
            <w:r>
              <w:rPr>
                <w:noProof/>
                <w:webHidden/>
              </w:rPr>
              <w:fldChar w:fldCharType="separate"/>
            </w:r>
            <w:r>
              <w:rPr>
                <w:noProof/>
                <w:webHidden/>
              </w:rPr>
              <w:t>19</w:t>
            </w:r>
            <w:r>
              <w:rPr>
                <w:noProof/>
                <w:webHidden/>
              </w:rPr>
              <w:fldChar w:fldCharType="end"/>
            </w:r>
          </w:hyperlink>
        </w:p>
        <w:p w14:paraId="4108265F" w14:textId="1D29E1FE" w:rsidR="00BF46F4" w:rsidRDefault="00BF46F4">
          <w:pPr>
            <w:pStyle w:val="TOC3"/>
            <w:tabs>
              <w:tab w:val="right" w:leader="dot" w:pos="9182"/>
            </w:tabs>
            <w:rPr>
              <w:noProof/>
            </w:rPr>
          </w:pPr>
          <w:hyperlink w:anchor="_Toc142767512" w:history="1">
            <w:r w:rsidRPr="008F6E0C">
              <w:rPr>
                <w:rStyle w:val="Hyperlink"/>
                <w:noProof/>
              </w:rPr>
              <w:t>Iterating Through Entity Pairs</w:t>
            </w:r>
            <w:r>
              <w:rPr>
                <w:noProof/>
                <w:webHidden/>
              </w:rPr>
              <w:tab/>
            </w:r>
            <w:r>
              <w:rPr>
                <w:noProof/>
                <w:webHidden/>
              </w:rPr>
              <w:fldChar w:fldCharType="begin"/>
            </w:r>
            <w:r>
              <w:rPr>
                <w:noProof/>
                <w:webHidden/>
              </w:rPr>
              <w:instrText xml:space="preserve"> PAGEREF _Toc142767512 \h </w:instrText>
            </w:r>
            <w:r>
              <w:rPr>
                <w:noProof/>
                <w:webHidden/>
              </w:rPr>
            </w:r>
            <w:r>
              <w:rPr>
                <w:noProof/>
                <w:webHidden/>
              </w:rPr>
              <w:fldChar w:fldCharType="separate"/>
            </w:r>
            <w:r>
              <w:rPr>
                <w:noProof/>
                <w:webHidden/>
              </w:rPr>
              <w:t>19</w:t>
            </w:r>
            <w:r>
              <w:rPr>
                <w:noProof/>
                <w:webHidden/>
              </w:rPr>
              <w:fldChar w:fldCharType="end"/>
            </w:r>
          </w:hyperlink>
        </w:p>
        <w:p w14:paraId="70B4E2C6" w14:textId="764D2842" w:rsidR="00BF46F4" w:rsidRDefault="00BF46F4">
          <w:pPr>
            <w:pStyle w:val="TOC3"/>
            <w:tabs>
              <w:tab w:val="right" w:leader="dot" w:pos="9182"/>
            </w:tabs>
            <w:rPr>
              <w:noProof/>
            </w:rPr>
          </w:pPr>
          <w:hyperlink w:anchor="_Toc142767513" w:history="1">
            <w:r w:rsidRPr="008F6E0C">
              <w:rPr>
                <w:rStyle w:val="Hyperlink"/>
                <w:noProof/>
              </w:rPr>
              <w:t>Summing the Weights</w:t>
            </w:r>
            <w:r>
              <w:rPr>
                <w:noProof/>
                <w:webHidden/>
              </w:rPr>
              <w:tab/>
            </w:r>
            <w:r>
              <w:rPr>
                <w:noProof/>
                <w:webHidden/>
              </w:rPr>
              <w:fldChar w:fldCharType="begin"/>
            </w:r>
            <w:r>
              <w:rPr>
                <w:noProof/>
                <w:webHidden/>
              </w:rPr>
              <w:instrText xml:space="preserve"> PAGEREF _Toc142767513 \h </w:instrText>
            </w:r>
            <w:r>
              <w:rPr>
                <w:noProof/>
                <w:webHidden/>
              </w:rPr>
            </w:r>
            <w:r>
              <w:rPr>
                <w:noProof/>
                <w:webHidden/>
              </w:rPr>
              <w:fldChar w:fldCharType="separate"/>
            </w:r>
            <w:r>
              <w:rPr>
                <w:noProof/>
                <w:webHidden/>
              </w:rPr>
              <w:t>19</w:t>
            </w:r>
            <w:r>
              <w:rPr>
                <w:noProof/>
                <w:webHidden/>
              </w:rPr>
              <w:fldChar w:fldCharType="end"/>
            </w:r>
          </w:hyperlink>
        </w:p>
        <w:p w14:paraId="666CC515" w14:textId="17348480" w:rsidR="00BF46F4" w:rsidRDefault="00BF46F4">
          <w:pPr>
            <w:pStyle w:val="TOC3"/>
            <w:tabs>
              <w:tab w:val="right" w:leader="dot" w:pos="9182"/>
            </w:tabs>
            <w:rPr>
              <w:noProof/>
            </w:rPr>
          </w:pPr>
          <w:hyperlink w:anchor="_Toc142767514" w:history="1">
            <w:r w:rsidRPr="008F6E0C">
              <w:rPr>
                <w:rStyle w:val="Hyperlink"/>
                <w:noProof/>
              </w:rPr>
              <w:t>Outcome</w:t>
            </w:r>
            <w:r>
              <w:rPr>
                <w:noProof/>
                <w:webHidden/>
              </w:rPr>
              <w:tab/>
            </w:r>
            <w:r>
              <w:rPr>
                <w:noProof/>
                <w:webHidden/>
              </w:rPr>
              <w:fldChar w:fldCharType="begin"/>
            </w:r>
            <w:r>
              <w:rPr>
                <w:noProof/>
                <w:webHidden/>
              </w:rPr>
              <w:instrText xml:space="preserve"> PAGEREF _Toc142767514 \h </w:instrText>
            </w:r>
            <w:r>
              <w:rPr>
                <w:noProof/>
                <w:webHidden/>
              </w:rPr>
            </w:r>
            <w:r>
              <w:rPr>
                <w:noProof/>
                <w:webHidden/>
              </w:rPr>
              <w:fldChar w:fldCharType="separate"/>
            </w:r>
            <w:r>
              <w:rPr>
                <w:noProof/>
                <w:webHidden/>
              </w:rPr>
              <w:t>19</w:t>
            </w:r>
            <w:r>
              <w:rPr>
                <w:noProof/>
                <w:webHidden/>
              </w:rPr>
              <w:fldChar w:fldCharType="end"/>
            </w:r>
          </w:hyperlink>
        </w:p>
        <w:p w14:paraId="75D199E8" w14:textId="3E89B2B5"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15" w:history="1">
            <w:r w:rsidRPr="008F6E0C">
              <w:rPr>
                <w:rStyle w:val="Hyperlink"/>
                <w:rFonts w:cstheme="minorHAnsi"/>
                <w:noProof/>
              </w:rPr>
              <w:t>Pruning Entity Pairs</w:t>
            </w:r>
            <w:r>
              <w:rPr>
                <w:noProof/>
                <w:webHidden/>
              </w:rPr>
              <w:tab/>
            </w:r>
            <w:r>
              <w:rPr>
                <w:noProof/>
                <w:webHidden/>
              </w:rPr>
              <w:fldChar w:fldCharType="begin"/>
            </w:r>
            <w:r>
              <w:rPr>
                <w:noProof/>
                <w:webHidden/>
              </w:rPr>
              <w:instrText xml:space="preserve"> PAGEREF _Toc142767515 \h </w:instrText>
            </w:r>
            <w:r>
              <w:rPr>
                <w:noProof/>
                <w:webHidden/>
              </w:rPr>
            </w:r>
            <w:r>
              <w:rPr>
                <w:noProof/>
                <w:webHidden/>
              </w:rPr>
              <w:fldChar w:fldCharType="separate"/>
            </w:r>
            <w:r>
              <w:rPr>
                <w:noProof/>
                <w:webHidden/>
              </w:rPr>
              <w:t>20</w:t>
            </w:r>
            <w:r>
              <w:rPr>
                <w:noProof/>
                <w:webHidden/>
              </w:rPr>
              <w:fldChar w:fldCharType="end"/>
            </w:r>
          </w:hyperlink>
        </w:p>
        <w:p w14:paraId="050A4CF9" w14:textId="035C9ED3" w:rsidR="00BF46F4" w:rsidRDefault="00BF46F4">
          <w:pPr>
            <w:pStyle w:val="TOC3"/>
            <w:tabs>
              <w:tab w:val="right" w:leader="dot" w:pos="9182"/>
            </w:tabs>
            <w:rPr>
              <w:noProof/>
            </w:rPr>
          </w:pPr>
          <w:hyperlink w:anchor="_Toc142767516" w:history="1">
            <w:r w:rsidRPr="008F6E0C">
              <w:rPr>
                <w:rStyle w:val="Hyperlink"/>
                <w:rFonts w:cstheme="minorHAnsi"/>
                <w:noProof/>
              </w:rPr>
              <w:t>Why Prune?</w:t>
            </w:r>
            <w:r>
              <w:rPr>
                <w:noProof/>
                <w:webHidden/>
              </w:rPr>
              <w:tab/>
            </w:r>
            <w:r>
              <w:rPr>
                <w:noProof/>
                <w:webHidden/>
              </w:rPr>
              <w:fldChar w:fldCharType="begin"/>
            </w:r>
            <w:r>
              <w:rPr>
                <w:noProof/>
                <w:webHidden/>
              </w:rPr>
              <w:instrText xml:space="preserve"> PAGEREF _Toc142767516 \h </w:instrText>
            </w:r>
            <w:r>
              <w:rPr>
                <w:noProof/>
                <w:webHidden/>
              </w:rPr>
            </w:r>
            <w:r>
              <w:rPr>
                <w:noProof/>
                <w:webHidden/>
              </w:rPr>
              <w:fldChar w:fldCharType="separate"/>
            </w:r>
            <w:r>
              <w:rPr>
                <w:noProof/>
                <w:webHidden/>
              </w:rPr>
              <w:t>20</w:t>
            </w:r>
            <w:r>
              <w:rPr>
                <w:noProof/>
                <w:webHidden/>
              </w:rPr>
              <w:fldChar w:fldCharType="end"/>
            </w:r>
          </w:hyperlink>
        </w:p>
        <w:p w14:paraId="7737B150" w14:textId="07BBF4CA" w:rsidR="00BF46F4" w:rsidRDefault="00BF46F4">
          <w:pPr>
            <w:pStyle w:val="TOC3"/>
            <w:tabs>
              <w:tab w:val="right" w:leader="dot" w:pos="9182"/>
            </w:tabs>
            <w:rPr>
              <w:noProof/>
            </w:rPr>
          </w:pPr>
          <w:hyperlink w:anchor="_Toc142767517" w:history="1">
            <w:r w:rsidRPr="008F6E0C">
              <w:rPr>
                <w:rStyle w:val="Hyperlink"/>
                <w:rFonts w:cstheme="minorHAnsi"/>
                <w:noProof/>
              </w:rPr>
              <w:t>The Pruning Criterion</w:t>
            </w:r>
            <w:r>
              <w:rPr>
                <w:noProof/>
                <w:webHidden/>
              </w:rPr>
              <w:tab/>
            </w:r>
            <w:r>
              <w:rPr>
                <w:noProof/>
                <w:webHidden/>
              </w:rPr>
              <w:fldChar w:fldCharType="begin"/>
            </w:r>
            <w:r>
              <w:rPr>
                <w:noProof/>
                <w:webHidden/>
              </w:rPr>
              <w:instrText xml:space="preserve"> PAGEREF _Toc142767517 \h </w:instrText>
            </w:r>
            <w:r>
              <w:rPr>
                <w:noProof/>
                <w:webHidden/>
              </w:rPr>
            </w:r>
            <w:r>
              <w:rPr>
                <w:noProof/>
                <w:webHidden/>
              </w:rPr>
              <w:fldChar w:fldCharType="separate"/>
            </w:r>
            <w:r>
              <w:rPr>
                <w:noProof/>
                <w:webHidden/>
              </w:rPr>
              <w:t>20</w:t>
            </w:r>
            <w:r>
              <w:rPr>
                <w:noProof/>
                <w:webHidden/>
              </w:rPr>
              <w:fldChar w:fldCharType="end"/>
            </w:r>
          </w:hyperlink>
        </w:p>
        <w:p w14:paraId="2E9A477E" w14:textId="7764CB75" w:rsidR="00BF46F4" w:rsidRDefault="00BF46F4">
          <w:pPr>
            <w:pStyle w:val="TOC3"/>
            <w:tabs>
              <w:tab w:val="right" w:leader="dot" w:pos="9182"/>
            </w:tabs>
            <w:rPr>
              <w:noProof/>
            </w:rPr>
          </w:pPr>
          <w:hyperlink w:anchor="_Toc142767518" w:history="1">
            <w:r w:rsidRPr="008F6E0C">
              <w:rPr>
                <w:rStyle w:val="Hyperlink"/>
                <w:rFonts w:cstheme="minorHAnsi"/>
                <w:noProof/>
              </w:rPr>
              <w:t>Python Dictionary Comprehension</w:t>
            </w:r>
            <w:r>
              <w:rPr>
                <w:noProof/>
                <w:webHidden/>
              </w:rPr>
              <w:tab/>
            </w:r>
            <w:r>
              <w:rPr>
                <w:noProof/>
                <w:webHidden/>
              </w:rPr>
              <w:fldChar w:fldCharType="begin"/>
            </w:r>
            <w:r>
              <w:rPr>
                <w:noProof/>
                <w:webHidden/>
              </w:rPr>
              <w:instrText xml:space="preserve"> PAGEREF _Toc142767518 \h </w:instrText>
            </w:r>
            <w:r>
              <w:rPr>
                <w:noProof/>
                <w:webHidden/>
              </w:rPr>
            </w:r>
            <w:r>
              <w:rPr>
                <w:noProof/>
                <w:webHidden/>
              </w:rPr>
              <w:fldChar w:fldCharType="separate"/>
            </w:r>
            <w:r>
              <w:rPr>
                <w:noProof/>
                <w:webHidden/>
              </w:rPr>
              <w:t>20</w:t>
            </w:r>
            <w:r>
              <w:rPr>
                <w:noProof/>
                <w:webHidden/>
              </w:rPr>
              <w:fldChar w:fldCharType="end"/>
            </w:r>
          </w:hyperlink>
        </w:p>
        <w:p w14:paraId="6FB5894F" w14:textId="425DDEF6" w:rsidR="00BF46F4" w:rsidRDefault="00BF46F4">
          <w:pPr>
            <w:pStyle w:val="TOC3"/>
            <w:tabs>
              <w:tab w:val="right" w:leader="dot" w:pos="9182"/>
            </w:tabs>
            <w:rPr>
              <w:noProof/>
            </w:rPr>
          </w:pPr>
          <w:hyperlink w:anchor="_Toc142767519" w:history="1">
            <w:r w:rsidRPr="008F6E0C">
              <w:rPr>
                <w:rStyle w:val="Hyperlink"/>
                <w:rFonts w:cstheme="minorHAnsi"/>
                <w:noProof/>
              </w:rPr>
              <w:t>Outcome</w:t>
            </w:r>
            <w:r>
              <w:rPr>
                <w:noProof/>
                <w:webHidden/>
              </w:rPr>
              <w:tab/>
            </w:r>
            <w:r>
              <w:rPr>
                <w:noProof/>
                <w:webHidden/>
              </w:rPr>
              <w:fldChar w:fldCharType="begin"/>
            </w:r>
            <w:r>
              <w:rPr>
                <w:noProof/>
                <w:webHidden/>
              </w:rPr>
              <w:instrText xml:space="preserve"> PAGEREF _Toc142767519 \h </w:instrText>
            </w:r>
            <w:r>
              <w:rPr>
                <w:noProof/>
                <w:webHidden/>
              </w:rPr>
            </w:r>
            <w:r>
              <w:rPr>
                <w:noProof/>
                <w:webHidden/>
              </w:rPr>
              <w:fldChar w:fldCharType="separate"/>
            </w:r>
            <w:r>
              <w:rPr>
                <w:noProof/>
                <w:webHidden/>
              </w:rPr>
              <w:t>21</w:t>
            </w:r>
            <w:r>
              <w:rPr>
                <w:noProof/>
                <w:webHidden/>
              </w:rPr>
              <w:fldChar w:fldCharType="end"/>
            </w:r>
          </w:hyperlink>
        </w:p>
        <w:p w14:paraId="2261820E" w14:textId="26F80C2A"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0" w:history="1">
            <w:r w:rsidRPr="008F6E0C">
              <w:rPr>
                <w:rStyle w:val="Hyperlink"/>
                <w:rFonts w:cstheme="minorHAnsi"/>
                <w:noProof/>
              </w:rPr>
              <w:t>Displaying Filtered Entity Pairs</w:t>
            </w:r>
            <w:r>
              <w:rPr>
                <w:noProof/>
                <w:webHidden/>
              </w:rPr>
              <w:tab/>
            </w:r>
            <w:r>
              <w:rPr>
                <w:noProof/>
                <w:webHidden/>
              </w:rPr>
              <w:fldChar w:fldCharType="begin"/>
            </w:r>
            <w:r>
              <w:rPr>
                <w:noProof/>
                <w:webHidden/>
              </w:rPr>
              <w:instrText xml:space="preserve"> PAGEREF _Toc142767520 \h </w:instrText>
            </w:r>
            <w:r>
              <w:rPr>
                <w:noProof/>
                <w:webHidden/>
              </w:rPr>
            </w:r>
            <w:r>
              <w:rPr>
                <w:noProof/>
                <w:webHidden/>
              </w:rPr>
              <w:fldChar w:fldCharType="separate"/>
            </w:r>
            <w:r>
              <w:rPr>
                <w:noProof/>
                <w:webHidden/>
              </w:rPr>
              <w:t>21</w:t>
            </w:r>
            <w:r>
              <w:rPr>
                <w:noProof/>
                <w:webHidden/>
              </w:rPr>
              <w:fldChar w:fldCharType="end"/>
            </w:r>
          </w:hyperlink>
        </w:p>
        <w:p w14:paraId="11C70B5C" w14:textId="29D267D1"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1" w:history="1">
            <w:r w:rsidRPr="008F6E0C">
              <w:rPr>
                <w:rStyle w:val="Hyperlink"/>
                <w:noProof/>
              </w:rPr>
              <w:t>Calculating Total Comparisons After Pruning</w:t>
            </w:r>
            <w:r>
              <w:rPr>
                <w:noProof/>
                <w:webHidden/>
              </w:rPr>
              <w:tab/>
            </w:r>
            <w:r>
              <w:rPr>
                <w:noProof/>
                <w:webHidden/>
              </w:rPr>
              <w:fldChar w:fldCharType="begin"/>
            </w:r>
            <w:r>
              <w:rPr>
                <w:noProof/>
                <w:webHidden/>
              </w:rPr>
              <w:instrText xml:space="preserve"> PAGEREF _Toc142767521 \h </w:instrText>
            </w:r>
            <w:r>
              <w:rPr>
                <w:noProof/>
                <w:webHidden/>
              </w:rPr>
            </w:r>
            <w:r>
              <w:rPr>
                <w:noProof/>
                <w:webHidden/>
              </w:rPr>
              <w:fldChar w:fldCharType="separate"/>
            </w:r>
            <w:r>
              <w:rPr>
                <w:noProof/>
                <w:webHidden/>
              </w:rPr>
              <w:t>22</w:t>
            </w:r>
            <w:r>
              <w:rPr>
                <w:noProof/>
                <w:webHidden/>
              </w:rPr>
              <w:fldChar w:fldCharType="end"/>
            </w:r>
          </w:hyperlink>
        </w:p>
        <w:p w14:paraId="1C0B8BB6" w14:textId="2AC61C2A" w:rsidR="00BF46F4" w:rsidRDefault="00BF46F4">
          <w:pPr>
            <w:pStyle w:val="TOC3"/>
            <w:tabs>
              <w:tab w:val="right" w:leader="dot" w:pos="9182"/>
            </w:tabs>
            <w:rPr>
              <w:noProof/>
            </w:rPr>
          </w:pPr>
          <w:hyperlink w:anchor="_Toc142767522" w:history="1">
            <w:r w:rsidRPr="008F6E0C">
              <w:rPr>
                <w:rStyle w:val="Hyperlink"/>
                <w:noProof/>
              </w:rPr>
              <w:t>Why Calculate Total Comparisons?</w:t>
            </w:r>
            <w:r>
              <w:rPr>
                <w:noProof/>
                <w:webHidden/>
              </w:rPr>
              <w:tab/>
            </w:r>
            <w:r>
              <w:rPr>
                <w:noProof/>
                <w:webHidden/>
              </w:rPr>
              <w:fldChar w:fldCharType="begin"/>
            </w:r>
            <w:r>
              <w:rPr>
                <w:noProof/>
                <w:webHidden/>
              </w:rPr>
              <w:instrText xml:space="preserve"> PAGEREF _Toc142767522 \h </w:instrText>
            </w:r>
            <w:r>
              <w:rPr>
                <w:noProof/>
                <w:webHidden/>
              </w:rPr>
            </w:r>
            <w:r>
              <w:rPr>
                <w:noProof/>
                <w:webHidden/>
              </w:rPr>
              <w:fldChar w:fldCharType="separate"/>
            </w:r>
            <w:r>
              <w:rPr>
                <w:noProof/>
                <w:webHidden/>
              </w:rPr>
              <w:t>22</w:t>
            </w:r>
            <w:r>
              <w:rPr>
                <w:noProof/>
                <w:webHidden/>
              </w:rPr>
              <w:fldChar w:fldCharType="end"/>
            </w:r>
          </w:hyperlink>
        </w:p>
        <w:p w14:paraId="01FB7CF1" w14:textId="7F5C8A7A" w:rsidR="00BF46F4" w:rsidRDefault="00BF46F4">
          <w:pPr>
            <w:pStyle w:val="TOC3"/>
            <w:tabs>
              <w:tab w:val="right" w:leader="dot" w:pos="9182"/>
            </w:tabs>
            <w:rPr>
              <w:noProof/>
            </w:rPr>
          </w:pPr>
          <w:hyperlink w:anchor="_Toc142767523" w:history="1">
            <w:r w:rsidRPr="008F6E0C">
              <w:rPr>
                <w:rStyle w:val="Hyperlink"/>
                <w:noProof/>
              </w:rPr>
              <w:t>Summing the Weights</w:t>
            </w:r>
            <w:r>
              <w:rPr>
                <w:noProof/>
                <w:webHidden/>
              </w:rPr>
              <w:tab/>
            </w:r>
            <w:r>
              <w:rPr>
                <w:noProof/>
                <w:webHidden/>
              </w:rPr>
              <w:fldChar w:fldCharType="begin"/>
            </w:r>
            <w:r>
              <w:rPr>
                <w:noProof/>
                <w:webHidden/>
              </w:rPr>
              <w:instrText xml:space="preserve"> PAGEREF _Toc142767523 \h </w:instrText>
            </w:r>
            <w:r>
              <w:rPr>
                <w:noProof/>
                <w:webHidden/>
              </w:rPr>
            </w:r>
            <w:r>
              <w:rPr>
                <w:noProof/>
                <w:webHidden/>
              </w:rPr>
              <w:fldChar w:fldCharType="separate"/>
            </w:r>
            <w:r>
              <w:rPr>
                <w:noProof/>
                <w:webHidden/>
              </w:rPr>
              <w:t>22</w:t>
            </w:r>
            <w:r>
              <w:rPr>
                <w:noProof/>
                <w:webHidden/>
              </w:rPr>
              <w:fldChar w:fldCharType="end"/>
            </w:r>
          </w:hyperlink>
        </w:p>
        <w:p w14:paraId="27F4E964" w14:textId="68925540" w:rsidR="00BF46F4" w:rsidRDefault="00BF46F4">
          <w:pPr>
            <w:pStyle w:val="TOC3"/>
            <w:tabs>
              <w:tab w:val="right" w:leader="dot" w:pos="9182"/>
            </w:tabs>
            <w:rPr>
              <w:noProof/>
            </w:rPr>
          </w:pPr>
          <w:hyperlink w:anchor="_Toc142767524" w:history="1">
            <w:r w:rsidRPr="008F6E0C">
              <w:rPr>
                <w:rStyle w:val="Hyperlink"/>
                <w:noProof/>
              </w:rPr>
              <w:t>Displaying the Result</w:t>
            </w:r>
            <w:r>
              <w:rPr>
                <w:noProof/>
                <w:webHidden/>
              </w:rPr>
              <w:tab/>
            </w:r>
            <w:r>
              <w:rPr>
                <w:noProof/>
                <w:webHidden/>
              </w:rPr>
              <w:fldChar w:fldCharType="begin"/>
            </w:r>
            <w:r>
              <w:rPr>
                <w:noProof/>
                <w:webHidden/>
              </w:rPr>
              <w:instrText xml:space="preserve"> PAGEREF _Toc142767524 \h </w:instrText>
            </w:r>
            <w:r>
              <w:rPr>
                <w:noProof/>
                <w:webHidden/>
              </w:rPr>
            </w:r>
            <w:r>
              <w:rPr>
                <w:noProof/>
                <w:webHidden/>
              </w:rPr>
              <w:fldChar w:fldCharType="separate"/>
            </w:r>
            <w:r>
              <w:rPr>
                <w:noProof/>
                <w:webHidden/>
              </w:rPr>
              <w:t>22</w:t>
            </w:r>
            <w:r>
              <w:rPr>
                <w:noProof/>
                <w:webHidden/>
              </w:rPr>
              <w:fldChar w:fldCharType="end"/>
            </w:r>
          </w:hyperlink>
        </w:p>
        <w:p w14:paraId="79AA71E0" w14:textId="1260B611"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5" w:history="1">
            <w:r w:rsidRPr="008F6E0C">
              <w:rPr>
                <w:rStyle w:val="Hyperlink"/>
                <w:noProof/>
              </w:rPr>
              <w:t>Interpreting Total Comparisons After Pruning</w:t>
            </w:r>
            <w:r>
              <w:rPr>
                <w:noProof/>
                <w:webHidden/>
              </w:rPr>
              <w:tab/>
            </w:r>
            <w:r>
              <w:rPr>
                <w:noProof/>
                <w:webHidden/>
              </w:rPr>
              <w:fldChar w:fldCharType="begin"/>
            </w:r>
            <w:r>
              <w:rPr>
                <w:noProof/>
                <w:webHidden/>
              </w:rPr>
              <w:instrText xml:space="preserve"> PAGEREF _Toc142767525 \h </w:instrText>
            </w:r>
            <w:r>
              <w:rPr>
                <w:noProof/>
                <w:webHidden/>
              </w:rPr>
            </w:r>
            <w:r>
              <w:rPr>
                <w:noProof/>
                <w:webHidden/>
              </w:rPr>
              <w:fldChar w:fldCharType="separate"/>
            </w:r>
            <w:r>
              <w:rPr>
                <w:noProof/>
                <w:webHidden/>
              </w:rPr>
              <w:t>22</w:t>
            </w:r>
            <w:r>
              <w:rPr>
                <w:noProof/>
                <w:webHidden/>
              </w:rPr>
              <w:fldChar w:fldCharType="end"/>
            </w:r>
          </w:hyperlink>
        </w:p>
        <w:p w14:paraId="1ADF9956" w14:textId="75101D95"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6" w:history="1">
            <w:r w:rsidRPr="008F6E0C">
              <w:rPr>
                <w:rStyle w:val="Hyperlink"/>
                <w:noProof/>
              </w:rPr>
              <w:t>Conclusion</w:t>
            </w:r>
            <w:r>
              <w:rPr>
                <w:noProof/>
                <w:webHidden/>
              </w:rPr>
              <w:tab/>
            </w:r>
            <w:r>
              <w:rPr>
                <w:noProof/>
                <w:webHidden/>
              </w:rPr>
              <w:fldChar w:fldCharType="begin"/>
            </w:r>
            <w:r>
              <w:rPr>
                <w:noProof/>
                <w:webHidden/>
              </w:rPr>
              <w:instrText xml:space="preserve"> PAGEREF _Toc142767526 \h </w:instrText>
            </w:r>
            <w:r>
              <w:rPr>
                <w:noProof/>
                <w:webHidden/>
              </w:rPr>
            </w:r>
            <w:r>
              <w:rPr>
                <w:noProof/>
                <w:webHidden/>
              </w:rPr>
              <w:fldChar w:fldCharType="separate"/>
            </w:r>
            <w:r>
              <w:rPr>
                <w:noProof/>
                <w:webHidden/>
              </w:rPr>
              <w:t>23</w:t>
            </w:r>
            <w:r>
              <w:rPr>
                <w:noProof/>
                <w:webHidden/>
              </w:rPr>
              <w:fldChar w:fldCharType="end"/>
            </w:r>
          </w:hyperlink>
        </w:p>
        <w:p w14:paraId="0F0A2E92" w14:textId="62143453" w:rsidR="00BF46F4" w:rsidRDefault="00BF46F4">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7" w:history="1">
            <w:r w:rsidRPr="008F6E0C">
              <w:rPr>
                <w:rStyle w:val="Hyperlink"/>
                <w:noProof/>
              </w:rPr>
              <w:t>Preliminary Analysis</w:t>
            </w:r>
            <w:r>
              <w:rPr>
                <w:noProof/>
                <w:webHidden/>
              </w:rPr>
              <w:tab/>
            </w:r>
            <w:r>
              <w:rPr>
                <w:noProof/>
                <w:webHidden/>
              </w:rPr>
              <w:fldChar w:fldCharType="begin"/>
            </w:r>
            <w:r>
              <w:rPr>
                <w:noProof/>
                <w:webHidden/>
              </w:rPr>
              <w:instrText xml:space="preserve"> PAGEREF _Toc142767527 \h </w:instrText>
            </w:r>
            <w:r>
              <w:rPr>
                <w:noProof/>
                <w:webHidden/>
              </w:rPr>
            </w:r>
            <w:r>
              <w:rPr>
                <w:noProof/>
                <w:webHidden/>
              </w:rPr>
              <w:fldChar w:fldCharType="separate"/>
            </w:r>
            <w:r>
              <w:rPr>
                <w:noProof/>
                <w:webHidden/>
              </w:rPr>
              <w:t>23</w:t>
            </w:r>
            <w:r>
              <w:rPr>
                <w:noProof/>
                <w:webHidden/>
              </w:rPr>
              <w:fldChar w:fldCharType="end"/>
            </w:r>
          </w:hyperlink>
        </w:p>
        <w:p w14:paraId="14A93E9B" w14:textId="19265480"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528" w:history="1">
            <w:r w:rsidRPr="008F6E0C">
              <w:rPr>
                <w:rStyle w:val="Hyperlink"/>
              </w:rPr>
              <w:t>VI. Task D: Jaccard Similarity Function</w:t>
            </w:r>
            <w:r>
              <w:rPr>
                <w:webHidden/>
              </w:rPr>
              <w:tab/>
            </w:r>
            <w:r>
              <w:rPr>
                <w:webHidden/>
              </w:rPr>
              <w:fldChar w:fldCharType="begin"/>
            </w:r>
            <w:r>
              <w:rPr>
                <w:webHidden/>
              </w:rPr>
              <w:instrText xml:space="preserve"> PAGEREF _Toc142767528 \h </w:instrText>
            </w:r>
            <w:r>
              <w:rPr>
                <w:webHidden/>
              </w:rPr>
            </w:r>
            <w:r>
              <w:rPr>
                <w:webHidden/>
              </w:rPr>
              <w:fldChar w:fldCharType="separate"/>
            </w:r>
            <w:r>
              <w:rPr>
                <w:webHidden/>
              </w:rPr>
              <w:t>24</w:t>
            </w:r>
            <w:r>
              <w:rPr>
                <w:webHidden/>
              </w:rPr>
              <w:fldChar w:fldCharType="end"/>
            </w:r>
          </w:hyperlink>
        </w:p>
        <w:p w14:paraId="3BD37030" w14:textId="63F46EF3"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529" w:history="1">
            <w:r w:rsidRPr="008F6E0C">
              <w:rPr>
                <w:rStyle w:val="Hyperlink"/>
              </w:rPr>
              <w:t>VII. Conclusion</w:t>
            </w:r>
            <w:r>
              <w:rPr>
                <w:webHidden/>
              </w:rPr>
              <w:tab/>
            </w:r>
            <w:r>
              <w:rPr>
                <w:webHidden/>
              </w:rPr>
              <w:fldChar w:fldCharType="begin"/>
            </w:r>
            <w:r>
              <w:rPr>
                <w:webHidden/>
              </w:rPr>
              <w:instrText xml:space="preserve"> PAGEREF _Toc142767529 \h </w:instrText>
            </w:r>
            <w:r>
              <w:rPr>
                <w:webHidden/>
              </w:rPr>
            </w:r>
            <w:r>
              <w:rPr>
                <w:webHidden/>
              </w:rPr>
              <w:fldChar w:fldCharType="separate"/>
            </w:r>
            <w:r>
              <w:rPr>
                <w:webHidden/>
              </w:rPr>
              <w:t>24</w:t>
            </w:r>
            <w:r>
              <w:rPr>
                <w:webHidden/>
              </w:rPr>
              <w:fldChar w:fldCharType="end"/>
            </w:r>
          </w:hyperlink>
        </w:p>
        <w:p w14:paraId="3983BDE6" w14:textId="103CA94D"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530" w:history="1">
            <w:r w:rsidRPr="008F6E0C">
              <w:rPr>
                <w:rStyle w:val="Hyperlink"/>
              </w:rPr>
              <w:t>VIII. Deliverables</w:t>
            </w:r>
            <w:r>
              <w:rPr>
                <w:webHidden/>
              </w:rPr>
              <w:tab/>
            </w:r>
            <w:r>
              <w:rPr>
                <w:webHidden/>
              </w:rPr>
              <w:fldChar w:fldCharType="begin"/>
            </w:r>
            <w:r>
              <w:rPr>
                <w:webHidden/>
              </w:rPr>
              <w:instrText xml:space="preserve"> PAGEREF _Toc142767530 \h </w:instrText>
            </w:r>
            <w:r>
              <w:rPr>
                <w:webHidden/>
              </w:rPr>
            </w:r>
            <w:r>
              <w:rPr>
                <w:webHidden/>
              </w:rPr>
              <w:fldChar w:fldCharType="separate"/>
            </w:r>
            <w:r>
              <w:rPr>
                <w:webHidden/>
              </w:rPr>
              <w:t>25</w:t>
            </w:r>
            <w:r>
              <w:rPr>
                <w:webHidden/>
              </w:rPr>
              <w:fldChar w:fldCharType="end"/>
            </w:r>
          </w:hyperlink>
        </w:p>
        <w:p w14:paraId="0E18FFF1" w14:textId="55A9FB6E" w:rsidR="00BF46F4" w:rsidRDefault="00BF46F4">
          <w:pPr>
            <w:pStyle w:val="TOC1"/>
            <w:rPr>
              <w:rFonts w:asciiTheme="minorHAnsi" w:eastAsiaTheme="minorEastAsia" w:hAnsiTheme="minorHAnsi" w:cstheme="minorBidi"/>
              <w:kern w:val="2"/>
              <w:lang w:val="en-GB" w:eastAsia="en-GB"/>
              <w14:ligatures w14:val="standardContextual"/>
            </w:rPr>
          </w:pPr>
          <w:hyperlink w:anchor="_Toc142767531" w:history="1">
            <w:r w:rsidRPr="008F6E0C">
              <w:rPr>
                <w:rStyle w:val="Hyperlink"/>
              </w:rPr>
              <w:t>IX. Appendix</w:t>
            </w:r>
            <w:r>
              <w:rPr>
                <w:webHidden/>
              </w:rPr>
              <w:tab/>
            </w:r>
            <w:r>
              <w:rPr>
                <w:webHidden/>
              </w:rPr>
              <w:fldChar w:fldCharType="begin"/>
            </w:r>
            <w:r>
              <w:rPr>
                <w:webHidden/>
              </w:rPr>
              <w:instrText xml:space="preserve"> PAGEREF _Toc142767531 \h </w:instrText>
            </w:r>
            <w:r>
              <w:rPr>
                <w:webHidden/>
              </w:rPr>
            </w:r>
            <w:r>
              <w:rPr>
                <w:webHidden/>
              </w:rPr>
              <w:fldChar w:fldCharType="separate"/>
            </w:r>
            <w:r>
              <w:rPr>
                <w:webHidden/>
              </w:rPr>
              <w:t>25</w:t>
            </w:r>
            <w:r>
              <w:rPr>
                <w:webHidden/>
              </w:rPr>
              <w:fldChar w:fldCharType="end"/>
            </w:r>
          </w:hyperlink>
        </w:p>
        <w:p w14:paraId="4276E556" w14:textId="701F7CCA" w:rsidR="00D62DEC" w:rsidRPr="006B5016" w:rsidRDefault="00D62DEC" w:rsidP="00CD0257">
          <w:pPr>
            <w:ind w:right="120"/>
            <w:rPr>
              <w:b/>
              <w:bCs/>
              <w:noProof/>
            </w:rPr>
          </w:pPr>
          <w:r>
            <w:rPr>
              <w:b/>
              <w:bCs/>
              <w:noProof/>
            </w:rPr>
            <w:fldChar w:fldCharType="end"/>
          </w:r>
        </w:p>
      </w:sdtContent>
    </w:sdt>
    <w:p w14:paraId="460827AF" w14:textId="77777777" w:rsidR="006B5016" w:rsidRDefault="006B5016" w:rsidP="006B5016"/>
    <w:p w14:paraId="1CA5F304" w14:textId="77777777" w:rsidR="006B5016" w:rsidRDefault="006B5016" w:rsidP="006B5016"/>
    <w:p w14:paraId="3CCE2BC8" w14:textId="77777777" w:rsidR="006B5016" w:rsidRDefault="006B5016" w:rsidP="006B5016"/>
    <w:p w14:paraId="5D8A2608" w14:textId="77777777" w:rsidR="006B5016" w:rsidRDefault="006B5016" w:rsidP="006B5016"/>
    <w:p w14:paraId="508B8C4C" w14:textId="77777777" w:rsidR="006B5016" w:rsidRDefault="006B5016" w:rsidP="006B5016"/>
    <w:p w14:paraId="183EC63F" w14:textId="77777777" w:rsidR="00BF46F4" w:rsidRDefault="00BF46F4" w:rsidP="006B5016"/>
    <w:p w14:paraId="03A692DE" w14:textId="77777777" w:rsidR="00BF46F4" w:rsidRDefault="00BF46F4" w:rsidP="006B5016"/>
    <w:p w14:paraId="13949263" w14:textId="77777777" w:rsidR="00BF46F4" w:rsidRDefault="00BF46F4" w:rsidP="006B5016"/>
    <w:p w14:paraId="075B2DEF" w14:textId="77777777" w:rsidR="00BF46F4" w:rsidRDefault="00BF46F4" w:rsidP="006B5016"/>
    <w:p w14:paraId="59F45B13" w14:textId="77777777" w:rsidR="00BF46F4" w:rsidRDefault="00BF46F4" w:rsidP="006B5016"/>
    <w:p w14:paraId="318CE51C" w14:textId="77777777" w:rsidR="00BF46F4" w:rsidRDefault="00BF46F4" w:rsidP="006B5016"/>
    <w:p w14:paraId="3ECBB85E" w14:textId="77777777" w:rsidR="00BF46F4" w:rsidRDefault="00BF46F4" w:rsidP="006B5016"/>
    <w:p w14:paraId="6F161408" w14:textId="77777777" w:rsidR="00BF46F4" w:rsidRDefault="00BF46F4" w:rsidP="006B5016"/>
    <w:p w14:paraId="77113687" w14:textId="77777777" w:rsidR="00BF46F4" w:rsidRDefault="00BF46F4" w:rsidP="006B5016"/>
    <w:p w14:paraId="5CA021D9" w14:textId="77777777" w:rsidR="00BF46F4" w:rsidRDefault="00BF46F4" w:rsidP="006B5016"/>
    <w:p w14:paraId="48563F87" w14:textId="77777777" w:rsidR="00BF46F4" w:rsidRDefault="00BF46F4" w:rsidP="006B5016"/>
    <w:p w14:paraId="5662E1EC" w14:textId="77777777" w:rsidR="00BF46F4" w:rsidRDefault="00BF46F4" w:rsidP="006B5016"/>
    <w:p w14:paraId="57CF8EB8" w14:textId="77777777" w:rsidR="00BF46F4" w:rsidRDefault="00BF46F4" w:rsidP="006B5016"/>
    <w:p w14:paraId="1909A0FB" w14:textId="77777777" w:rsidR="00BF46F4" w:rsidRDefault="00BF46F4" w:rsidP="006B5016"/>
    <w:p w14:paraId="1A8857B6" w14:textId="77777777" w:rsidR="00BF46F4" w:rsidRDefault="00BF46F4" w:rsidP="006B5016"/>
    <w:p w14:paraId="515E94EE" w14:textId="77777777" w:rsidR="00BF46F4" w:rsidRDefault="00BF46F4" w:rsidP="006B5016"/>
    <w:p w14:paraId="50AB9118" w14:textId="77777777" w:rsidR="00BF46F4" w:rsidRDefault="00BF46F4" w:rsidP="006B5016"/>
    <w:p w14:paraId="11B53805" w14:textId="77777777" w:rsidR="00BF46F4" w:rsidRDefault="00BF46F4" w:rsidP="006B5016"/>
    <w:p w14:paraId="0A231D75" w14:textId="77777777" w:rsidR="00BF46F4" w:rsidRDefault="00BF46F4" w:rsidP="006B5016"/>
    <w:p w14:paraId="445FDD04" w14:textId="77777777" w:rsidR="006B5016" w:rsidRDefault="006B5016" w:rsidP="006B5016"/>
    <w:p w14:paraId="23D7558A" w14:textId="77777777" w:rsidR="006B5016" w:rsidRDefault="006B5016" w:rsidP="006B5016"/>
    <w:p w14:paraId="44666830" w14:textId="77777777" w:rsidR="004D593A" w:rsidRDefault="004D593A" w:rsidP="006B5016"/>
    <w:p w14:paraId="75CD51B3" w14:textId="77777777" w:rsidR="006B5016" w:rsidRDefault="006B5016" w:rsidP="006B5016"/>
    <w:p w14:paraId="7DC4627B" w14:textId="70C4B95D" w:rsidR="00D62DEC" w:rsidRDefault="008861DF" w:rsidP="008861DF">
      <w:pPr>
        <w:pStyle w:val="Heading1"/>
      </w:pPr>
      <w:bookmarkStart w:id="3" w:name="_Toc142767483"/>
      <w:r>
        <w:t>Table of Figures</w:t>
      </w:r>
      <w:bookmarkEnd w:id="3"/>
    </w:p>
    <w:p w14:paraId="7C77C8B7" w14:textId="7E0488C3" w:rsidR="008861DF" w:rsidRDefault="008861DF">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r>
        <w:rPr>
          <w:i/>
          <w:iCs/>
          <w:sz w:val="28"/>
          <w:szCs w:val="28"/>
          <w:u w:val="single"/>
        </w:rPr>
        <w:fldChar w:fldCharType="begin"/>
      </w:r>
      <w:r>
        <w:rPr>
          <w:i/>
          <w:iCs/>
          <w:sz w:val="28"/>
          <w:szCs w:val="28"/>
          <w:u w:val="single"/>
        </w:rPr>
        <w:instrText xml:space="preserve"> TOC \h \z \c "Figure" </w:instrText>
      </w:r>
      <w:r>
        <w:rPr>
          <w:i/>
          <w:iCs/>
          <w:sz w:val="28"/>
          <w:szCs w:val="28"/>
          <w:u w:val="single"/>
        </w:rPr>
        <w:fldChar w:fldCharType="separate"/>
      </w:r>
      <w:hyperlink w:anchor="_Toc142416818" w:history="1">
        <w:r w:rsidRPr="008A0D8B">
          <w:rPr>
            <w:rStyle w:val="Hyperlink"/>
            <w:noProof/>
          </w:rPr>
          <w:t>Figure 1: Installation and Setup of Impala via Cloudera QuickStart VM.</w:t>
        </w:r>
        <w:r>
          <w:rPr>
            <w:noProof/>
            <w:webHidden/>
          </w:rPr>
          <w:tab/>
        </w:r>
        <w:r>
          <w:rPr>
            <w:noProof/>
            <w:webHidden/>
          </w:rPr>
          <w:fldChar w:fldCharType="begin"/>
        </w:r>
        <w:r>
          <w:rPr>
            <w:noProof/>
            <w:webHidden/>
          </w:rPr>
          <w:instrText xml:space="preserve"> PAGEREF _Toc142416818 \h </w:instrText>
        </w:r>
        <w:r>
          <w:rPr>
            <w:noProof/>
            <w:webHidden/>
          </w:rPr>
        </w:r>
        <w:r>
          <w:rPr>
            <w:noProof/>
            <w:webHidden/>
          </w:rPr>
          <w:fldChar w:fldCharType="separate"/>
        </w:r>
        <w:r w:rsidR="00A20686">
          <w:rPr>
            <w:noProof/>
            <w:webHidden/>
          </w:rPr>
          <w:t>5</w:t>
        </w:r>
        <w:r>
          <w:rPr>
            <w:noProof/>
            <w:webHidden/>
          </w:rPr>
          <w:fldChar w:fldCharType="end"/>
        </w:r>
      </w:hyperlink>
    </w:p>
    <w:p w14:paraId="1A5C1F07" w14:textId="7D81CF61"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19" w:history="1">
        <w:r w:rsidR="008861DF" w:rsidRPr="008A0D8B">
          <w:rPr>
            <w:rStyle w:val="Hyperlink"/>
            <w:noProof/>
          </w:rPr>
          <w:t>Figure 2: Create the Impala database &amp; the required tables.</w:t>
        </w:r>
        <w:r w:rsidR="008861DF">
          <w:rPr>
            <w:noProof/>
            <w:webHidden/>
          </w:rPr>
          <w:tab/>
        </w:r>
        <w:r w:rsidR="008861DF">
          <w:rPr>
            <w:noProof/>
            <w:webHidden/>
          </w:rPr>
          <w:fldChar w:fldCharType="begin"/>
        </w:r>
        <w:r w:rsidR="008861DF">
          <w:rPr>
            <w:noProof/>
            <w:webHidden/>
          </w:rPr>
          <w:instrText xml:space="preserve"> PAGEREF _Toc142416819 \h </w:instrText>
        </w:r>
        <w:r w:rsidR="008861DF">
          <w:rPr>
            <w:noProof/>
            <w:webHidden/>
          </w:rPr>
        </w:r>
        <w:r w:rsidR="008861DF">
          <w:rPr>
            <w:noProof/>
            <w:webHidden/>
          </w:rPr>
          <w:fldChar w:fldCharType="separate"/>
        </w:r>
        <w:r w:rsidR="00A20686">
          <w:rPr>
            <w:noProof/>
            <w:webHidden/>
          </w:rPr>
          <w:t>9</w:t>
        </w:r>
        <w:r w:rsidR="008861DF">
          <w:rPr>
            <w:noProof/>
            <w:webHidden/>
          </w:rPr>
          <w:fldChar w:fldCharType="end"/>
        </w:r>
      </w:hyperlink>
    </w:p>
    <w:p w14:paraId="5B1EFD79" w14:textId="5DEAD8EF"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0" w:history="1">
        <w:r w:rsidR="008861DF" w:rsidRPr="008A0D8B">
          <w:rPr>
            <w:rStyle w:val="Hyperlink"/>
            <w:noProof/>
          </w:rPr>
          <w:t>Figure 3: Provided schema.</w:t>
        </w:r>
        <w:r w:rsidR="008861DF">
          <w:rPr>
            <w:noProof/>
            <w:webHidden/>
          </w:rPr>
          <w:tab/>
        </w:r>
        <w:r w:rsidR="008861DF">
          <w:rPr>
            <w:noProof/>
            <w:webHidden/>
          </w:rPr>
          <w:fldChar w:fldCharType="begin"/>
        </w:r>
        <w:r w:rsidR="008861DF">
          <w:rPr>
            <w:noProof/>
            <w:webHidden/>
          </w:rPr>
          <w:instrText xml:space="preserve"> PAGEREF _Toc142416820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4EEEF20F" w14:textId="7F1C00B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1" w:history="1">
        <w:r w:rsidR="008861DF" w:rsidRPr="008A0D8B">
          <w:rPr>
            <w:rStyle w:val="Hyperlink"/>
            <w:noProof/>
          </w:rPr>
          <w:t>Figure 4: Executing the Task B's command variable type error.</w:t>
        </w:r>
        <w:r w:rsidR="008861DF">
          <w:rPr>
            <w:noProof/>
            <w:webHidden/>
          </w:rPr>
          <w:tab/>
        </w:r>
        <w:r w:rsidR="008861DF">
          <w:rPr>
            <w:noProof/>
            <w:webHidden/>
          </w:rPr>
          <w:fldChar w:fldCharType="begin"/>
        </w:r>
        <w:r w:rsidR="008861DF">
          <w:rPr>
            <w:noProof/>
            <w:webHidden/>
          </w:rPr>
          <w:instrText xml:space="preserve"> PAGEREF _Toc142416821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3FC900E4" w14:textId="57DEB294"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2" w:history="1">
        <w:r w:rsidR="008861DF" w:rsidRPr="008A0D8B">
          <w:rPr>
            <w:rStyle w:val="Hyperlink"/>
            <w:noProof/>
          </w:rPr>
          <w:t>Figure 5: Create the Impala database &amp; the required tables (revisited version).</w:t>
        </w:r>
        <w:r w:rsidR="008861DF">
          <w:rPr>
            <w:noProof/>
            <w:webHidden/>
          </w:rPr>
          <w:tab/>
        </w:r>
        <w:r w:rsidR="008861DF">
          <w:rPr>
            <w:noProof/>
            <w:webHidden/>
          </w:rPr>
          <w:fldChar w:fldCharType="begin"/>
        </w:r>
        <w:r w:rsidR="008861DF">
          <w:rPr>
            <w:noProof/>
            <w:webHidden/>
          </w:rPr>
          <w:instrText xml:space="preserve"> PAGEREF _Toc142416822 \h </w:instrText>
        </w:r>
        <w:r w:rsidR="008861DF">
          <w:rPr>
            <w:noProof/>
            <w:webHidden/>
          </w:rPr>
        </w:r>
        <w:r w:rsidR="008861DF">
          <w:rPr>
            <w:noProof/>
            <w:webHidden/>
          </w:rPr>
          <w:fldChar w:fldCharType="separate"/>
        </w:r>
        <w:r w:rsidR="00A20686">
          <w:rPr>
            <w:noProof/>
            <w:webHidden/>
          </w:rPr>
          <w:t>11</w:t>
        </w:r>
        <w:r w:rsidR="008861DF">
          <w:rPr>
            <w:noProof/>
            <w:webHidden/>
          </w:rPr>
          <w:fldChar w:fldCharType="end"/>
        </w:r>
      </w:hyperlink>
    </w:p>
    <w:p w14:paraId="1D3403B2" w14:textId="6375679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3" w:history="1">
        <w:r w:rsidR="008861DF" w:rsidRPr="008A0D8B">
          <w:rPr>
            <w:rStyle w:val="Hyperlink"/>
            <w:noProof/>
          </w:rPr>
          <w:t>Figure 6: Validation procedure of task 3a.</w:t>
        </w:r>
        <w:r w:rsidR="008861DF">
          <w:rPr>
            <w:noProof/>
            <w:webHidden/>
          </w:rPr>
          <w:tab/>
        </w:r>
        <w:r w:rsidR="008861DF">
          <w:rPr>
            <w:noProof/>
            <w:webHidden/>
          </w:rPr>
          <w:fldChar w:fldCharType="begin"/>
        </w:r>
        <w:r w:rsidR="008861DF">
          <w:rPr>
            <w:noProof/>
            <w:webHidden/>
          </w:rPr>
          <w:instrText xml:space="preserve"> PAGEREF _Toc142416823 \h </w:instrText>
        </w:r>
        <w:r w:rsidR="008861DF">
          <w:rPr>
            <w:noProof/>
            <w:webHidden/>
          </w:rPr>
        </w:r>
        <w:r w:rsidR="008861DF">
          <w:rPr>
            <w:noProof/>
            <w:webHidden/>
          </w:rPr>
          <w:fldChar w:fldCharType="separate"/>
        </w:r>
        <w:r w:rsidR="00A20686">
          <w:rPr>
            <w:noProof/>
            <w:webHidden/>
          </w:rPr>
          <w:t>12</w:t>
        </w:r>
        <w:r w:rsidR="008861DF">
          <w:rPr>
            <w:noProof/>
            <w:webHidden/>
          </w:rPr>
          <w:fldChar w:fldCharType="end"/>
        </w:r>
      </w:hyperlink>
    </w:p>
    <w:p w14:paraId="6F7E8779" w14:textId="46DB7916"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4" w:history="1">
        <w:r w:rsidR="008861DF" w:rsidRPr="008A0D8B">
          <w:rPr>
            <w:rStyle w:val="Hyperlink"/>
            <w:noProof/>
          </w:rPr>
          <w:t>Figure 7: Executed command successfully adds student record in Impala.</w:t>
        </w:r>
        <w:r w:rsidR="008861DF">
          <w:rPr>
            <w:noProof/>
            <w:webHidden/>
          </w:rPr>
          <w:tab/>
        </w:r>
        <w:r w:rsidR="008861DF">
          <w:rPr>
            <w:noProof/>
            <w:webHidden/>
          </w:rPr>
          <w:fldChar w:fldCharType="begin"/>
        </w:r>
        <w:r w:rsidR="008861DF">
          <w:rPr>
            <w:noProof/>
            <w:webHidden/>
          </w:rPr>
          <w:instrText xml:space="preserve"> PAGEREF _Toc142416824 \h </w:instrText>
        </w:r>
        <w:r w:rsidR="008861DF">
          <w:rPr>
            <w:noProof/>
            <w:webHidden/>
          </w:rPr>
        </w:r>
        <w:r w:rsidR="008861DF">
          <w:rPr>
            <w:noProof/>
            <w:webHidden/>
          </w:rPr>
          <w:fldChar w:fldCharType="separate"/>
        </w:r>
        <w:r w:rsidR="00A20686">
          <w:rPr>
            <w:noProof/>
            <w:webHidden/>
          </w:rPr>
          <w:t>13</w:t>
        </w:r>
        <w:r w:rsidR="008861DF">
          <w:rPr>
            <w:noProof/>
            <w:webHidden/>
          </w:rPr>
          <w:fldChar w:fldCharType="end"/>
        </w:r>
      </w:hyperlink>
    </w:p>
    <w:p w14:paraId="6420158E" w14:textId="44B10BC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5" w:history="1">
        <w:r w:rsidR="008861DF" w:rsidRPr="008A0D8B">
          <w:rPr>
            <w:rStyle w:val="Hyperlink"/>
            <w:noProof/>
          </w:rPr>
          <w:t>Figure 8: Execution of Task 3c's query in Impala with Results.</w:t>
        </w:r>
        <w:r w:rsidR="008861DF">
          <w:rPr>
            <w:noProof/>
            <w:webHidden/>
          </w:rPr>
          <w:tab/>
        </w:r>
        <w:r w:rsidR="008861DF">
          <w:rPr>
            <w:noProof/>
            <w:webHidden/>
          </w:rPr>
          <w:fldChar w:fldCharType="begin"/>
        </w:r>
        <w:r w:rsidR="008861DF">
          <w:rPr>
            <w:noProof/>
            <w:webHidden/>
          </w:rPr>
          <w:instrText xml:space="preserve"> PAGEREF _Toc142416825 \h </w:instrText>
        </w:r>
        <w:r w:rsidR="008861DF">
          <w:rPr>
            <w:noProof/>
            <w:webHidden/>
          </w:rPr>
        </w:r>
        <w:r w:rsidR="008861DF">
          <w:rPr>
            <w:noProof/>
            <w:webHidden/>
          </w:rPr>
          <w:fldChar w:fldCharType="separate"/>
        </w:r>
        <w:r w:rsidR="00A20686">
          <w:rPr>
            <w:noProof/>
            <w:webHidden/>
          </w:rPr>
          <w:t>15</w:t>
        </w:r>
        <w:r w:rsidR="008861DF">
          <w:rPr>
            <w:noProof/>
            <w:webHidden/>
          </w:rPr>
          <w:fldChar w:fldCharType="end"/>
        </w:r>
      </w:hyperlink>
    </w:p>
    <w:p w14:paraId="3DE7D84E" w14:textId="104A9CC0"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6" w:history="1">
        <w:r w:rsidR="008861DF" w:rsidRPr="008A0D8B">
          <w:rPr>
            <w:rStyle w:val="Hyperlink"/>
            <w:noProof/>
          </w:rPr>
          <w:t>Figure 9: Execution of Task 3d's query in Impala with Results.</w:t>
        </w:r>
        <w:r w:rsidR="008861DF">
          <w:rPr>
            <w:noProof/>
            <w:webHidden/>
          </w:rPr>
          <w:tab/>
        </w:r>
        <w:r w:rsidR="008861DF">
          <w:rPr>
            <w:noProof/>
            <w:webHidden/>
          </w:rPr>
          <w:fldChar w:fldCharType="begin"/>
        </w:r>
        <w:r w:rsidR="008861DF">
          <w:rPr>
            <w:noProof/>
            <w:webHidden/>
          </w:rPr>
          <w:instrText xml:space="preserve"> PAGEREF _Toc142416826 \h </w:instrText>
        </w:r>
        <w:r w:rsidR="008861DF">
          <w:rPr>
            <w:noProof/>
            <w:webHidden/>
          </w:rPr>
        </w:r>
        <w:r w:rsidR="008861DF">
          <w:rPr>
            <w:noProof/>
            <w:webHidden/>
          </w:rPr>
          <w:fldChar w:fldCharType="separate"/>
        </w:r>
        <w:r w:rsidR="00A20686">
          <w:rPr>
            <w:noProof/>
            <w:webHidden/>
          </w:rPr>
          <w:t>17</w:t>
        </w:r>
        <w:r w:rsidR="008861DF">
          <w:rPr>
            <w:noProof/>
            <w:webHidden/>
          </w:rPr>
          <w:fldChar w:fldCharType="end"/>
        </w:r>
      </w:hyperlink>
    </w:p>
    <w:p w14:paraId="0261FB83" w14:textId="64EE32F7"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7" w:history="1">
        <w:r w:rsidR="008861DF" w:rsidRPr="008A0D8B">
          <w:rPr>
            <w:rStyle w:val="Hyperlink"/>
            <w:noProof/>
          </w:rPr>
          <w:t>Figure 10: Results of explain command for demonstrative purposes.</w:t>
        </w:r>
        <w:r w:rsidR="008861DF">
          <w:rPr>
            <w:noProof/>
            <w:webHidden/>
          </w:rPr>
          <w:tab/>
        </w:r>
        <w:r w:rsidR="008861DF">
          <w:rPr>
            <w:noProof/>
            <w:webHidden/>
          </w:rPr>
          <w:fldChar w:fldCharType="begin"/>
        </w:r>
        <w:r w:rsidR="008861DF">
          <w:rPr>
            <w:noProof/>
            <w:webHidden/>
          </w:rPr>
          <w:instrText xml:space="preserve"> PAGEREF _Toc142416827 \h </w:instrText>
        </w:r>
        <w:r w:rsidR="008861DF">
          <w:rPr>
            <w:noProof/>
            <w:webHidden/>
          </w:rPr>
        </w:r>
        <w:r w:rsidR="008861DF">
          <w:rPr>
            <w:noProof/>
            <w:webHidden/>
          </w:rPr>
          <w:fldChar w:fldCharType="separate"/>
        </w:r>
        <w:r w:rsidR="00A20686">
          <w:rPr>
            <w:noProof/>
            <w:webHidden/>
          </w:rPr>
          <w:t>18</w:t>
        </w:r>
        <w:r w:rsidR="008861DF">
          <w:rPr>
            <w:noProof/>
            <w:webHidden/>
          </w:rPr>
          <w:fldChar w:fldCharType="end"/>
        </w:r>
      </w:hyperlink>
    </w:p>
    <w:p w14:paraId="03FA7589" w14:textId="4CF726F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8" w:history="1">
        <w:r w:rsidR="008861DF" w:rsidRPr="008A0D8B">
          <w:rPr>
            <w:rStyle w:val="Hyperlink"/>
            <w:noProof/>
          </w:rPr>
          <w:t>Figure 11: A sample picture demonstrating the procedure followed for the Task 4.</w:t>
        </w:r>
        <w:r w:rsidR="008861DF">
          <w:rPr>
            <w:noProof/>
            <w:webHidden/>
          </w:rPr>
          <w:tab/>
        </w:r>
        <w:r w:rsidR="008861DF">
          <w:rPr>
            <w:noProof/>
            <w:webHidden/>
          </w:rPr>
          <w:fldChar w:fldCharType="begin"/>
        </w:r>
        <w:r w:rsidR="008861DF">
          <w:rPr>
            <w:noProof/>
            <w:webHidden/>
          </w:rPr>
          <w:instrText xml:space="preserve"> PAGEREF _Toc142416828 \h </w:instrText>
        </w:r>
        <w:r w:rsidR="008861DF">
          <w:rPr>
            <w:noProof/>
            <w:webHidden/>
          </w:rPr>
        </w:r>
        <w:r w:rsidR="008861DF">
          <w:rPr>
            <w:noProof/>
            <w:webHidden/>
          </w:rPr>
          <w:fldChar w:fldCharType="separate"/>
        </w:r>
        <w:r w:rsidR="00A20686">
          <w:rPr>
            <w:noProof/>
            <w:webHidden/>
          </w:rPr>
          <w:t>20</w:t>
        </w:r>
        <w:r w:rsidR="008861DF">
          <w:rPr>
            <w:noProof/>
            <w:webHidden/>
          </w:rPr>
          <w:fldChar w:fldCharType="end"/>
        </w:r>
      </w:hyperlink>
    </w:p>
    <w:p w14:paraId="79495061" w14:textId="3A7BAAF1" w:rsidR="00D62DEC" w:rsidRDefault="008861DF" w:rsidP="00CD0257">
      <w:pPr>
        <w:tabs>
          <w:tab w:val="left" w:pos="1377"/>
        </w:tabs>
        <w:spacing w:before="40" w:after="0" w:line="259" w:lineRule="auto"/>
        <w:ind w:right="120"/>
        <w:jc w:val="center"/>
        <w:rPr>
          <w:i/>
          <w:iCs/>
          <w:sz w:val="28"/>
          <w:szCs w:val="28"/>
          <w:u w:val="single"/>
        </w:rPr>
      </w:pPr>
      <w:r>
        <w:rPr>
          <w:i/>
          <w:iCs/>
          <w:sz w:val="28"/>
          <w:szCs w:val="28"/>
          <w:u w:val="single"/>
        </w:rPr>
        <w:fldChar w:fldCharType="end"/>
      </w:r>
    </w:p>
    <w:p w14:paraId="6311F27D" w14:textId="77777777" w:rsidR="006B5016" w:rsidRDefault="006B5016" w:rsidP="00CD0257">
      <w:pPr>
        <w:tabs>
          <w:tab w:val="left" w:pos="1377"/>
        </w:tabs>
        <w:spacing w:before="40" w:after="0" w:line="259" w:lineRule="auto"/>
        <w:ind w:right="120"/>
        <w:jc w:val="center"/>
        <w:rPr>
          <w:i/>
          <w:iCs/>
          <w:sz w:val="28"/>
          <w:szCs w:val="28"/>
          <w:u w:val="single"/>
        </w:rPr>
      </w:pPr>
    </w:p>
    <w:p w14:paraId="41A1700B" w14:textId="77777777" w:rsidR="006B5016" w:rsidRDefault="006B5016" w:rsidP="00CD0257">
      <w:pPr>
        <w:tabs>
          <w:tab w:val="left" w:pos="1377"/>
        </w:tabs>
        <w:spacing w:before="40" w:after="0" w:line="259" w:lineRule="auto"/>
        <w:ind w:right="120"/>
        <w:jc w:val="center"/>
        <w:rPr>
          <w:i/>
          <w:iCs/>
          <w:sz w:val="28"/>
          <w:szCs w:val="28"/>
          <w:u w:val="single"/>
        </w:rPr>
      </w:pPr>
    </w:p>
    <w:p w14:paraId="5F2EC5BB" w14:textId="77777777" w:rsidR="006B5016" w:rsidRDefault="006B5016" w:rsidP="00CD0257">
      <w:pPr>
        <w:tabs>
          <w:tab w:val="left" w:pos="1377"/>
        </w:tabs>
        <w:spacing w:before="40" w:after="0" w:line="259" w:lineRule="auto"/>
        <w:ind w:right="120"/>
        <w:jc w:val="center"/>
        <w:rPr>
          <w:i/>
          <w:iCs/>
          <w:sz w:val="28"/>
          <w:szCs w:val="28"/>
          <w:u w:val="single"/>
        </w:rPr>
      </w:pPr>
    </w:p>
    <w:p w14:paraId="4907C4F0" w14:textId="77777777" w:rsidR="006B5016" w:rsidRDefault="006B5016" w:rsidP="00CD0257">
      <w:pPr>
        <w:tabs>
          <w:tab w:val="left" w:pos="1377"/>
        </w:tabs>
        <w:spacing w:before="40" w:after="0" w:line="259" w:lineRule="auto"/>
        <w:ind w:right="120"/>
        <w:jc w:val="center"/>
        <w:rPr>
          <w:i/>
          <w:iCs/>
          <w:sz w:val="28"/>
          <w:szCs w:val="28"/>
          <w:u w:val="single"/>
        </w:rPr>
      </w:pPr>
    </w:p>
    <w:p w14:paraId="08691D0E" w14:textId="77777777" w:rsidR="006B5016" w:rsidRDefault="006B5016" w:rsidP="00CD0257">
      <w:pPr>
        <w:tabs>
          <w:tab w:val="left" w:pos="1377"/>
        </w:tabs>
        <w:spacing w:before="40" w:after="0" w:line="259" w:lineRule="auto"/>
        <w:ind w:right="120"/>
        <w:jc w:val="center"/>
        <w:rPr>
          <w:i/>
          <w:iCs/>
          <w:sz w:val="28"/>
          <w:szCs w:val="28"/>
          <w:u w:val="single"/>
        </w:rPr>
      </w:pPr>
    </w:p>
    <w:p w14:paraId="7C81470A" w14:textId="77777777" w:rsidR="006B5016" w:rsidRDefault="006B5016" w:rsidP="00CD0257">
      <w:pPr>
        <w:tabs>
          <w:tab w:val="left" w:pos="1377"/>
        </w:tabs>
        <w:spacing w:before="40" w:after="0" w:line="259" w:lineRule="auto"/>
        <w:ind w:right="120"/>
        <w:jc w:val="center"/>
        <w:rPr>
          <w:i/>
          <w:iCs/>
          <w:sz w:val="28"/>
          <w:szCs w:val="28"/>
          <w:u w:val="single"/>
        </w:rPr>
      </w:pPr>
    </w:p>
    <w:p w14:paraId="3F14C97F" w14:textId="77777777" w:rsidR="006B5016" w:rsidRDefault="006B5016" w:rsidP="00CD0257">
      <w:pPr>
        <w:tabs>
          <w:tab w:val="left" w:pos="1377"/>
        </w:tabs>
        <w:spacing w:before="40" w:after="0" w:line="259" w:lineRule="auto"/>
        <w:ind w:right="120"/>
        <w:jc w:val="center"/>
        <w:rPr>
          <w:i/>
          <w:iCs/>
          <w:sz w:val="28"/>
          <w:szCs w:val="28"/>
          <w:u w:val="single"/>
        </w:rPr>
      </w:pPr>
    </w:p>
    <w:p w14:paraId="07A77936" w14:textId="77777777" w:rsidR="006B5016" w:rsidRDefault="006B5016" w:rsidP="00CD0257">
      <w:pPr>
        <w:tabs>
          <w:tab w:val="left" w:pos="1377"/>
        </w:tabs>
        <w:spacing w:before="40" w:after="0" w:line="259" w:lineRule="auto"/>
        <w:ind w:right="120"/>
        <w:jc w:val="center"/>
        <w:rPr>
          <w:i/>
          <w:iCs/>
          <w:sz w:val="28"/>
          <w:szCs w:val="28"/>
          <w:u w:val="single"/>
        </w:rPr>
      </w:pPr>
    </w:p>
    <w:p w14:paraId="76FA7A39" w14:textId="77777777" w:rsidR="006B5016" w:rsidRDefault="006B5016" w:rsidP="00CD0257">
      <w:pPr>
        <w:tabs>
          <w:tab w:val="left" w:pos="1377"/>
        </w:tabs>
        <w:spacing w:before="40" w:after="0" w:line="259" w:lineRule="auto"/>
        <w:ind w:right="120"/>
        <w:jc w:val="center"/>
        <w:rPr>
          <w:i/>
          <w:iCs/>
          <w:sz w:val="28"/>
          <w:szCs w:val="28"/>
          <w:u w:val="single"/>
        </w:rPr>
      </w:pPr>
    </w:p>
    <w:p w14:paraId="7EB3E590" w14:textId="77777777" w:rsidR="006B5016" w:rsidRDefault="006B5016" w:rsidP="00CD0257">
      <w:pPr>
        <w:tabs>
          <w:tab w:val="left" w:pos="1377"/>
        </w:tabs>
        <w:spacing w:before="40" w:after="0" w:line="259" w:lineRule="auto"/>
        <w:ind w:right="120"/>
        <w:jc w:val="center"/>
        <w:rPr>
          <w:i/>
          <w:iCs/>
          <w:sz w:val="28"/>
          <w:szCs w:val="28"/>
          <w:u w:val="single"/>
        </w:rPr>
      </w:pPr>
    </w:p>
    <w:p w14:paraId="3C380163" w14:textId="77777777" w:rsidR="006B5016" w:rsidRDefault="006B5016" w:rsidP="00CD0257">
      <w:pPr>
        <w:tabs>
          <w:tab w:val="left" w:pos="1377"/>
        </w:tabs>
        <w:spacing w:before="40" w:after="0" w:line="259" w:lineRule="auto"/>
        <w:ind w:right="120"/>
        <w:jc w:val="center"/>
        <w:rPr>
          <w:i/>
          <w:iCs/>
          <w:sz w:val="28"/>
          <w:szCs w:val="28"/>
          <w:u w:val="single"/>
        </w:rPr>
      </w:pPr>
    </w:p>
    <w:p w14:paraId="715CDBD2" w14:textId="77777777" w:rsidR="006B5016" w:rsidRDefault="006B5016" w:rsidP="00CD0257">
      <w:pPr>
        <w:tabs>
          <w:tab w:val="left" w:pos="1377"/>
        </w:tabs>
        <w:spacing w:before="40" w:after="0" w:line="259" w:lineRule="auto"/>
        <w:ind w:right="120"/>
        <w:jc w:val="center"/>
        <w:rPr>
          <w:i/>
          <w:iCs/>
          <w:sz w:val="28"/>
          <w:szCs w:val="28"/>
          <w:u w:val="single"/>
        </w:rPr>
      </w:pPr>
    </w:p>
    <w:p w14:paraId="096ED5EF" w14:textId="77777777" w:rsidR="006B5016" w:rsidRDefault="006B5016" w:rsidP="00CD0257">
      <w:pPr>
        <w:tabs>
          <w:tab w:val="left" w:pos="1377"/>
        </w:tabs>
        <w:spacing w:before="40" w:after="0" w:line="259" w:lineRule="auto"/>
        <w:ind w:right="120"/>
        <w:jc w:val="center"/>
        <w:rPr>
          <w:i/>
          <w:iCs/>
          <w:sz w:val="28"/>
          <w:szCs w:val="28"/>
          <w:u w:val="single"/>
        </w:rPr>
      </w:pPr>
    </w:p>
    <w:p w14:paraId="5679A26D" w14:textId="77777777" w:rsidR="006B5016" w:rsidRDefault="006B5016" w:rsidP="00CD0257">
      <w:pPr>
        <w:tabs>
          <w:tab w:val="left" w:pos="1377"/>
        </w:tabs>
        <w:spacing w:before="40" w:after="0" w:line="259" w:lineRule="auto"/>
        <w:ind w:right="120"/>
        <w:jc w:val="center"/>
        <w:rPr>
          <w:i/>
          <w:iCs/>
          <w:sz w:val="28"/>
          <w:szCs w:val="28"/>
          <w:u w:val="single"/>
        </w:rPr>
      </w:pPr>
    </w:p>
    <w:p w14:paraId="5CB17DFE" w14:textId="77777777" w:rsidR="006B5016" w:rsidRDefault="006B5016" w:rsidP="00CD0257">
      <w:pPr>
        <w:tabs>
          <w:tab w:val="left" w:pos="1377"/>
        </w:tabs>
        <w:spacing w:before="40" w:after="0" w:line="259" w:lineRule="auto"/>
        <w:ind w:right="120"/>
        <w:jc w:val="center"/>
        <w:rPr>
          <w:i/>
          <w:iCs/>
          <w:sz w:val="28"/>
          <w:szCs w:val="28"/>
          <w:u w:val="single"/>
        </w:rPr>
      </w:pPr>
    </w:p>
    <w:p w14:paraId="2082BF1B" w14:textId="77777777" w:rsidR="006B5016" w:rsidRDefault="006B5016" w:rsidP="00CD0257">
      <w:pPr>
        <w:tabs>
          <w:tab w:val="left" w:pos="1377"/>
        </w:tabs>
        <w:spacing w:before="40" w:after="0" w:line="259" w:lineRule="auto"/>
        <w:ind w:right="120"/>
        <w:jc w:val="center"/>
        <w:rPr>
          <w:i/>
          <w:iCs/>
          <w:sz w:val="28"/>
          <w:szCs w:val="28"/>
          <w:u w:val="single"/>
        </w:rPr>
      </w:pPr>
    </w:p>
    <w:p w14:paraId="7AE75F8D" w14:textId="77777777" w:rsidR="006B5016" w:rsidRDefault="006B5016" w:rsidP="00CD0257">
      <w:pPr>
        <w:tabs>
          <w:tab w:val="left" w:pos="1377"/>
        </w:tabs>
        <w:spacing w:before="40" w:after="0" w:line="259" w:lineRule="auto"/>
        <w:ind w:right="120"/>
        <w:jc w:val="center"/>
        <w:rPr>
          <w:i/>
          <w:iCs/>
          <w:sz w:val="28"/>
          <w:szCs w:val="28"/>
          <w:u w:val="single"/>
        </w:rPr>
      </w:pPr>
    </w:p>
    <w:p w14:paraId="37F3C9D4" w14:textId="77777777" w:rsidR="006B5016" w:rsidRDefault="006B5016" w:rsidP="00CD0257">
      <w:pPr>
        <w:tabs>
          <w:tab w:val="left" w:pos="1377"/>
        </w:tabs>
        <w:spacing w:before="40" w:after="0" w:line="259" w:lineRule="auto"/>
        <w:ind w:right="120"/>
        <w:jc w:val="center"/>
        <w:rPr>
          <w:i/>
          <w:iCs/>
          <w:sz w:val="28"/>
          <w:szCs w:val="28"/>
          <w:u w:val="single"/>
        </w:rPr>
      </w:pPr>
    </w:p>
    <w:p w14:paraId="7BCCECE8" w14:textId="77777777" w:rsidR="006B5016" w:rsidRDefault="006B5016" w:rsidP="00CD0257">
      <w:pPr>
        <w:tabs>
          <w:tab w:val="left" w:pos="1377"/>
        </w:tabs>
        <w:spacing w:before="40" w:after="0" w:line="259" w:lineRule="auto"/>
        <w:ind w:right="120"/>
        <w:jc w:val="center"/>
        <w:rPr>
          <w:i/>
          <w:iCs/>
          <w:sz w:val="28"/>
          <w:szCs w:val="28"/>
          <w:u w:val="single"/>
        </w:rPr>
      </w:pPr>
    </w:p>
    <w:p w14:paraId="2442CBC4" w14:textId="77777777" w:rsidR="006B5016" w:rsidRDefault="006B5016" w:rsidP="00CD0257">
      <w:pPr>
        <w:tabs>
          <w:tab w:val="left" w:pos="1377"/>
        </w:tabs>
        <w:spacing w:before="40" w:after="0" w:line="259" w:lineRule="auto"/>
        <w:ind w:right="120"/>
        <w:jc w:val="center"/>
        <w:rPr>
          <w:i/>
          <w:iCs/>
          <w:sz w:val="28"/>
          <w:szCs w:val="28"/>
          <w:u w:val="single"/>
        </w:rPr>
      </w:pPr>
    </w:p>
    <w:p w14:paraId="767445FB" w14:textId="77777777" w:rsidR="006B5016" w:rsidRDefault="006B5016" w:rsidP="00CD0257">
      <w:pPr>
        <w:tabs>
          <w:tab w:val="left" w:pos="1377"/>
        </w:tabs>
        <w:spacing w:before="40" w:after="0" w:line="259" w:lineRule="auto"/>
        <w:ind w:right="120"/>
        <w:jc w:val="center"/>
        <w:rPr>
          <w:i/>
          <w:iCs/>
          <w:sz w:val="28"/>
          <w:szCs w:val="28"/>
          <w:u w:val="single"/>
        </w:rPr>
      </w:pPr>
    </w:p>
    <w:p w14:paraId="53A316BA" w14:textId="77777777" w:rsidR="006B5016" w:rsidRDefault="006B5016" w:rsidP="00CD0257">
      <w:pPr>
        <w:tabs>
          <w:tab w:val="left" w:pos="1377"/>
        </w:tabs>
        <w:spacing w:before="40" w:after="0" w:line="259" w:lineRule="auto"/>
        <w:ind w:right="120"/>
        <w:jc w:val="center"/>
        <w:rPr>
          <w:i/>
          <w:iCs/>
          <w:sz w:val="28"/>
          <w:szCs w:val="28"/>
          <w:u w:val="single"/>
        </w:rPr>
      </w:pPr>
    </w:p>
    <w:p w14:paraId="07901FBD" w14:textId="77777777" w:rsidR="00E2048F" w:rsidRDefault="00E2048F" w:rsidP="00CD0257">
      <w:pPr>
        <w:ind w:right="120"/>
        <w:rPr>
          <w:i/>
          <w:iCs/>
          <w:sz w:val="28"/>
          <w:szCs w:val="28"/>
          <w:u w:val="single"/>
        </w:rPr>
      </w:pPr>
    </w:p>
    <w:p w14:paraId="53CAC015" w14:textId="77777777" w:rsidR="00235C59" w:rsidRDefault="00235C59" w:rsidP="00CD0257">
      <w:pPr>
        <w:ind w:right="120"/>
      </w:pPr>
    </w:p>
    <w:p w14:paraId="62D2B7CD" w14:textId="60F17AC1" w:rsidR="00196A64" w:rsidRDefault="00617A97" w:rsidP="00CD0257">
      <w:pPr>
        <w:pStyle w:val="Heading1"/>
        <w:ind w:right="120"/>
        <w:jc w:val="center"/>
        <w:rPr>
          <w:u w:val="single"/>
        </w:rPr>
      </w:pPr>
      <w:bookmarkStart w:id="4" w:name="_Toc142767484"/>
      <w:r w:rsidRPr="00CC7CB9">
        <w:rPr>
          <w:u w:val="single"/>
        </w:rPr>
        <w:t>Assignment</w:t>
      </w:r>
      <w:r w:rsidR="00670C28">
        <w:rPr>
          <w:u w:val="single"/>
        </w:rPr>
        <w:t xml:space="preserve"> Description</w:t>
      </w:r>
      <w:bookmarkEnd w:id="4"/>
    </w:p>
    <w:p w14:paraId="342ED9B1" w14:textId="77777777" w:rsidR="00CC7CB9" w:rsidRDefault="00CC7CB9" w:rsidP="00CD0257">
      <w:pPr>
        <w:ind w:right="120"/>
      </w:pPr>
    </w:p>
    <w:p w14:paraId="1A78C112" w14:textId="77777777" w:rsidR="00466767" w:rsidRPr="00466767" w:rsidRDefault="00466767" w:rsidP="00466767">
      <w:pPr>
        <w:ind w:right="120"/>
        <w:rPr>
          <w:b/>
          <w:bCs/>
          <w:sz w:val="24"/>
          <w:szCs w:val="24"/>
          <w:lang w:val="en-GB"/>
        </w:rPr>
      </w:pPr>
      <w:r w:rsidRPr="00466767">
        <w:rPr>
          <w:b/>
          <w:bCs/>
          <w:sz w:val="24"/>
          <w:szCs w:val="24"/>
          <w:lang w:val="en-GB"/>
        </w:rPr>
        <w:t>Task A [30 points]</w:t>
      </w:r>
    </w:p>
    <w:p w14:paraId="25938890" w14:textId="77777777" w:rsidR="00466767" w:rsidRPr="00466767" w:rsidRDefault="00466767" w:rsidP="00466767">
      <w:pPr>
        <w:ind w:right="120"/>
        <w:rPr>
          <w:sz w:val="24"/>
          <w:szCs w:val="24"/>
          <w:lang w:val="en-GB"/>
        </w:rPr>
      </w:pPr>
      <w:r w:rsidRPr="00466767">
        <w:rPr>
          <w:sz w:val="24"/>
          <w:szCs w:val="24"/>
          <w:lang w:val="en-GB"/>
        </w:rPr>
        <w:t>Use the Token Blocking (not to be confused with Standard Blocking) method as a schema-agnostic approach to create blocks in the form of K-V (Key-value) pairs. The key for every entry will be each distinct Blocking Key (BK) derived from the entities' attribute values, except for the id column which should ONLY be used as a reference for the blocking index and should NOT be included in the blocking process (block index creation). Please note that Token Blocking, being schema-agnostic, allows the utilization of all attributes from every entity (except id) for creating the blocks. To ensure accurate matching, it is advised to transform every string to lowercase during the tokens' creation before inserting them into the index. At the end of the creation, use a function to pretty-print the index, displaying the Key-Value pairs in a clear and readable format.</w:t>
      </w:r>
    </w:p>
    <w:p w14:paraId="27EAB88F" w14:textId="77777777" w:rsidR="00466767" w:rsidRPr="00466767" w:rsidRDefault="00466767" w:rsidP="00466767">
      <w:pPr>
        <w:ind w:right="120"/>
        <w:rPr>
          <w:sz w:val="24"/>
          <w:szCs w:val="24"/>
          <w:lang w:val="en-GB"/>
        </w:rPr>
      </w:pPr>
    </w:p>
    <w:p w14:paraId="72B6FAEC" w14:textId="77777777" w:rsidR="00466767" w:rsidRPr="00466767" w:rsidRDefault="00466767" w:rsidP="00466767">
      <w:pPr>
        <w:ind w:right="120"/>
        <w:rPr>
          <w:sz w:val="24"/>
          <w:szCs w:val="24"/>
          <w:lang w:val="en-GB"/>
        </w:rPr>
      </w:pPr>
      <w:r w:rsidRPr="00466767">
        <w:rPr>
          <w:sz w:val="24"/>
          <w:szCs w:val="24"/>
          <w:lang w:val="en-GB"/>
        </w:rPr>
        <w:t>By employing the Token Blocking method in a schema-agnostic manner, you will create blocks that capture the essence of the entities' attributes. Each block's key will represent a distinct Blocking Key (BK) derived from these attribute values, excluding the id column. This approach allows for comprehensive analysis by utilizing all available attributes from each entity. Lowercasing the attribute strings during token creation helps avoid mismatches. Finally, ensure the generated index is presented neatly using a function to pretty-print the Key-Value pairs.</w:t>
      </w:r>
    </w:p>
    <w:p w14:paraId="70C519AE" w14:textId="77777777" w:rsidR="00466767" w:rsidRPr="00466767" w:rsidRDefault="00466767" w:rsidP="00466767">
      <w:pPr>
        <w:ind w:right="120"/>
        <w:rPr>
          <w:b/>
          <w:bCs/>
          <w:sz w:val="24"/>
          <w:szCs w:val="24"/>
          <w:lang w:val="en-GB"/>
        </w:rPr>
      </w:pPr>
    </w:p>
    <w:p w14:paraId="5477226B" w14:textId="77777777" w:rsidR="00466767" w:rsidRPr="00466767" w:rsidRDefault="00466767" w:rsidP="00466767">
      <w:pPr>
        <w:ind w:right="120"/>
        <w:rPr>
          <w:b/>
          <w:bCs/>
          <w:sz w:val="24"/>
          <w:szCs w:val="24"/>
          <w:lang w:val="en-GB"/>
        </w:rPr>
      </w:pPr>
      <w:r w:rsidRPr="00466767">
        <w:rPr>
          <w:b/>
          <w:bCs/>
          <w:sz w:val="24"/>
          <w:szCs w:val="24"/>
          <w:lang w:val="en-GB"/>
        </w:rPr>
        <w:t>Task B [25 points]</w:t>
      </w:r>
    </w:p>
    <w:p w14:paraId="79704699" w14:textId="77777777" w:rsidR="00466767" w:rsidRPr="00466767" w:rsidRDefault="00466767" w:rsidP="00466767">
      <w:pPr>
        <w:ind w:right="120"/>
        <w:rPr>
          <w:sz w:val="24"/>
          <w:szCs w:val="24"/>
          <w:lang w:val="en-GB"/>
        </w:rPr>
      </w:pPr>
      <w:r w:rsidRPr="00466767">
        <w:rPr>
          <w:sz w:val="24"/>
          <w:szCs w:val="24"/>
          <w:lang w:val="en-GB"/>
        </w:rPr>
        <w:t>Compute all the possible comparisons that shall be made to resolve the duplicates within the blocks that were created in Task A. After the computation, please print the final calculated number of comparisons.</w:t>
      </w:r>
    </w:p>
    <w:p w14:paraId="635152B7" w14:textId="77777777" w:rsidR="00466767" w:rsidRPr="00466767" w:rsidRDefault="00466767" w:rsidP="00466767">
      <w:pPr>
        <w:ind w:right="120"/>
        <w:rPr>
          <w:b/>
          <w:bCs/>
          <w:sz w:val="24"/>
          <w:szCs w:val="24"/>
          <w:lang w:val="en-GB"/>
        </w:rPr>
      </w:pPr>
    </w:p>
    <w:p w14:paraId="41DF2F7D" w14:textId="77777777" w:rsidR="00466767" w:rsidRPr="00466767" w:rsidRDefault="00466767" w:rsidP="00466767">
      <w:pPr>
        <w:ind w:right="120"/>
        <w:rPr>
          <w:b/>
          <w:bCs/>
          <w:sz w:val="24"/>
          <w:szCs w:val="24"/>
          <w:lang w:val="en-GB"/>
        </w:rPr>
      </w:pPr>
      <w:r w:rsidRPr="00466767">
        <w:rPr>
          <w:b/>
          <w:bCs/>
          <w:sz w:val="24"/>
          <w:szCs w:val="24"/>
          <w:lang w:val="en-GB"/>
        </w:rPr>
        <w:t>Task C [30 points]</w:t>
      </w:r>
    </w:p>
    <w:p w14:paraId="2A2DB5AA" w14:textId="77777777" w:rsidR="00466767" w:rsidRPr="00466767" w:rsidRDefault="00466767" w:rsidP="00466767">
      <w:pPr>
        <w:ind w:right="120"/>
        <w:rPr>
          <w:sz w:val="24"/>
          <w:szCs w:val="24"/>
          <w:lang w:val="en-GB"/>
        </w:rPr>
      </w:pPr>
      <w:r w:rsidRPr="00466767">
        <w:rPr>
          <w:sz w:val="24"/>
          <w:szCs w:val="24"/>
          <w:lang w:val="en-GB"/>
        </w:rPr>
        <w:t>Create a Meta-Blocking graph of the block collection (created in Task A) and using the CBS Weighting Scheme (i.e., Number of common blocks that entities in a specific comparison have in common) i) prune (delete) the edges that have weight &lt; 2 ii) re-calculate the final number of comparisons (like in step B) of the new block collection that will be created after the edge pruning.</w:t>
      </w:r>
    </w:p>
    <w:p w14:paraId="369EF9C6" w14:textId="77777777" w:rsidR="00466767" w:rsidRPr="00466767" w:rsidRDefault="00466767" w:rsidP="00466767">
      <w:pPr>
        <w:ind w:right="120"/>
        <w:rPr>
          <w:b/>
          <w:bCs/>
          <w:sz w:val="24"/>
          <w:szCs w:val="24"/>
          <w:lang w:val="en-GB"/>
        </w:rPr>
      </w:pPr>
    </w:p>
    <w:p w14:paraId="0BE0F18E" w14:textId="77777777" w:rsidR="00466767" w:rsidRPr="00466767" w:rsidRDefault="00466767" w:rsidP="00466767">
      <w:pPr>
        <w:ind w:right="120"/>
        <w:rPr>
          <w:b/>
          <w:bCs/>
          <w:sz w:val="24"/>
          <w:szCs w:val="24"/>
          <w:lang w:val="en-GB"/>
        </w:rPr>
      </w:pPr>
      <w:r w:rsidRPr="00466767">
        <w:rPr>
          <w:b/>
          <w:bCs/>
          <w:sz w:val="24"/>
          <w:szCs w:val="24"/>
          <w:lang w:val="en-GB"/>
        </w:rPr>
        <w:t>Task D [15 points]</w:t>
      </w:r>
    </w:p>
    <w:p w14:paraId="5973CAAF" w14:textId="4F9F9925" w:rsidR="00CD0257" w:rsidRPr="00466767" w:rsidRDefault="00466767" w:rsidP="00466767">
      <w:pPr>
        <w:ind w:right="120"/>
        <w:rPr>
          <w:sz w:val="24"/>
          <w:szCs w:val="24"/>
          <w:lang w:val="en-GB"/>
        </w:rPr>
      </w:pPr>
      <w:r w:rsidRPr="00466767">
        <w:rPr>
          <w:sz w:val="24"/>
          <w:szCs w:val="24"/>
          <w:lang w:val="en-GB"/>
        </w:rPr>
        <w:t>Create a function that takes as input two entities and computes their Jaccard similarity based on the attribute title. You are not requested to perform any actual comparisons using this function.</w:t>
      </w:r>
    </w:p>
    <w:p w14:paraId="499383B7" w14:textId="77777777" w:rsidR="00466767" w:rsidRDefault="00466767" w:rsidP="00466767">
      <w:pPr>
        <w:ind w:right="120"/>
      </w:pPr>
    </w:p>
    <w:p w14:paraId="1D2A3AA2" w14:textId="77777777" w:rsidR="00F60101" w:rsidRDefault="00F60101" w:rsidP="00CD0257">
      <w:pPr>
        <w:ind w:right="120"/>
      </w:pPr>
    </w:p>
    <w:p w14:paraId="4F2A7257" w14:textId="77777777" w:rsidR="00F60101" w:rsidRDefault="00F60101" w:rsidP="00CD0257">
      <w:pPr>
        <w:ind w:right="120"/>
      </w:pPr>
    </w:p>
    <w:p w14:paraId="5FC8B1F7" w14:textId="39E89200" w:rsidR="00CD0257" w:rsidRDefault="00CD0257" w:rsidP="00CD0257">
      <w:pPr>
        <w:pStyle w:val="Heading1"/>
      </w:pPr>
      <w:bookmarkStart w:id="5" w:name="_Toc142767485"/>
      <w:r>
        <w:lastRenderedPageBreak/>
        <w:t>Case Study Outline</w:t>
      </w:r>
      <w:bookmarkEnd w:id="5"/>
    </w:p>
    <w:p w14:paraId="22DF0E33" w14:textId="77777777" w:rsidR="006E200B" w:rsidRPr="006E200B" w:rsidRDefault="006E200B" w:rsidP="006E200B">
      <w:pPr>
        <w:rPr>
          <w:sz w:val="24"/>
          <w:szCs w:val="24"/>
        </w:rPr>
      </w:pPr>
      <w:r w:rsidRPr="006E200B">
        <w:rPr>
          <w:sz w:val="24"/>
          <w:szCs w:val="24"/>
        </w:rPr>
        <w:t>In this case study, we embark on a comprehensive exploration of advanced techniques for entity resolution and duplicate detection. In today's data-driven world, the importance of ensuring data accuracy and quality cannot be overstated. Duplicates lurking within datasets can taint analytical outcomes and introduce erroneous insights. The advanced methodologies uncovered in this case study furnish a robust framework to surmount these challenges and elevate data precision to a new level.</w:t>
      </w:r>
    </w:p>
    <w:p w14:paraId="62308860" w14:textId="77777777" w:rsidR="006E200B" w:rsidRPr="006E200B" w:rsidRDefault="006E200B" w:rsidP="006E200B">
      <w:pPr>
        <w:rPr>
          <w:sz w:val="24"/>
          <w:szCs w:val="24"/>
        </w:rPr>
      </w:pPr>
    </w:p>
    <w:p w14:paraId="7AECC082" w14:textId="77777777" w:rsidR="006E200B" w:rsidRPr="006E200B" w:rsidRDefault="006E200B" w:rsidP="006E200B">
      <w:pPr>
        <w:rPr>
          <w:sz w:val="24"/>
          <w:szCs w:val="24"/>
        </w:rPr>
      </w:pPr>
      <w:r w:rsidRPr="006E200B">
        <w:rPr>
          <w:sz w:val="24"/>
          <w:szCs w:val="24"/>
        </w:rPr>
        <w:t>The systematic journey unfolds across four distinct tasks, each contributing to the development of a holistic understanding of entity resolution methodologies. These tasks guide us through the intricate landscape of data cleansing and entity consolidation, armed with techniques that stand at the forefront of data refinement. From the art of creating data blocks through Token Blocking, and the quantification of comparisons to efficiently resolve duplicates, to crafting Meta-Blocking graphs and gauging attribute similarity, this case study equips us with the precise tools essential for navigating complex data scenarios.</w:t>
      </w:r>
    </w:p>
    <w:p w14:paraId="67A2422C" w14:textId="77777777" w:rsidR="006E200B" w:rsidRPr="006E200B" w:rsidRDefault="006E200B" w:rsidP="006E200B">
      <w:pPr>
        <w:rPr>
          <w:sz w:val="24"/>
          <w:szCs w:val="24"/>
        </w:rPr>
      </w:pPr>
    </w:p>
    <w:p w14:paraId="56D17111" w14:textId="77777777" w:rsidR="006E200B" w:rsidRPr="006E200B" w:rsidRDefault="006E200B" w:rsidP="006E200B">
      <w:pPr>
        <w:rPr>
          <w:sz w:val="24"/>
          <w:szCs w:val="24"/>
        </w:rPr>
      </w:pPr>
      <w:r w:rsidRPr="006E200B">
        <w:rPr>
          <w:sz w:val="24"/>
          <w:szCs w:val="24"/>
        </w:rPr>
        <w:t>At the heart of this case study lies the integration of theoretical knowledge with practical implementation. Python 3.10, a powerful and versatile programming language, collaborates seamlessly with the dynamic environment of Jupyter Notebook. Together, they form the vessel for executing and demonstrating the advanced techniques outlined in this study. The ensuing sections of this case study unravel the intricate threads woven into the fabric of entity resolution and duplicate detection, inviting readers to immerse themselves in the richness of these methodologies.</w:t>
      </w:r>
    </w:p>
    <w:p w14:paraId="3BEB8646" w14:textId="77777777" w:rsidR="006E200B" w:rsidRPr="006E200B" w:rsidRDefault="006E200B" w:rsidP="006E200B">
      <w:pPr>
        <w:rPr>
          <w:sz w:val="24"/>
          <w:szCs w:val="24"/>
        </w:rPr>
      </w:pPr>
    </w:p>
    <w:p w14:paraId="558AF0E3" w14:textId="00107ACD" w:rsidR="006E200B" w:rsidRPr="006E200B" w:rsidRDefault="006E200B" w:rsidP="006E200B">
      <w:pPr>
        <w:rPr>
          <w:b/>
          <w:bCs/>
          <w:sz w:val="24"/>
          <w:szCs w:val="24"/>
          <w:u w:val="single"/>
        </w:rPr>
      </w:pPr>
      <w:r w:rsidRPr="006E200B">
        <w:rPr>
          <w:b/>
          <w:bCs/>
          <w:sz w:val="24"/>
          <w:szCs w:val="24"/>
          <w:u w:val="single"/>
        </w:rPr>
        <w:t>Assignment Structure:</w:t>
      </w:r>
    </w:p>
    <w:p w14:paraId="4E481CEA" w14:textId="77777777" w:rsidR="006E200B" w:rsidRPr="006E200B" w:rsidRDefault="006E200B" w:rsidP="006E200B">
      <w:pPr>
        <w:rPr>
          <w:sz w:val="24"/>
          <w:szCs w:val="24"/>
        </w:rPr>
      </w:pPr>
    </w:p>
    <w:p w14:paraId="3F8A1ECA" w14:textId="77777777" w:rsidR="006E200B" w:rsidRPr="008369F2" w:rsidRDefault="006E200B" w:rsidP="006E200B">
      <w:pPr>
        <w:rPr>
          <w:b/>
          <w:bCs/>
          <w:sz w:val="24"/>
          <w:szCs w:val="24"/>
        </w:rPr>
      </w:pPr>
      <w:r w:rsidRPr="008369F2">
        <w:rPr>
          <w:b/>
          <w:bCs/>
          <w:sz w:val="24"/>
          <w:szCs w:val="24"/>
        </w:rPr>
        <w:t>I. Introduction</w:t>
      </w:r>
    </w:p>
    <w:p w14:paraId="30CC06CC" w14:textId="566D5FD9" w:rsidR="006E200B" w:rsidRPr="006E200B" w:rsidRDefault="006E200B" w:rsidP="006E200B">
      <w:pPr>
        <w:rPr>
          <w:sz w:val="24"/>
          <w:szCs w:val="24"/>
        </w:rPr>
      </w:pPr>
      <w:r w:rsidRPr="006E200B">
        <w:rPr>
          <w:sz w:val="24"/>
          <w:szCs w:val="24"/>
        </w:rPr>
        <w:t>The foundation is laid with an exploration of data quality's paramount importance. Within the expansive realm of data management and analysis, the specter of duplicates threatens accuracy. This assignment's core objective revolves around the investigation of advanced methodologies that elevate data integrity through precise identification and resolution of duplicates.</w:t>
      </w:r>
    </w:p>
    <w:p w14:paraId="1E2D8AAA" w14:textId="77777777" w:rsidR="006E200B" w:rsidRDefault="006E200B" w:rsidP="006E200B">
      <w:pPr>
        <w:rPr>
          <w:sz w:val="24"/>
          <w:szCs w:val="24"/>
        </w:rPr>
      </w:pPr>
    </w:p>
    <w:p w14:paraId="555F7EB0" w14:textId="629BCEC3" w:rsidR="003D7912" w:rsidRDefault="003D7912" w:rsidP="006E200B">
      <w:pPr>
        <w:rPr>
          <w:b/>
          <w:bCs/>
          <w:sz w:val="24"/>
          <w:szCs w:val="24"/>
        </w:rPr>
      </w:pPr>
      <w:r w:rsidRPr="003D7912">
        <w:rPr>
          <w:b/>
          <w:bCs/>
          <w:sz w:val="24"/>
          <w:szCs w:val="24"/>
        </w:rPr>
        <w:t>II. Data Preprocessing</w:t>
      </w:r>
    </w:p>
    <w:p w14:paraId="35D09B5B" w14:textId="6B980EDC" w:rsidR="003D7912" w:rsidRDefault="002111A3" w:rsidP="006E200B">
      <w:pPr>
        <w:rPr>
          <w:sz w:val="24"/>
          <w:szCs w:val="24"/>
        </w:rPr>
      </w:pPr>
      <w:r w:rsidRPr="002111A3">
        <w:rPr>
          <w:sz w:val="24"/>
          <w:szCs w:val="24"/>
        </w:rPr>
        <w:t>In the realm of accurate analysis, the importance of data preprocessing cannot be overstated. Our primary objective is to refine and transform the dataset, making it more amenable to token blocking and subsequent examination.</w:t>
      </w:r>
    </w:p>
    <w:p w14:paraId="78EF5A2B" w14:textId="77777777" w:rsidR="002111A3" w:rsidRPr="003D7912" w:rsidRDefault="002111A3" w:rsidP="006E200B">
      <w:pPr>
        <w:rPr>
          <w:sz w:val="24"/>
          <w:szCs w:val="24"/>
        </w:rPr>
      </w:pPr>
    </w:p>
    <w:p w14:paraId="542D6B55" w14:textId="1EE4D292" w:rsidR="006E200B" w:rsidRPr="008369F2" w:rsidRDefault="003D7912" w:rsidP="006E200B">
      <w:pPr>
        <w:rPr>
          <w:b/>
          <w:bCs/>
          <w:sz w:val="24"/>
          <w:szCs w:val="24"/>
        </w:rPr>
      </w:pPr>
      <w:r>
        <w:rPr>
          <w:b/>
          <w:bCs/>
          <w:sz w:val="24"/>
          <w:szCs w:val="24"/>
        </w:rPr>
        <w:t>I</w:t>
      </w:r>
      <w:r w:rsidR="006E200B" w:rsidRPr="008369F2">
        <w:rPr>
          <w:b/>
          <w:bCs/>
          <w:sz w:val="24"/>
          <w:szCs w:val="24"/>
        </w:rPr>
        <w:t>II. Task A: Token Blocking for Block Creation</w:t>
      </w:r>
    </w:p>
    <w:p w14:paraId="6D7B71F8" w14:textId="09734118" w:rsidR="006E200B" w:rsidRPr="006E200B" w:rsidRDefault="006E200B" w:rsidP="006E200B">
      <w:pPr>
        <w:rPr>
          <w:sz w:val="24"/>
          <w:szCs w:val="24"/>
        </w:rPr>
      </w:pPr>
      <w:r w:rsidRPr="006E200B">
        <w:rPr>
          <w:sz w:val="24"/>
          <w:szCs w:val="24"/>
        </w:rPr>
        <w:t xml:space="preserve">The initial step introduces us to the Token Blocking method—an avant-garde schema-agnostic technique. By leveraging all attributes except the identifier (id), we construct Key-Value (K-V) pairs that encapsulate distinctive Blocking Keys (BKs). These BKs, derived from entity attribute values, become the building blocks for data consolidation. The id column's passive role in block index creation is emphasized, alongside the importance of lowercasing string attributes </w:t>
      </w:r>
      <w:r w:rsidRPr="006E200B">
        <w:rPr>
          <w:sz w:val="24"/>
          <w:szCs w:val="24"/>
        </w:rPr>
        <w:lastRenderedPageBreak/>
        <w:t>for precise tokenization. The result is a structured index, elegantly visualized using a dedicated function.</w:t>
      </w:r>
    </w:p>
    <w:p w14:paraId="2CA4C2E2" w14:textId="77777777" w:rsidR="006E200B" w:rsidRPr="006E200B" w:rsidRDefault="006E200B" w:rsidP="006E200B">
      <w:pPr>
        <w:rPr>
          <w:sz w:val="24"/>
          <w:szCs w:val="24"/>
        </w:rPr>
      </w:pPr>
    </w:p>
    <w:p w14:paraId="543423CF" w14:textId="2C0AC924" w:rsidR="006E200B" w:rsidRPr="008369F2" w:rsidRDefault="006E200B" w:rsidP="006E200B">
      <w:pPr>
        <w:rPr>
          <w:b/>
          <w:bCs/>
          <w:sz w:val="24"/>
          <w:szCs w:val="24"/>
        </w:rPr>
      </w:pPr>
      <w:r w:rsidRPr="008369F2">
        <w:rPr>
          <w:b/>
          <w:bCs/>
          <w:sz w:val="24"/>
          <w:szCs w:val="24"/>
        </w:rPr>
        <w:t>I</w:t>
      </w:r>
      <w:r w:rsidR="003D7912">
        <w:rPr>
          <w:b/>
          <w:bCs/>
          <w:sz w:val="24"/>
          <w:szCs w:val="24"/>
        </w:rPr>
        <w:t>V</w:t>
      </w:r>
      <w:r w:rsidRPr="008369F2">
        <w:rPr>
          <w:b/>
          <w:bCs/>
          <w:sz w:val="24"/>
          <w:szCs w:val="24"/>
        </w:rPr>
        <w:t>. Task B: Calculating Possible Comparisons</w:t>
      </w:r>
    </w:p>
    <w:p w14:paraId="6F4E9E0E" w14:textId="3882E2F1" w:rsidR="006E200B" w:rsidRPr="006E200B" w:rsidRDefault="006E200B" w:rsidP="006E200B">
      <w:pPr>
        <w:rPr>
          <w:sz w:val="24"/>
          <w:szCs w:val="24"/>
        </w:rPr>
      </w:pPr>
      <w:r w:rsidRPr="006E200B">
        <w:rPr>
          <w:sz w:val="24"/>
          <w:szCs w:val="24"/>
        </w:rPr>
        <w:t>In Task B, we tackle the computational intricacies entailed in resolving duplicates. The task entails a comprehensive calculation of all requisite comparisons within the established blocks from Task A. By quantifying the magnitude of computations required, we gain insight into the computational complexity inherent in precise entity resolution.</w:t>
      </w:r>
    </w:p>
    <w:p w14:paraId="36126178" w14:textId="77777777" w:rsidR="006E200B" w:rsidRPr="006E200B" w:rsidRDefault="006E200B" w:rsidP="006E200B">
      <w:pPr>
        <w:rPr>
          <w:sz w:val="24"/>
          <w:szCs w:val="24"/>
        </w:rPr>
      </w:pPr>
    </w:p>
    <w:p w14:paraId="7A31FF19" w14:textId="24E0AD2E" w:rsidR="006E200B" w:rsidRPr="008369F2" w:rsidRDefault="003D7912" w:rsidP="006E200B">
      <w:pPr>
        <w:rPr>
          <w:b/>
          <w:bCs/>
          <w:sz w:val="24"/>
          <w:szCs w:val="24"/>
        </w:rPr>
      </w:pPr>
      <w:r>
        <w:rPr>
          <w:b/>
          <w:bCs/>
          <w:sz w:val="24"/>
          <w:szCs w:val="24"/>
        </w:rPr>
        <w:t>V</w:t>
      </w:r>
      <w:r w:rsidR="006E200B" w:rsidRPr="008369F2">
        <w:rPr>
          <w:b/>
          <w:bCs/>
          <w:sz w:val="24"/>
          <w:szCs w:val="24"/>
        </w:rPr>
        <w:t>. Task C: Constructing a Meta-Blocking Graph</w:t>
      </w:r>
    </w:p>
    <w:p w14:paraId="6B145F5C" w14:textId="2A505666" w:rsidR="006E200B" w:rsidRPr="006E200B" w:rsidRDefault="006E200B" w:rsidP="006E200B">
      <w:pPr>
        <w:rPr>
          <w:sz w:val="24"/>
          <w:szCs w:val="24"/>
        </w:rPr>
      </w:pPr>
      <w:r w:rsidRPr="006E200B">
        <w:rPr>
          <w:sz w:val="24"/>
          <w:szCs w:val="24"/>
        </w:rPr>
        <w:t>Task C introduces us to the concept of Meta-Blocking, a powerful strategy that leverages the CBS (Common Block Scheme) Weighting Scheme. Assembling a graph based on the block collection from Task A, we prune edges with weights below 2—a strategic move to streamline the block collection and curtail superfluous comparisons. The pruned collection forms the bedrock for recalculating the definitive number of comparisons.</w:t>
      </w:r>
    </w:p>
    <w:p w14:paraId="079B413D" w14:textId="77777777" w:rsidR="006E200B" w:rsidRPr="006E200B" w:rsidRDefault="006E200B" w:rsidP="006E200B">
      <w:pPr>
        <w:rPr>
          <w:sz w:val="24"/>
          <w:szCs w:val="24"/>
        </w:rPr>
      </w:pPr>
    </w:p>
    <w:p w14:paraId="6A227B87" w14:textId="5A6078FA" w:rsidR="006E200B" w:rsidRPr="008369F2" w:rsidRDefault="006E200B" w:rsidP="006E200B">
      <w:pPr>
        <w:rPr>
          <w:b/>
          <w:bCs/>
          <w:sz w:val="24"/>
          <w:szCs w:val="24"/>
        </w:rPr>
      </w:pPr>
      <w:r w:rsidRPr="008369F2">
        <w:rPr>
          <w:b/>
          <w:bCs/>
          <w:sz w:val="24"/>
          <w:szCs w:val="24"/>
        </w:rPr>
        <w:t>V</w:t>
      </w:r>
      <w:r w:rsidR="003D7912">
        <w:rPr>
          <w:b/>
          <w:bCs/>
          <w:sz w:val="24"/>
          <w:szCs w:val="24"/>
        </w:rPr>
        <w:t>I</w:t>
      </w:r>
      <w:r w:rsidRPr="008369F2">
        <w:rPr>
          <w:b/>
          <w:bCs/>
          <w:sz w:val="24"/>
          <w:szCs w:val="24"/>
        </w:rPr>
        <w:t>. Task D: Jaccard Similarity Function</w:t>
      </w:r>
    </w:p>
    <w:p w14:paraId="47E9D6FD" w14:textId="0EA4AAB5" w:rsidR="006E200B" w:rsidRDefault="006E200B" w:rsidP="006E200B">
      <w:pPr>
        <w:rPr>
          <w:sz w:val="24"/>
          <w:szCs w:val="24"/>
        </w:rPr>
      </w:pPr>
      <w:r w:rsidRPr="006E200B">
        <w:rPr>
          <w:sz w:val="24"/>
          <w:szCs w:val="24"/>
        </w:rPr>
        <w:t>Task D unveils a custom-crafted Jaccard similarity function, tailor-made for attribute comparison based on the "title" attribute. Though devoid of practical comparisons, the function serves as an invaluable tool for quantifying attribute similarity—a linchpin in entity resolution.</w:t>
      </w:r>
    </w:p>
    <w:p w14:paraId="20D9E6DD" w14:textId="77777777" w:rsidR="006E200B" w:rsidRPr="006E200B" w:rsidRDefault="006E200B" w:rsidP="006E200B">
      <w:pPr>
        <w:rPr>
          <w:sz w:val="24"/>
          <w:szCs w:val="24"/>
        </w:rPr>
      </w:pPr>
    </w:p>
    <w:p w14:paraId="7F513FAE" w14:textId="420E02A9" w:rsidR="006E200B" w:rsidRPr="008369F2" w:rsidRDefault="006E200B" w:rsidP="006E200B">
      <w:pPr>
        <w:rPr>
          <w:b/>
          <w:bCs/>
          <w:sz w:val="24"/>
          <w:szCs w:val="24"/>
        </w:rPr>
      </w:pPr>
      <w:r w:rsidRPr="008369F2">
        <w:rPr>
          <w:b/>
          <w:bCs/>
          <w:sz w:val="24"/>
          <w:szCs w:val="24"/>
        </w:rPr>
        <w:t>VI</w:t>
      </w:r>
      <w:r w:rsidR="003D7912">
        <w:rPr>
          <w:b/>
          <w:bCs/>
          <w:sz w:val="24"/>
          <w:szCs w:val="24"/>
        </w:rPr>
        <w:t>I</w:t>
      </w:r>
      <w:r w:rsidRPr="008369F2">
        <w:rPr>
          <w:b/>
          <w:bCs/>
          <w:sz w:val="24"/>
          <w:szCs w:val="24"/>
        </w:rPr>
        <w:t>. Conclusion</w:t>
      </w:r>
    </w:p>
    <w:p w14:paraId="6B04FCB4" w14:textId="1006CF51" w:rsidR="006E200B" w:rsidRPr="006E200B" w:rsidRDefault="006E200B" w:rsidP="006E200B">
      <w:pPr>
        <w:rPr>
          <w:sz w:val="24"/>
          <w:szCs w:val="24"/>
        </w:rPr>
      </w:pPr>
      <w:r w:rsidRPr="006E200B">
        <w:rPr>
          <w:sz w:val="24"/>
          <w:szCs w:val="24"/>
        </w:rPr>
        <w:t>As the case study culminates, the accomplishments of each task and the methodologies' intricacies converge. The assignment concludes with a reflective summary, shedding light on the multifaceted contributions of executed techniques to bolstered data quality, encapsulating the essence of accurate entity resolution and duplicate detection.</w:t>
      </w:r>
    </w:p>
    <w:p w14:paraId="70E985CB" w14:textId="77777777" w:rsidR="006E200B" w:rsidRDefault="006E200B" w:rsidP="006E200B">
      <w:pPr>
        <w:rPr>
          <w:sz w:val="24"/>
          <w:szCs w:val="24"/>
        </w:rPr>
      </w:pPr>
    </w:p>
    <w:p w14:paraId="25E51DA3" w14:textId="2E88E031" w:rsidR="008369F2" w:rsidRPr="008369F2" w:rsidRDefault="008369F2" w:rsidP="006E200B">
      <w:pPr>
        <w:rPr>
          <w:b/>
          <w:bCs/>
          <w:sz w:val="24"/>
          <w:szCs w:val="24"/>
        </w:rPr>
      </w:pPr>
      <w:r w:rsidRPr="008369F2">
        <w:rPr>
          <w:b/>
          <w:bCs/>
          <w:sz w:val="24"/>
          <w:szCs w:val="24"/>
        </w:rPr>
        <w:t>VI</w:t>
      </w:r>
      <w:r w:rsidR="003D7912">
        <w:rPr>
          <w:b/>
          <w:bCs/>
          <w:sz w:val="24"/>
          <w:szCs w:val="24"/>
        </w:rPr>
        <w:t>I</w:t>
      </w:r>
      <w:r w:rsidRPr="008369F2">
        <w:rPr>
          <w:b/>
          <w:bCs/>
          <w:sz w:val="24"/>
          <w:szCs w:val="24"/>
        </w:rPr>
        <w:t>I. Deliverables</w:t>
      </w:r>
    </w:p>
    <w:p w14:paraId="23B005D5" w14:textId="37078C2A" w:rsidR="008369F2" w:rsidRDefault="008369F2" w:rsidP="006E200B">
      <w:pPr>
        <w:rPr>
          <w:sz w:val="24"/>
          <w:szCs w:val="24"/>
        </w:rPr>
      </w:pPr>
      <w:r>
        <w:rPr>
          <w:sz w:val="24"/>
          <w:szCs w:val="24"/>
        </w:rPr>
        <w:t>The assignments and analysis deliverables will be mentioned in this section.</w:t>
      </w:r>
    </w:p>
    <w:p w14:paraId="00B85131" w14:textId="77777777" w:rsidR="008369F2" w:rsidRPr="006E200B" w:rsidRDefault="008369F2" w:rsidP="006E200B">
      <w:pPr>
        <w:rPr>
          <w:sz w:val="24"/>
          <w:szCs w:val="24"/>
        </w:rPr>
      </w:pPr>
    </w:p>
    <w:p w14:paraId="49BEAD70" w14:textId="63EF2CB6" w:rsidR="006E200B" w:rsidRPr="008369F2" w:rsidRDefault="003D7912" w:rsidP="006E200B">
      <w:pPr>
        <w:rPr>
          <w:b/>
          <w:bCs/>
          <w:sz w:val="24"/>
          <w:szCs w:val="24"/>
        </w:rPr>
      </w:pPr>
      <w:r>
        <w:rPr>
          <w:b/>
          <w:bCs/>
          <w:sz w:val="24"/>
          <w:szCs w:val="24"/>
        </w:rPr>
        <w:t>IX</w:t>
      </w:r>
      <w:r w:rsidR="006E200B" w:rsidRPr="008369F2">
        <w:rPr>
          <w:b/>
          <w:bCs/>
          <w:sz w:val="24"/>
          <w:szCs w:val="24"/>
        </w:rPr>
        <w:t>. Appendix</w:t>
      </w:r>
    </w:p>
    <w:p w14:paraId="331082B9" w14:textId="4263A1E5" w:rsidR="006E200B" w:rsidRPr="006E200B" w:rsidRDefault="006E200B" w:rsidP="006E200B">
      <w:pPr>
        <w:rPr>
          <w:sz w:val="24"/>
          <w:szCs w:val="24"/>
        </w:rPr>
      </w:pPr>
      <w:r w:rsidRPr="006E200B">
        <w:rPr>
          <w:sz w:val="24"/>
          <w:szCs w:val="24"/>
        </w:rPr>
        <w:t>Delve further into the world of advanced techniques with these supplementary resources. Explore Token Blocking, Meta-Blocking, Jaccard similarity, Python, Jupyter Notebook, and recommended reading for a well-rounded understanding of entity resolution.</w:t>
      </w:r>
    </w:p>
    <w:p w14:paraId="4B2D3C56" w14:textId="77777777" w:rsidR="006E200B" w:rsidRPr="006E200B" w:rsidRDefault="006E200B" w:rsidP="006E200B">
      <w:pPr>
        <w:rPr>
          <w:sz w:val="24"/>
          <w:szCs w:val="24"/>
        </w:rPr>
      </w:pPr>
    </w:p>
    <w:p w14:paraId="0621D081" w14:textId="77777777" w:rsidR="0019692F" w:rsidRPr="0019692F" w:rsidRDefault="0019692F" w:rsidP="0019692F">
      <w:pPr>
        <w:rPr>
          <w:sz w:val="24"/>
          <w:szCs w:val="24"/>
        </w:rPr>
      </w:pPr>
    </w:p>
    <w:p w14:paraId="2FF77D09" w14:textId="77777777" w:rsidR="0019692F" w:rsidRDefault="0019692F" w:rsidP="0019692F">
      <w:pPr>
        <w:rPr>
          <w:sz w:val="24"/>
          <w:szCs w:val="24"/>
        </w:rPr>
      </w:pPr>
    </w:p>
    <w:p w14:paraId="1FE9EF70" w14:textId="77777777" w:rsidR="002111A3" w:rsidRDefault="002111A3" w:rsidP="0019692F">
      <w:pPr>
        <w:rPr>
          <w:sz w:val="24"/>
          <w:szCs w:val="24"/>
        </w:rPr>
      </w:pPr>
    </w:p>
    <w:p w14:paraId="6D72CBD8" w14:textId="77777777" w:rsidR="002111A3" w:rsidRPr="0019692F" w:rsidRDefault="002111A3" w:rsidP="0019692F">
      <w:pPr>
        <w:rPr>
          <w:sz w:val="24"/>
          <w:szCs w:val="24"/>
        </w:rPr>
      </w:pPr>
    </w:p>
    <w:p w14:paraId="2B97102D" w14:textId="77777777" w:rsidR="0019692F" w:rsidRPr="0019692F" w:rsidRDefault="0019692F" w:rsidP="0019692F">
      <w:pPr>
        <w:rPr>
          <w:sz w:val="24"/>
          <w:szCs w:val="24"/>
        </w:rPr>
      </w:pPr>
    </w:p>
    <w:p w14:paraId="060908FC" w14:textId="77777777" w:rsidR="0019692F" w:rsidRDefault="0019692F" w:rsidP="0019692F">
      <w:pPr>
        <w:rPr>
          <w:sz w:val="24"/>
          <w:szCs w:val="24"/>
        </w:rPr>
      </w:pPr>
    </w:p>
    <w:p w14:paraId="238E311E" w14:textId="29C59DB1" w:rsidR="00282A17" w:rsidRPr="00282A17" w:rsidRDefault="00282A17" w:rsidP="00282A17">
      <w:pPr>
        <w:pStyle w:val="Heading1"/>
      </w:pPr>
      <w:bookmarkStart w:id="6" w:name="_Toc142767486"/>
      <w:r w:rsidRPr="00282A17">
        <w:lastRenderedPageBreak/>
        <w:t>I. Introduction</w:t>
      </w:r>
      <w:bookmarkEnd w:id="6"/>
    </w:p>
    <w:p w14:paraId="4E79D2D4"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In the intricate realm of </w:t>
      </w:r>
      <w:r w:rsidRPr="002622AC">
        <w:rPr>
          <w:rFonts w:asciiTheme="minorHAnsi" w:eastAsia="Cambria" w:hAnsiTheme="minorHAnsi" w:cstheme="minorHAnsi"/>
          <w:b/>
          <w:bCs/>
          <w:sz w:val="24"/>
          <w:szCs w:val="24"/>
        </w:rPr>
        <w:t>data management and analysis</w:t>
      </w:r>
      <w:r w:rsidRPr="002622AC">
        <w:rPr>
          <w:rFonts w:asciiTheme="minorHAnsi" w:eastAsia="Cambria" w:hAnsiTheme="minorHAnsi" w:cstheme="minorHAnsi"/>
          <w:sz w:val="24"/>
          <w:szCs w:val="24"/>
        </w:rPr>
        <w:t xml:space="preserve">, the </w:t>
      </w:r>
      <w:r w:rsidRPr="002622AC">
        <w:rPr>
          <w:rFonts w:asciiTheme="minorHAnsi" w:eastAsia="Cambria" w:hAnsiTheme="minorHAnsi" w:cstheme="minorHAnsi"/>
          <w:b/>
          <w:bCs/>
          <w:sz w:val="24"/>
          <w:szCs w:val="24"/>
        </w:rPr>
        <w:t>cornerstone of success</w:t>
      </w:r>
      <w:r w:rsidRPr="002622AC">
        <w:rPr>
          <w:rFonts w:asciiTheme="minorHAnsi" w:eastAsia="Cambria" w:hAnsiTheme="minorHAnsi" w:cstheme="minorHAnsi"/>
          <w:sz w:val="24"/>
          <w:szCs w:val="24"/>
        </w:rPr>
        <w:t xml:space="preserve"> lies in unwavering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and unwavering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 xml:space="preserve">. Amidst this pursuit, an </w:t>
      </w:r>
      <w:r w:rsidRPr="002622AC">
        <w:rPr>
          <w:rFonts w:asciiTheme="minorHAnsi" w:eastAsia="Cambria" w:hAnsiTheme="minorHAnsi" w:cstheme="minorHAnsi"/>
          <w:b/>
          <w:bCs/>
          <w:sz w:val="24"/>
          <w:szCs w:val="24"/>
        </w:rPr>
        <w:t>omnipresent challenge</w:t>
      </w:r>
      <w:r w:rsidRPr="002622AC">
        <w:rPr>
          <w:rFonts w:asciiTheme="minorHAnsi" w:eastAsia="Cambria" w:hAnsiTheme="minorHAnsi" w:cstheme="minorHAnsi"/>
          <w:sz w:val="24"/>
          <w:szCs w:val="24"/>
        </w:rPr>
        <w:t xml:space="preserve"> emerges in the form of </w:t>
      </w:r>
      <w:r w:rsidRPr="002622AC">
        <w:rPr>
          <w:rFonts w:asciiTheme="minorHAnsi" w:eastAsia="Cambria" w:hAnsiTheme="minorHAnsi" w:cstheme="minorHAnsi"/>
          <w:b/>
          <w:bCs/>
          <w:sz w:val="24"/>
          <w:szCs w:val="24"/>
        </w:rPr>
        <w:t>duplicates</w:t>
      </w:r>
      <w:r w:rsidRPr="002622AC">
        <w:rPr>
          <w:rFonts w:asciiTheme="minorHAnsi" w:eastAsia="Cambria" w:hAnsiTheme="minorHAnsi" w:cstheme="minorHAnsi"/>
          <w:sz w:val="24"/>
          <w:szCs w:val="24"/>
        </w:rPr>
        <w:t xml:space="preserve"> residing within datasets. These duplicates possess the </w:t>
      </w:r>
      <w:r w:rsidRPr="002622AC">
        <w:rPr>
          <w:rFonts w:asciiTheme="minorHAnsi" w:eastAsia="Cambria" w:hAnsiTheme="minorHAnsi" w:cstheme="minorHAnsi"/>
          <w:b/>
          <w:bCs/>
          <w:sz w:val="24"/>
          <w:szCs w:val="24"/>
        </w:rPr>
        <w:t>uncanny ability</w:t>
      </w:r>
      <w:r w:rsidRPr="002622AC">
        <w:rPr>
          <w:rFonts w:asciiTheme="minorHAnsi" w:eastAsia="Cambria" w:hAnsiTheme="minorHAnsi" w:cstheme="minorHAnsi"/>
          <w:sz w:val="24"/>
          <w:szCs w:val="24"/>
        </w:rPr>
        <w:t xml:space="preserve"> to distort insights and introduce misinterpretations, demanding the application of nothing short of </w:t>
      </w:r>
      <w:r w:rsidRPr="002622AC">
        <w:rPr>
          <w:rFonts w:asciiTheme="minorHAnsi" w:eastAsia="Cambria" w:hAnsiTheme="minorHAnsi" w:cstheme="minorHAnsi"/>
          <w:b/>
          <w:bCs/>
          <w:sz w:val="24"/>
          <w:szCs w:val="24"/>
        </w:rPr>
        <w:t>robust and advanced techniques</w:t>
      </w:r>
      <w:r w:rsidRPr="002622AC">
        <w:rPr>
          <w:rFonts w:asciiTheme="minorHAnsi" w:eastAsia="Cambria" w:hAnsiTheme="minorHAnsi" w:cstheme="minorHAnsi"/>
          <w:sz w:val="24"/>
          <w:szCs w:val="24"/>
        </w:rPr>
        <w:t xml:space="preserve"> for effective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meticulous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2B24B50B"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Within the </w:t>
      </w:r>
      <w:r w:rsidRPr="002622AC">
        <w:rPr>
          <w:rFonts w:asciiTheme="minorHAnsi" w:eastAsia="Cambria" w:hAnsiTheme="minorHAnsi" w:cstheme="minorHAnsi"/>
          <w:b/>
          <w:bCs/>
          <w:sz w:val="24"/>
          <w:szCs w:val="24"/>
        </w:rPr>
        <w:t>purview</w:t>
      </w:r>
      <w:r w:rsidRPr="002622AC">
        <w:rPr>
          <w:rFonts w:asciiTheme="minorHAnsi" w:eastAsia="Cambria" w:hAnsiTheme="minorHAnsi" w:cstheme="minorHAnsi"/>
          <w:sz w:val="24"/>
          <w:szCs w:val="24"/>
        </w:rPr>
        <w:t xml:space="preserve"> of this assignment, the </w:t>
      </w:r>
      <w:r w:rsidRPr="002622AC">
        <w:rPr>
          <w:rFonts w:asciiTheme="minorHAnsi" w:eastAsia="Cambria" w:hAnsiTheme="minorHAnsi" w:cstheme="minorHAnsi"/>
          <w:b/>
          <w:bCs/>
          <w:sz w:val="24"/>
          <w:szCs w:val="24"/>
        </w:rPr>
        <w:t>profound importance</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takes center stage. Duplicates, when left unchecked, can inflict </w:t>
      </w:r>
      <w:r w:rsidRPr="002622AC">
        <w:rPr>
          <w:rFonts w:asciiTheme="minorHAnsi" w:eastAsia="Cambria" w:hAnsiTheme="minorHAnsi" w:cstheme="minorHAnsi"/>
          <w:b/>
          <w:bCs/>
          <w:sz w:val="24"/>
          <w:szCs w:val="24"/>
        </w:rPr>
        <w:t>havoc</w:t>
      </w:r>
      <w:r w:rsidRPr="002622AC">
        <w:rPr>
          <w:rFonts w:asciiTheme="minorHAnsi" w:eastAsia="Cambria" w:hAnsiTheme="minorHAnsi" w:cstheme="minorHAnsi"/>
          <w:sz w:val="24"/>
          <w:szCs w:val="24"/>
        </w:rPr>
        <w:t xml:space="preserve"> upon analytical endeavors, casting a </w:t>
      </w:r>
      <w:r w:rsidRPr="002622AC">
        <w:rPr>
          <w:rFonts w:asciiTheme="minorHAnsi" w:eastAsia="Cambria" w:hAnsiTheme="minorHAnsi" w:cstheme="minorHAnsi"/>
          <w:b/>
          <w:bCs/>
          <w:sz w:val="24"/>
          <w:szCs w:val="24"/>
        </w:rPr>
        <w:t>shadow of doubt</w:t>
      </w:r>
      <w:r w:rsidRPr="002622AC">
        <w:rPr>
          <w:rFonts w:asciiTheme="minorHAnsi" w:eastAsia="Cambria" w:hAnsiTheme="minorHAnsi" w:cstheme="minorHAnsi"/>
          <w:sz w:val="24"/>
          <w:szCs w:val="24"/>
        </w:rPr>
        <w:t xml:space="preserve"> upon the </w:t>
      </w:r>
      <w:r w:rsidRPr="002622AC">
        <w:rPr>
          <w:rFonts w:asciiTheme="minorHAnsi" w:eastAsia="Cambria" w:hAnsiTheme="minorHAnsi" w:cstheme="minorHAnsi"/>
          <w:b/>
          <w:bCs/>
          <w:sz w:val="24"/>
          <w:szCs w:val="24"/>
        </w:rPr>
        <w:t>credibility</w:t>
      </w:r>
      <w:r w:rsidRPr="002622AC">
        <w:rPr>
          <w:rFonts w:asciiTheme="minorHAnsi" w:eastAsia="Cambria" w:hAnsiTheme="minorHAnsi" w:cstheme="minorHAnsi"/>
          <w:sz w:val="24"/>
          <w:szCs w:val="24"/>
        </w:rPr>
        <w:t xml:space="preserve"> of outcomes. To address this </w:t>
      </w:r>
      <w:r w:rsidRPr="002622AC">
        <w:rPr>
          <w:rFonts w:asciiTheme="minorHAnsi" w:eastAsia="Cambria" w:hAnsiTheme="minorHAnsi" w:cstheme="minorHAnsi"/>
          <w:b/>
          <w:bCs/>
          <w:sz w:val="24"/>
          <w:szCs w:val="24"/>
        </w:rPr>
        <w:t>critical concern</w:t>
      </w:r>
      <w:r w:rsidRPr="002622AC">
        <w:rPr>
          <w:rFonts w:asciiTheme="minorHAnsi" w:eastAsia="Cambria" w:hAnsiTheme="minorHAnsi" w:cstheme="minorHAnsi"/>
          <w:sz w:val="24"/>
          <w:szCs w:val="24"/>
        </w:rPr>
        <w:t xml:space="preserve">, this assignment embarks on a journey to unravel a suite of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meticulously crafted to not only detect but to </w:t>
      </w:r>
      <w:r w:rsidRPr="002622AC">
        <w:rPr>
          <w:rFonts w:asciiTheme="minorHAnsi" w:eastAsia="Cambria" w:hAnsiTheme="minorHAnsi" w:cstheme="minorHAnsi"/>
          <w:b/>
          <w:bCs/>
          <w:sz w:val="24"/>
          <w:szCs w:val="24"/>
        </w:rPr>
        <w:t>precisely identify</w:t>
      </w:r>
      <w:r w:rsidRPr="002622AC">
        <w:rPr>
          <w:rFonts w:asciiTheme="minorHAnsi" w:eastAsia="Cambria" w:hAnsiTheme="minorHAnsi" w:cstheme="minorHAnsi"/>
          <w:sz w:val="24"/>
          <w:szCs w:val="24"/>
        </w:rPr>
        <w:t xml:space="preserve"> and rectify duplicates.</w:t>
      </w:r>
    </w:p>
    <w:p w14:paraId="79A7DCC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Our </w:t>
      </w:r>
      <w:r w:rsidRPr="002622AC">
        <w:rPr>
          <w:rFonts w:asciiTheme="minorHAnsi" w:eastAsia="Cambria" w:hAnsiTheme="minorHAnsi" w:cstheme="minorHAnsi"/>
          <w:b/>
          <w:bCs/>
          <w:sz w:val="24"/>
          <w:szCs w:val="24"/>
        </w:rPr>
        <w:t>voyage of exploration</w:t>
      </w:r>
      <w:r w:rsidRPr="002622AC">
        <w:rPr>
          <w:rFonts w:asciiTheme="minorHAnsi" w:eastAsia="Cambria" w:hAnsiTheme="minorHAnsi" w:cstheme="minorHAnsi"/>
          <w:sz w:val="24"/>
          <w:szCs w:val="24"/>
        </w:rPr>
        <w:t xml:space="preserve"> commences with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where the innovative </w:t>
      </w:r>
      <w:r w:rsidRPr="002622AC">
        <w:rPr>
          <w:rFonts w:asciiTheme="minorHAnsi" w:eastAsia="Cambria" w:hAnsiTheme="minorHAnsi" w:cstheme="minorHAnsi"/>
          <w:b/>
          <w:bCs/>
          <w:sz w:val="24"/>
          <w:szCs w:val="24"/>
        </w:rPr>
        <w:t>Token Blocking method</w:t>
      </w:r>
      <w:r w:rsidRPr="002622AC">
        <w:rPr>
          <w:rFonts w:asciiTheme="minorHAnsi" w:eastAsia="Cambria" w:hAnsiTheme="minorHAnsi" w:cstheme="minorHAnsi"/>
          <w:sz w:val="24"/>
          <w:szCs w:val="24"/>
        </w:rPr>
        <w:t xml:space="preserve"> is introduced. This </w:t>
      </w:r>
      <w:r w:rsidRPr="002622AC">
        <w:rPr>
          <w:rFonts w:asciiTheme="minorHAnsi" w:eastAsia="Cambria" w:hAnsiTheme="minorHAnsi" w:cstheme="minorHAnsi"/>
          <w:b/>
          <w:bCs/>
          <w:sz w:val="24"/>
          <w:szCs w:val="24"/>
        </w:rPr>
        <w:t>schema-agnostic approach</w:t>
      </w:r>
      <w:r w:rsidRPr="002622AC">
        <w:rPr>
          <w:rFonts w:asciiTheme="minorHAnsi" w:eastAsia="Cambria" w:hAnsiTheme="minorHAnsi" w:cstheme="minorHAnsi"/>
          <w:sz w:val="24"/>
          <w:szCs w:val="24"/>
        </w:rPr>
        <w:t xml:space="preserve"> ingeniously creates </w:t>
      </w:r>
      <w:r w:rsidRPr="002622AC">
        <w:rPr>
          <w:rFonts w:asciiTheme="minorHAnsi" w:eastAsia="Cambria" w:hAnsiTheme="minorHAnsi" w:cstheme="minorHAnsi"/>
          <w:b/>
          <w:bCs/>
          <w:sz w:val="24"/>
          <w:szCs w:val="24"/>
        </w:rPr>
        <w:t>blocks</w:t>
      </w:r>
      <w:r w:rsidRPr="002622AC">
        <w:rPr>
          <w:rFonts w:asciiTheme="minorHAnsi" w:eastAsia="Cambria" w:hAnsiTheme="minorHAnsi" w:cstheme="minorHAnsi"/>
          <w:sz w:val="24"/>
          <w:szCs w:val="24"/>
        </w:rPr>
        <w:t xml:space="preserve"> through the harmonious pairing of </w:t>
      </w:r>
      <w:r w:rsidRPr="002622AC">
        <w:rPr>
          <w:rFonts w:asciiTheme="minorHAnsi" w:eastAsia="Cambria" w:hAnsiTheme="minorHAnsi" w:cstheme="minorHAnsi"/>
          <w:b/>
          <w:bCs/>
          <w:sz w:val="24"/>
          <w:szCs w:val="24"/>
        </w:rPr>
        <w:t>Key-Value (K-V) pairs</w:t>
      </w:r>
      <w:r w:rsidRPr="002622AC">
        <w:rPr>
          <w:rFonts w:asciiTheme="minorHAnsi" w:eastAsia="Cambria" w:hAnsiTheme="minorHAnsi" w:cstheme="minorHAnsi"/>
          <w:sz w:val="24"/>
          <w:szCs w:val="24"/>
        </w:rPr>
        <w:t xml:space="preserve">. These pairs, stemming from distinctive </w:t>
      </w:r>
      <w:r w:rsidRPr="002622AC">
        <w:rPr>
          <w:rFonts w:asciiTheme="minorHAnsi" w:eastAsia="Cambria" w:hAnsiTheme="minorHAnsi" w:cstheme="minorHAnsi"/>
          <w:b/>
          <w:bCs/>
          <w:sz w:val="24"/>
          <w:szCs w:val="24"/>
        </w:rPr>
        <w:t>Blocking Keys (BKs)</w:t>
      </w:r>
      <w:r w:rsidRPr="002622AC">
        <w:rPr>
          <w:rFonts w:asciiTheme="minorHAnsi" w:eastAsia="Cambria" w:hAnsiTheme="minorHAnsi" w:cstheme="minorHAnsi"/>
          <w:sz w:val="24"/>
          <w:szCs w:val="24"/>
        </w:rPr>
        <w:t xml:space="preserve">, encapsulate the very </w:t>
      </w:r>
      <w:r w:rsidRPr="002622AC">
        <w:rPr>
          <w:rFonts w:asciiTheme="minorHAnsi" w:eastAsia="Cambria" w:hAnsiTheme="minorHAnsi" w:cstheme="minorHAnsi"/>
          <w:b/>
          <w:bCs/>
          <w:sz w:val="24"/>
          <w:szCs w:val="24"/>
        </w:rPr>
        <w:t>essence</w:t>
      </w:r>
      <w:r w:rsidRPr="002622AC">
        <w:rPr>
          <w:rFonts w:asciiTheme="minorHAnsi" w:eastAsia="Cambria" w:hAnsiTheme="minorHAnsi" w:cstheme="minorHAnsi"/>
          <w:sz w:val="24"/>
          <w:szCs w:val="24"/>
        </w:rPr>
        <w:t xml:space="preserve"> of entity attributes. However, the </w:t>
      </w:r>
      <w:r w:rsidRPr="002622AC">
        <w:rPr>
          <w:rFonts w:asciiTheme="minorHAnsi" w:eastAsia="Cambria" w:hAnsiTheme="minorHAnsi" w:cstheme="minorHAnsi"/>
          <w:b/>
          <w:bCs/>
          <w:sz w:val="24"/>
          <w:szCs w:val="24"/>
        </w:rPr>
        <w:t>id column</w:t>
      </w:r>
      <w:r w:rsidRPr="002622AC">
        <w:rPr>
          <w:rFonts w:asciiTheme="minorHAnsi" w:eastAsia="Cambria" w:hAnsiTheme="minorHAnsi" w:cstheme="minorHAnsi"/>
          <w:sz w:val="24"/>
          <w:szCs w:val="24"/>
        </w:rPr>
        <w:t xml:space="preserve"> stands distinct, reserved solely for referencing within the </w:t>
      </w:r>
      <w:r w:rsidRPr="002622AC">
        <w:rPr>
          <w:rFonts w:asciiTheme="minorHAnsi" w:eastAsia="Cambria" w:hAnsiTheme="minorHAnsi" w:cstheme="minorHAnsi"/>
          <w:b/>
          <w:bCs/>
          <w:sz w:val="24"/>
          <w:szCs w:val="24"/>
        </w:rPr>
        <w:t>blocking index</w:t>
      </w:r>
      <w:r w:rsidRPr="002622AC">
        <w:rPr>
          <w:rFonts w:asciiTheme="minorHAnsi" w:eastAsia="Cambria" w:hAnsiTheme="minorHAnsi" w:cstheme="minorHAnsi"/>
          <w:sz w:val="24"/>
          <w:szCs w:val="24"/>
        </w:rPr>
        <w:t xml:space="preserve">, thus serving as a marker but not actively participating in the block creation process. An important note to consider is the transformation of </w:t>
      </w:r>
      <w:r w:rsidRPr="002622AC">
        <w:rPr>
          <w:rFonts w:asciiTheme="minorHAnsi" w:eastAsia="Cambria" w:hAnsiTheme="minorHAnsi" w:cstheme="minorHAnsi"/>
          <w:b/>
          <w:bCs/>
          <w:sz w:val="24"/>
          <w:szCs w:val="24"/>
        </w:rPr>
        <w:t>string attributes</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lowercase</w:t>
      </w:r>
      <w:r w:rsidRPr="002622AC">
        <w:rPr>
          <w:rFonts w:asciiTheme="minorHAnsi" w:eastAsia="Cambria" w:hAnsiTheme="minorHAnsi" w:cstheme="minorHAnsi"/>
          <w:sz w:val="24"/>
          <w:szCs w:val="24"/>
        </w:rPr>
        <w:t xml:space="preserve"> during token creation, ensuring meticulous accuracy and circumventing </w:t>
      </w:r>
      <w:r w:rsidRPr="002622AC">
        <w:rPr>
          <w:rFonts w:asciiTheme="minorHAnsi" w:eastAsia="Cambria" w:hAnsiTheme="minorHAnsi" w:cstheme="minorHAnsi"/>
          <w:b/>
          <w:bCs/>
          <w:sz w:val="24"/>
          <w:szCs w:val="24"/>
        </w:rPr>
        <w:t>mismatches</w:t>
      </w:r>
      <w:r w:rsidRPr="002622AC">
        <w:rPr>
          <w:rFonts w:asciiTheme="minorHAnsi" w:eastAsia="Cambria" w:hAnsiTheme="minorHAnsi" w:cstheme="minorHAnsi"/>
          <w:sz w:val="24"/>
          <w:szCs w:val="24"/>
        </w:rPr>
        <w:t xml:space="preserve">. The culmination of this process is a </w:t>
      </w:r>
      <w:r w:rsidRPr="002622AC">
        <w:rPr>
          <w:rFonts w:asciiTheme="minorHAnsi" w:eastAsia="Cambria" w:hAnsiTheme="minorHAnsi" w:cstheme="minorHAnsi"/>
          <w:b/>
          <w:bCs/>
          <w:sz w:val="24"/>
          <w:szCs w:val="24"/>
        </w:rPr>
        <w:t>visually appealing</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intelligible Key-Value pair representation</w:t>
      </w:r>
      <w:r w:rsidRPr="002622AC">
        <w:rPr>
          <w:rFonts w:asciiTheme="minorHAnsi" w:eastAsia="Cambria" w:hAnsiTheme="minorHAnsi" w:cstheme="minorHAnsi"/>
          <w:sz w:val="24"/>
          <w:szCs w:val="24"/>
        </w:rPr>
        <w:t xml:space="preserve">, presented through a dedicated </w:t>
      </w:r>
      <w:r w:rsidRPr="002622AC">
        <w:rPr>
          <w:rFonts w:asciiTheme="minorHAnsi" w:eastAsia="Cambria" w:hAnsiTheme="minorHAnsi" w:cstheme="minorHAnsi"/>
          <w:b/>
          <w:bCs/>
          <w:sz w:val="24"/>
          <w:szCs w:val="24"/>
        </w:rPr>
        <w:t>function</w:t>
      </w:r>
      <w:r w:rsidRPr="002622AC">
        <w:rPr>
          <w:rFonts w:asciiTheme="minorHAnsi" w:eastAsia="Cambria" w:hAnsiTheme="minorHAnsi" w:cstheme="minorHAnsi"/>
          <w:sz w:val="24"/>
          <w:szCs w:val="24"/>
        </w:rPr>
        <w:t>.</w:t>
      </w:r>
    </w:p>
    <w:p w14:paraId="242C45E7"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Advancing forward, </w:t>
      </w:r>
      <w:r w:rsidRPr="002622AC">
        <w:rPr>
          <w:rFonts w:asciiTheme="minorHAnsi" w:eastAsia="Cambria" w:hAnsiTheme="minorHAnsi" w:cstheme="minorHAnsi"/>
          <w:b/>
          <w:bCs/>
          <w:sz w:val="24"/>
          <w:szCs w:val="24"/>
        </w:rPr>
        <w:t>Task B</w:t>
      </w:r>
      <w:r w:rsidRPr="002622AC">
        <w:rPr>
          <w:rFonts w:asciiTheme="minorHAnsi" w:eastAsia="Cambria" w:hAnsiTheme="minorHAnsi" w:cstheme="minorHAnsi"/>
          <w:sz w:val="24"/>
          <w:szCs w:val="24"/>
        </w:rPr>
        <w:t xml:space="preserve"> ventures into the domain of </w:t>
      </w:r>
      <w:r w:rsidRPr="002622AC">
        <w:rPr>
          <w:rFonts w:asciiTheme="minorHAnsi" w:eastAsia="Cambria" w:hAnsiTheme="minorHAnsi" w:cstheme="minorHAnsi"/>
          <w:b/>
          <w:bCs/>
          <w:sz w:val="24"/>
          <w:szCs w:val="24"/>
        </w:rPr>
        <w:t>computational complexity</w:t>
      </w:r>
      <w:r w:rsidRPr="002622AC">
        <w:rPr>
          <w:rFonts w:asciiTheme="minorHAnsi" w:eastAsia="Cambria" w:hAnsiTheme="minorHAnsi" w:cstheme="minorHAnsi"/>
          <w:sz w:val="24"/>
          <w:szCs w:val="24"/>
        </w:rPr>
        <w:t xml:space="preserve">. Here, we undertake the meticulous </w:t>
      </w:r>
      <w:r w:rsidRPr="002622AC">
        <w:rPr>
          <w:rFonts w:asciiTheme="minorHAnsi" w:eastAsia="Cambria" w:hAnsiTheme="minorHAnsi" w:cstheme="minorHAnsi"/>
          <w:b/>
          <w:bCs/>
          <w:sz w:val="24"/>
          <w:szCs w:val="24"/>
        </w:rPr>
        <w:t>quantification</w:t>
      </w:r>
      <w:r w:rsidRPr="002622AC">
        <w:rPr>
          <w:rFonts w:asciiTheme="minorHAnsi" w:eastAsia="Cambria" w:hAnsiTheme="minorHAnsi" w:cstheme="minorHAnsi"/>
          <w:sz w:val="24"/>
          <w:szCs w:val="24"/>
        </w:rPr>
        <w:t xml:space="preserve"> of all </w:t>
      </w:r>
      <w:r w:rsidRPr="002622AC">
        <w:rPr>
          <w:rFonts w:asciiTheme="minorHAnsi" w:eastAsia="Cambria" w:hAnsiTheme="minorHAnsi" w:cstheme="minorHAnsi"/>
          <w:b/>
          <w:bCs/>
          <w:sz w:val="24"/>
          <w:szCs w:val="24"/>
        </w:rPr>
        <w:t>conceivable comparisons</w:t>
      </w:r>
      <w:r w:rsidRPr="002622AC">
        <w:rPr>
          <w:rFonts w:asciiTheme="minorHAnsi" w:eastAsia="Cambria" w:hAnsiTheme="minorHAnsi" w:cstheme="minorHAnsi"/>
          <w:sz w:val="24"/>
          <w:szCs w:val="24"/>
        </w:rPr>
        <w:t xml:space="preserve">. This calculation shines a </w:t>
      </w:r>
      <w:r w:rsidRPr="002622AC">
        <w:rPr>
          <w:rFonts w:asciiTheme="minorHAnsi" w:eastAsia="Cambria" w:hAnsiTheme="minorHAnsi" w:cstheme="minorHAnsi"/>
          <w:b/>
          <w:bCs/>
          <w:sz w:val="24"/>
          <w:szCs w:val="24"/>
        </w:rPr>
        <w:t>spotlight</w:t>
      </w:r>
      <w:r w:rsidRPr="002622AC">
        <w:rPr>
          <w:rFonts w:asciiTheme="minorHAnsi" w:eastAsia="Cambria" w:hAnsiTheme="minorHAnsi" w:cstheme="minorHAnsi"/>
          <w:sz w:val="24"/>
          <w:szCs w:val="24"/>
        </w:rPr>
        <w:t xml:space="preserve"> on the intricate web of comparisons required for the </w:t>
      </w:r>
      <w:r w:rsidRPr="002622AC">
        <w:rPr>
          <w:rFonts w:asciiTheme="minorHAnsi" w:eastAsia="Cambria" w:hAnsiTheme="minorHAnsi" w:cstheme="minorHAnsi"/>
          <w:b/>
          <w:bCs/>
          <w:sz w:val="24"/>
          <w:szCs w:val="24"/>
        </w:rPr>
        <w:t>precise resolution of duplicates</w:t>
      </w:r>
      <w:r w:rsidRPr="002622AC">
        <w:rPr>
          <w:rFonts w:asciiTheme="minorHAnsi" w:eastAsia="Cambria" w:hAnsiTheme="minorHAnsi" w:cstheme="minorHAnsi"/>
          <w:sz w:val="24"/>
          <w:szCs w:val="24"/>
        </w:rPr>
        <w:t xml:space="preserve"> within the blocks that were methodically constructed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w:t>
      </w:r>
    </w:p>
    <w:p w14:paraId="0BCDD82E"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As our exploration unfolds, </w:t>
      </w:r>
      <w:r w:rsidRPr="002622AC">
        <w:rPr>
          <w:rFonts w:asciiTheme="minorHAnsi" w:eastAsia="Cambria" w:hAnsiTheme="minorHAnsi" w:cstheme="minorHAnsi"/>
          <w:b/>
          <w:bCs/>
          <w:sz w:val="24"/>
          <w:szCs w:val="24"/>
        </w:rPr>
        <w:t>Task C</w:t>
      </w:r>
      <w:r w:rsidRPr="002622AC">
        <w:rPr>
          <w:rFonts w:asciiTheme="minorHAnsi" w:eastAsia="Cambria" w:hAnsiTheme="minorHAnsi" w:cstheme="minorHAnsi"/>
          <w:sz w:val="24"/>
          <w:szCs w:val="24"/>
        </w:rPr>
        <w:t xml:space="preserve"> unveils the realm of </w:t>
      </w:r>
      <w:r w:rsidRPr="002622AC">
        <w:rPr>
          <w:rFonts w:asciiTheme="minorHAnsi" w:eastAsia="Cambria" w:hAnsiTheme="minorHAnsi" w:cstheme="minorHAnsi"/>
          <w:b/>
          <w:bCs/>
          <w:sz w:val="24"/>
          <w:szCs w:val="24"/>
        </w:rPr>
        <w:t>Meta-Blocking</w:t>
      </w:r>
      <w:r w:rsidRPr="002622AC">
        <w:rPr>
          <w:rFonts w:asciiTheme="minorHAnsi" w:eastAsia="Cambria" w:hAnsiTheme="minorHAnsi" w:cstheme="minorHAnsi"/>
          <w:sz w:val="24"/>
          <w:szCs w:val="24"/>
        </w:rPr>
        <w:t xml:space="preserve">, introducing a thoughtfully constructed </w:t>
      </w:r>
      <w:r w:rsidRPr="002622AC">
        <w:rPr>
          <w:rFonts w:asciiTheme="minorHAnsi" w:eastAsia="Cambria" w:hAnsiTheme="minorHAnsi" w:cstheme="minorHAnsi"/>
          <w:b/>
          <w:bCs/>
          <w:sz w:val="24"/>
          <w:szCs w:val="24"/>
        </w:rPr>
        <w:t>graph</w:t>
      </w:r>
      <w:r w:rsidRPr="002622AC">
        <w:rPr>
          <w:rFonts w:asciiTheme="minorHAnsi" w:eastAsia="Cambria" w:hAnsiTheme="minorHAnsi" w:cstheme="minorHAnsi"/>
          <w:sz w:val="24"/>
          <w:szCs w:val="24"/>
        </w:rPr>
        <w:t xml:space="preserve">. This graph is birthed from the </w:t>
      </w:r>
      <w:r w:rsidRPr="002622AC">
        <w:rPr>
          <w:rFonts w:asciiTheme="minorHAnsi" w:eastAsia="Cambria" w:hAnsiTheme="minorHAnsi" w:cstheme="minorHAnsi"/>
          <w:b/>
          <w:bCs/>
          <w:sz w:val="24"/>
          <w:szCs w:val="24"/>
        </w:rPr>
        <w:t>block collection</w:t>
      </w:r>
      <w:r w:rsidRPr="002622AC">
        <w:rPr>
          <w:rFonts w:asciiTheme="minorHAnsi" w:eastAsia="Cambria" w:hAnsiTheme="minorHAnsi" w:cstheme="minorHAnsi"/>
          <w:sz w:val="24"/>
          <w:szCs w:val="24"/>
        </w:rPr>
        <w:t xml:space="preserve"> forged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and it harnesses the potency of the </w:t>
      </w:r>
      <w:r w:rsidRPr="002622AC">
        <w:rPr>
          <w:rFonts w:asciiTheme="minorHAnsi" w:eastAsia="Cambria" w:hAnsiTheme="minorHAnsi" w:cstheme="minorHAnsi"/>
          <w:b/>
          <w:bCs/>
          <w:sz w:val="24"/>
          <w:szCs w:val="24"/>
        </w:rPr>
        <w:t>CBS (Common Block Scheme) Weighting Scheme</w:t>
      </w:r>
      <w:r w:rsidRPr="002622AC">
        <w:rPr>
          <w:rFonts w:asciiTheme="minorHAnsi" w:eastAsia="Cambria" w:hAnsiTheme="minorHAnsi" w:cstheme="minorHAnsi"/>
          <w:sz w:val="24"/>
          <w:szCs w:val="24"/>
        </w:rPr>
        <w:t xml:space="preserve">. Pruning edges with weights below the threshold of </w:t>
      </w:r>
      <w:r w:rsidRPr="002622AC">
        <w:rPr>
          <w:rFonts w:asciiTheme="minorHAnsi" w:eastAsia="Cambria" w:hAnsiTheme="minorHAnsi" w:cstheme="minorHAnsi"/>
          <w:b/>
          <w:bCs/>
          <w:sz w:val="24"/>
          <w:szCs w:val="24"/>
        </w:rPr>
        <w:t>2</w:t>
      </w:r>
      <w:r w:rsidRPr="002622AC">
        <w:rPr>
          <w:rFonts w:asciiTheme="minorHAnsi" w:eastAsia="Cambria" w:hAnsiTheme="minorHAnsi" w:cstheme="minorHAnsi"/>
          <w:sz w:val="24"/>
          <w:szCs w:val="24"/>
        </w:rPr>
        <w:t xml:space="preserve"> stands as a </w:t>
      </w:r>
      <w:r w:rsidRPr="002622AC">
        <w:rPr>
          <w:rFonts w:asciiTheme="minorHAnsi" w:eastAsia="Cambria" w:hAnsiTheme="minorHAnsi" w:cstheme="minorHAnsi"/>
          <w:b/>
          <w:bCs/>
          <w:sz w:val="24"/>
          <w:szCs w:val="24"/>
        </w:rPr>
        <w:t>strategic decision</w:t>
      </w:r>
      <w:r w:rsidRPr="002622AC">
        <w:rPr>
          <w:rFonts w:asciiTheme="minorHAnsi" w:eastAsia="Cambria" w:hAnsiTheme="minorHAnsi" w:cstheme="minorHAnsi"/>
          <w:sz w:val="24"/>
          <w:szCs w:val="24"/>
        </w:rPr>
        <w:t xml:space="preserve">, streamlining the block collection and minimizing the </w:t>
      </w:r>
      <w:r w:rsidRPr="002622AC">
        <w:rPr>
          <w:rFonts w:asciiTheme="minorHAnsi" w:eastAsia="Cambria" w:hAnsiTheme="minorHAnsi" w:cstheme="minorHAnsi"/>
          <w:b/>
          <w:bCs/>
          <w:sz w:val="24"/>
          <w:szCs w:val="24"/>
        </w:rPr>
        <w:t>quantum of superfluous comparisons</w:t>
      </w:r>
      <w:r w:rsidRPr="002622AC">
        <w:rPr>
          <w:rFonts w:asciiTheme="minorHAnsi" w:eastAsia="Cambria" w:hAnsiTheme="minorHAnsi" w:cstheme="minorHAnsi"/>
          <w:sz w:val="24"/>
          <w:szCs w:val="24"/>
        </w:rPr>
        <w:t xml:space="preserve">. This conscientious curation forms the </w:t>
      </w:r>
      <w:r w:rsidRPr="002622AC">
        <w:rPr>
          <w:rFonts w:asciiTheme="minorHAnsi" w:eastAsia="Cambria" w:hAnsiTheme="minorHAnsi" w:cstheme="minorHAnsi"/>
          <w:b/>
          <w:bCs/>
          <w:sz w:val="24"/>
          <w:szCs w:val="24"/>
        </w:rPr>
        <w:t>bedrock</w:t>
      </w:r>
      <w:r w:rsidRPr="002622AC">
        <w:rPr>
          <w:rFonts w:asciiTheme="minorHAnsi" w:eastAsia="Cambria" w:hAnsiTheme="minorHAnsi" w:cstheme="minorHAnsi"/>
          <w:sz w:val="24"/>
          <w:szCs w:val="24"/>
        </w:rPr>
        <w:t xml:space="preserve"> for recalculating the ultimate </w:t>
      </w:r>
      <w:r w:rsidRPr="002622AC">
        <w:rPr>
          <w:rFonts w:asciiTheme="minorHAnsi" w:eastAsia="Cambria" w:hAnsiTheme="minorHAnsi" w:cstheme="minorHAnsi"/>
          <w:b/>
          <w:bCs/>
          <w:sz w:val="24"/>
          <w:szCs w:val="24"/>
        </w:rPr>
        <w:t>number of comparisons</w:t>
      </w:r>
      <w:r w:rsidRPr="002622AC">
        <w:rPr>
          <w:rFonts w:asciiTheme="minorHAnsi" w:eastAsia="Cambria" w:hAnsiTheme="minorHAnsi" w:cstheme="minorHAnsi"/>
          <w:sz w:val="24"/>
          <w:szCs w:val="24"/>
        </w:rPr>
        <w:t>.</w:t>
      </w:r>
    </w:p>
    <w:p w14:paraId="3289F29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b/>
          <w:bCs/>
          <w:sz w:val="24"/>
          <w:szCs w:val="24"/>
        </w:rPr>
        <w:t>Task D</w:t>
      </w:r>
      <w:r w:rsidRPr="002622AC">
        <w:rPr>
          <w:rFonts w:asciiTheme="minorHAnsi" w:eastAsia="Cambria" w:hAnsiTheme="minorHAnsi" w:cstheme="minorHAnsi"/>
          <w:sz w:val="24"/>
          <w:szCs w:val="24"/>
        </w:rPr>
        <w:t xml:space="preserve">, the final stride, delves into the creation of a function that mirrors the </w:t>
      </w:r>
      <w:r w:rsidRPr="002622AC">
        <w:rPr>
          <w:rFonts w:asciiTheme="minorHAnsi" w:eastAsia="Cambria" w:hAnsiTheme="minorHAnsi" w:cstheme="minorHAnsi"/>
          <w:b/>
          <w:bCs/>
          <w:sz w:val="24"/>
          <w:szCs w:val="24"/>
        </w:rPr>
        <w:t>Jaccard similarity concept</w:t>
      </w:r>
      <w:r w:rsidRPr="002622AC">
        <w:rPr>
          <w:rFonts w:asciiTheme="minorHAnsi" w:eastAsia="Cambria" w:hAnsiTheme="minorHAnsi" w:cstheme="minorHAnsi"/>
          <w:sz w:val="24"/>
          <w:szCs w:val="24"/>
        </w:rPr>
        <w:t>. This custom function, designed to compute similarity based on the attribute “</w:t>
      </w:r>
      <w:r w:rsidRPr="002622AC">
        <w:rPr>
          <w:rFonts w:asciiTheme="minorHAnsi" w:eastAsia="Cambria" w:hAnsiTheme="minorHAnsi" w:cstheme="minorHAnsi"/>
          <w:b/>
          <w:bCs/>
          <w:sz w:val="24"/>
          <w:szCs w:val="24"/>
        </w:rPr>
        <w:t>title</w:t>
      </w:r>
      <w:r w:rsidRPr="002622AC">
        <w:rPr>
          <w:rFonts w:asciiTheme="minorHAnsi" w:eastAsia="Cambria" w:hAnsiTheme="minorHAnsi" w:cstheme="minorHAnsi"/>
          <w:sz w:val="24"/>
          <w:szCs w:val="24"/>
        </w:rPr>
        <w:t xml:space="preserve">,” emerges as an </w:t>
      </w:r>
      <w:r w:rsidRPr="002622AC">
        <w:rPr>
          <w:rFonts w:asciiTheme="minorHAnsi" w:eastAsia="Cambria" w:hAnsiTheme="minorHAnsi" w:cstheme="minorHAnsi"/>
          <w:b/>
          <w:bCs/>
          <w:sz w:val="24"/>
          <w:szCs w:val="24"/>
        </w:rPr>
        <w:t>indispensable tool</w:t>
      </w:r>
      <w:r w:rsidRPr="002622AC">
        <w:rPr>
          <w:rFonts w:asciiTheme="minorHAnsi" w:eastAsia="Cambria" w:hAnsiTheme="minorHAnsi" w:cstheme="minorHAnsi"/>
          <w:sz w:val="24"/>
          <w:szCs w:val="24"/>
        </w:rPr>
        <w:t xml:space="preserve"> for gauging the </w:t>
      </w:r>
      <w:r w:rsidRPr="002622AC">
        <w:rPr>
          <w:rFonts w:asciiTheme="minorHAnsi" w:eastAsia="Cambria" w:hAnsiTheme="minorHAnsi" w:cstheme="minorHAnsi"/>
          <w:b/>
          <w:bCs/>
          <w:sz w:val="24"/>
          <w:szCs w:val="24"/>
        </w:rPr>
        <w:t>likeness of attributes</w:t>
      </w:r>
      <w:r w:rsidRPr="002622AC">
        <w:rPr>
          <w:rFonts w:asciiTheme="minorHAnsi" w:eastAsia="Cambria" w:hAnsiTheme="minorHAnsi" w:cstheme="minorHAnsi"/>
          <w:sz w:val="24"/>
          <w:szCs w:val="24"/>
        </w:rPr>
        <w:t xml:space="preserve">. Although this function does not perform </w:t>
      </w:r>
      <w:r w:rsidRPr="002622AC">
        <w:rPr>
          <w:rFonts w:asciiTheme="minorHAnsi" w:eastAsia="Cambria" w:hAnsiTheme="minorHAnsi" w:cstheme="minorHAnsi"/>
          <w:b/>
          <w:bCs/>
          <w:sz w:val="24"/>
          <w:szCs w:val="24"/>
        </w:rPr>
        <w:t>actual comparisons</w:t>
      </w:r>
      <w:r w:rsidRPr="002622AC">
        <w:rPr>
          <w:rFonts w:asciiTheme="minorHAnsi" w:eastAsia="Cambria" w:hAnsiTheme="minorHAnsi" w:cstheme="minorHAnsi"/>
          <w:sz w:val="24"/>
          <w:szCs w:val="24"/>
        </w:rPr>
        <w:t xml:space="preserve"> within this assignment, it is poised to play a </w:t>
      </w:r>
      <w:r w:rsidRPr="002622AC">
        <w:rPr>
          <w:rFonts w:asciiTheme="minorHAnsi" w:eastAsia="Cambria" w:hAnsiTheme="minorHAnsi" w:cstheme="minorHAnsi"/>
          <w:b/>
          <w:bCs/>
          <w:sz w:val="24"/>
          <w:szCs w:val="24"/>
        </w:rPr>
        <w:t>pivotal role</w:t>
      </w:r>
      <w:r w:rsidRPr="002622AC">
        <w:rPr>
          <w:rFonts w:asciiTheme="minorHAnsi" w:eastAsia="Cambria" w:hAnsiTheme="minorHAnsi" w:cstheme="minorHAnsi"/>
          <w:sz w:val="24"/>
          <w:szCs w:val="24"/>
        </w:rPr>
        <w:t xml:space="preserve"> in evaluating similarity across the </w:t>
      </w:r>
      <w:r w:rsidRPr="002622AC">
        <w:rPr>
          <w:rFonts w:asciiTheme="minorHAnsi" w:eastAsia="Cambria" w:hAnsiTheme="minorHAnsi" w:cstheme="minorHAnsi"/>
          <w:b/>
          <w:bCs/>
          <w:sz w:val="24"/>
          <w:szCs w:val="24"/>
        </w:rPr>
        <w:t>expanse of attributes</w:t>
      </w:r>
      <w:r w:rsidRPr="002622AC">
        <w:rPr>
          <w:rFonts w:asciiTheme="minorHAnsi" w:eastAsia="Cambria" w:hAnsiTheme="minorHAnsi" w:cstheme="minorHAnsi"/>
          <w:sz w:val="24"/>
          <w:szCs w:val="24"/>
        </w:rPr>
        <w:t>.</w:t>
      </w:r>
    </w:p>
    <w:p w14:paraId="59752405" w14:textId="57B10FA9" w:rsidR="002622AC" w:rsidRP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This assignment unfurls within the canvas of </w:t>
      </w:r>
      <w:r w:rsidRPr="002622AC">
        <w:rPr>
          <w:rFonts w:asciiTheme="minorHAnsi" w:eastAsia="Cambria" w:hAnsiTheme="minorHAnsi" w:cstheme="minorHAnsi"/>
          <w:b/>
          <w:bCs/>
          <w:sz w:val="24"/>
          <w:szCs w:val="24"/>
        </w:rPr>
        <w:t>Python 3.10</w:t>
      </w:r>
      <w:r w:rsidRPr="002622AC">
        <w:rPr>
          <w:rFonts w:asciiTheme="minorHAnsi" w:eastAsia="Cambria" w:hAnsiTheme="minorHAnsi" w:cstheme="minorHAnsi"/>
          <w:sz w:val="24"/>
          <w:szCs w:val="24"/>
        </w:rPr>
        <w:t xml:space="preserve"> and the dynamic tapestry of </w:t>
      </w:r>
      <w:r w:rsidRPr="002622AC">
        <w:rPr>
          <w:rFonts w:asciiTheme="minorHAnsi" w:eastAsia="Cambria" w:hAnsiTheme="minorHAnsi" w:cstheme="minorHAnsi"/>
          <w:b/>
          <w:bCs/>
          <w:sz w:val="24"/>
          <w:szCs w:val="24"/>
        </w:rPr>
        <w:t>Jupyter Notebook</w:t>
      </w:r>
      <w:r w:rsidRPr="002622AC">
        <w:rPr>
          <w:rFonts w:asciiTheme="minorHAnsi" w:eastAsia="Cambria" w:hAnsiTheme="minorHAnsi" w:cstheme="minorHAnsi"/>
          <w:sz w:val="24"/>
          <w:szCs w:val="24"/>
        </w:rPr>
        <w:t xml:space="preserve">. United in purpose, these tools merge </w:t>
      </w:r>
      <w:r w:rsidRPr="002622AC">
        <w:rPr>
          <w:rFonts w:asciiTheme="minorHAnsi" w:eastAsia="Cambria" w:hAnsiTheme="minorHAnsi" w:cstheme="minorHAnsi"/>
          <w:b/>
          <w:bCs/>
          <w:sz w:val="24"/>
          <w:szCs w:val="24"/>
        </w:rPr>
        <w:t>theoretical understanding</w:t>
      </w:r>
      <w:r w:rsidRPr="002622AC">
        <w:rPr>
          <w:rFonts w:asciiTheme="minorHAnsi" w:eastAsia="Cambria" w:hAnsiTheme="minorHAnsi" w:cstheme="minorHAnsi"/>
          <w:sz w:val="24"/>
          <w:szCs w:val="24"/>
        </w:rPr>
        <w:t xml:space="preserve"> with </w:t>
      </w:r>
      <w:r w:rsidRPr="002622AC">
        <w:rPr>
          <w:rFonts w:asciiTheme="minorHAnsi" w:eastAsia="Cambria" w:hAnsiTheme="minorHAnsi" w:cstheme="minorHAnsi"/>
          <w:b/>
          <w:bCs/>
          <w:sz w:val="24"/>
          <w:szCs w:val="24"/>
        </w:rPr>
        <w:t>hands-on application</w:t>
      </w:r>
      <w:r w:rsidRPr="002622AC">
        <w:rPr>
          <w:rFonts w:asciiTheme="minorHAnsi" w:eastAsia="Cambria" w:hAnsiTheme="minorHAnsi" w:cstheme="minorHAnsi"/>
          <w:sz w:val="24"/>
          <w:szCs w:val="24"/>
        </w:rPr>
        <w:t xml:space="preserve">. As we journey through these tasks, let’s embrace the </w:t>
      </w:r>
      <w:r w:rsidRPr="002622AC">
        <w:rPr>
          <w:rFonts w:asciiTheme="minorHAnsi" w:eastAsia="Cambria" w:hAnsiTheme="minorHAnsi" w:cstheme="minorHAnsi"/>
          <w:b/>
          <w:bCs/>
          <w:sz w:val="24"/>
          <w:szCs w:val="24"/>
        </w:rPr>
        <w:t>opportunity</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hone our skills</w:t>
      </w:r>
      <w:r w:rsidRPr="002622AC">
        <w:rPr>
          <w:rFonts w:asciiTheme="minorHAnsi" w:eastAsia="Cambria" w:hAnsiTheme="minorHAnsi" w:cstheme="minorHAnsi"/>
          <w:sz w:val="24"/>
          <w:szCs w:val="24"/>
        </w:rPr>
        <w:t xml:space="preserve">, cultivate a </w:t>
      </w:r>
      <w:r w:rsidRPr="002622AC">
        <w:rPr>
          <w:rFonts w:asciiTheme="minorHAnsi" w:eastAsia="Cambria" w:hAnsiTheme="minorHAnsi" w:cstheme="minorHAnsi"/>
          <w:b/>
          <w:bCs/>
          <w:sz w:val="24"/>
          <w:szCs w:val="24"/>
        </w:rPr>
        <w:t>profound understanding</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advanced techniques</w:t>
      </w:r>
      <w:r w:rsidRPr="002622AC">
        <w:rPr>
          <w:rFonts w:asciiTheme="minorHAnsi" w:eastAsia="Cambria" w:hAnsiTheme="minorHAnsi" w:cstheme="minorHAnsi"/>
          <w:sz w:val="24"/>
          <w:szCs w:val="24"/>
        </w:rPr>
        <w:t xml:space="preserve"> for entity resolution, and contribute to the realm of </w:t>
      </w:r>
      <w:r w:rsidRPr="002622AC">
        <w:rPr>
          <w:rFonts w:asciiTheme="minorHAnsi" w:eastAsia="Cambria" w:hAnsiTheme="minorHAnsi" w:cstheme="minorHAnsi"/>
          <w:b/>
          <w:bCs/>
          <w:sz w:val="24"/>
          <w:szCs w:val="24"/>
        </w:rPr>
        <w:t>data integrity</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w:t>
      </w:r>
      <w:r>
        <w:rPr>
          <w:rFonts w:asciiTheme="minorHAnsi" w:eastAsia="Cambria" w:hAnsiTheme="minorHAnsi" w:cstheme="minorHAnsi"/>
          <w:sz w:val="24"/>
          <w:szCs w:val="24"/>
        </w:rPr>
        <w:t xml:space="preserve"> </w:t>
      </w:r>
      <w:r w:rsidRPr="002622AC">
        <w:rPr>
          <w:rFonts w:asciiTheme="minorHAnsi" w:eastAsia="Cambria" w:hAnsiTheme="minorHAnsi" w:cstheme="minorHAnsi"/>
          <w:sz w:val="24"/>
          <w:szCs w:val="24"/>
        </w:rPr>
        <w:t xml:space="preserve">Through this </w:t>
      </w:r>
      <w:r w:rsidRPr="002622AC">
        <w:rPr>
          <w:rFonts w:asciiTheme="minorHAnsi" w:eastAsia="Cambria" w:hAnsiTheme="minorHAnsi" w:cstheme="minorHAnsi"/>
          <w:b/>
          <w:bCs/>
          <w:sz w:val="24"/>
          <w:szCs w:val="24"/>
        </w:rPr>
        <w:t>comprehensive voyage</w:t>
      </w:r>
      <w:r w:rsidRPr="002622AC">
        <w:rPr>
          <w:rFonts w:asciiTheme="minorHAnsi" w:eastAsia="Cambria" w:hAnsiTheme="minorHAnsi" w:cstheme="minorHAnsi"/>
          <w:sz w:val="24"/>
          <w:szCs w:val="24"/>
        </w:rPr>
        <w:t xml:space="preserve">, we shall refine our </w:t>
      </w:r>
      <w:r w:rsidRPr="002622AC">
        <w:rPr>
          <w:rFonts w:asciiTheme="minorHAnsi" w:eastAsia="Cambria" w:hAnsiTheme="minorHAnsi" w:cstheme="minorHAnsi"/>
          <w:b/>
          <w:bCs/>
          <w:sz w:val="24"/>
          <w:szCs w:val="24"/>
        </w:rPr>
        <w:t>expertise</w:t>
      </w:r>
      <w:r w:rsidRPr="002622AC">
        <w:rPr>
          <w:rFonts w:asciiTheme="minorHAnsi" w:eastAsia="Cambria" w:hAnsiTheme="minorHAnsi" w:cstheme="minorHAnsi"/>
          <w:sz w:val="24"/>
          <w:szCs w:val="24"/>
        </w:rPr>
        <w:t xml:space="preserve">, bridging the gap between </w:t>
      </w:r>
      <w:r w:rsidRPr="002622AC">
        <w:rPr>
          <w:rFonts w:asciiTheme="minorHAnsi" w:eastAsia="Cambria" w:hAnsiTheme="minorHAnsi" w:cstheme="minorHAnsi"/>
          <w:b/>
          <w:bCs/>
          <w:sz w:val="24"/>
          <w:szCs w:val="24"/>
        </w:rPr>
        <w:t>theory and practice</w:t>
      </w:r>
      <w:r w:rsidRPr="002622AC">
        <w:rPr>
          <w:rFonts w:asciiTheme="minorHAnsi" w:eastAsia="Cambria" w:hAnsiTheme="minorHAnsi" w:cstheme="minorHAnsi"/>
          <w:sz w:val="24"/>
          <w:szCs w:val="24"/>
        </w:rPr>
        <w:t xml:space="preserve">, and ultimately elevate our capability to wield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for meticulous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4077AB12" w14:textId="0FE6D1FB" w:rsidR="005D7C07" w:rsidRPr="005D7C07" w:rsidRDefault="005D7C07" w:rsidP="005D7C07">
      <w:pPr>
        <w:pStyle w:val="Heading1"/>
      </w:pPr>
      <w:bookmarkStart w:id="7" w:name="_Toc142767487"/>
      <w:r>
        <w:lastRenderedPageBreak/>
        <w:t xml:space="preserve">II. </w:t>
      </w:r>
      <w:r w:rsidRPr="005D7C07">
        <w:t>Data Preprocessing</w:t>
      </w:r>
      <w:bookmarkEnd w:id="7"/>
    </w:p>
    <w:p w14:paraId="5EC713B3" w14:textId="34A61C73" w:rsidR="00A0276C" w:rsidRDefault="005D7C07" w:rsidP="005D7C07">
      <w:pPr>
        <w:rPr>
          <w:sz w:val="24"/>
          <w:szCs w:val="24"/>
        </w:rPr>
      </w:pPr>
      <w:r>
        <w:rPr>
          <w:sz w:val="24"/>
          <w:szCs w:val="24"/>
        </w:rPr>
        <w:t xml:space="preserve">In this section we are going to mention all the preprocessing procedures needed prior to initialize our analysis. </w:t>
      </w:r>
      <w:r w:rsidRPr="005D7C07">
        <w:rPr>
          <w:b/>
          <w:bCs/>
          <w:i/>
          <w:iCs/>
          <w:sz w:val="24"/>
          <w:szCs w:val="24"/>
          <w:u w:val="single"/>
        </w:rPr>
        <w:t>We need to point out that for a better understanding you can look up for our Jupyter notebook, where our analysis has taken place</w:t>
      </w:r>
      <w:r>
        <w:rPr>
          <w:sz w:val="24"/>
          <w:szCs w:val="24"/>
        </w:rPr>
        <w:t xml:space="preserve"> (</w:t>
      </w:r>
      <w:r>
        <w:rPr>
          <w:i/>
          <w:iCs/>
          <w:sz w:val="24"/>
          <w:szCs w:val="24"/>
        </w:rPr>
        <w:t xml:space="preserve">See </w:t>
      </w:r>
      <w:hyperlink w:anchor="_VII._Deliverables" w:history="1">
        <w:r w:rsidRPr="00A0276C">
          <w:rPr>
            <w:rStyle w:val="Hyperlink"/>
            <w:i/>
            <w:iCs/>
            <w:sz w:val="24"/>
            <w:szCs w:val="24"/>
          </w:rPr>
          <w:t>Deliverables</w:t>
        </w:r>
      </w:hyperlink>
      <w:r>
        <w:rPr>
          <w:sz w:val="24"/>
          <w:szCs w:val="24"/>
        </w:rPr>
        <w:t>).</w:t>
      </w:r>
    </w:p>
    <w:p w14:paraId="17E37D47" w14:textId="77777777" w:rsidR="005A1A72" w:rsidRPr="005A1A72" w:rsidRDefault="005A1A72" w:rsidP="005D7C07">
      <w:pPr>
        <w:rPr>
          <w:sz w:val="10"/>
          <w:szCs w:val="10"/>
        </w:rPr>
      </w:pPr>
    </w:p>
    <w:p w14:paraId="6F825A24" w14:textId="512A6908" w:rsidR="00A0276C" w:rsidRDefault="00A0276C" w:rsidP="005D7C07">
      <w:pPr>
        <w:rPr>
          <w:sz w:val="24"/>
          <w:szCs w:val="24"/>
        </w:rPr>
      </w:pPr>
      <w:r>
        <w:rPr>
          <w:sz w:val="24"/>
          <w:szCs w:val="24"/>
        </w:rPr>
        <w:t xml:space="preserve">In other words, </w:t>
      </w:r>
      <w:r w:rsidRPr="00A0276C">
        <w:rPr>
          <w:sz w:val="24"/>
          <w:szCs w:val="24"/>
        </w:rPr>
        <w:t>to ensure accurate analysis, we must first preprocess our data. This phase forms the bedrock of our subsequent analysis, ensuring that the dataset is in the right shape and format.</w:t>
      </w:r>
    </w:p>
    <w:p w14:paraId="31CF9B9F" w14:textId="77777777" w:rsidR="00A0276C" w:rsidRPr="00B94CC0" w:rsidRDefault="00A0276C" w:rsidP="005D7C07">
      <w:pPr>
        <w:rPr>
          <w:sz w:val="10"/>
          <w:szCs w:val="10"/>
        </w:rPr>
      </w:pPr>
    </w:p>
    <w:p w14:paraId="6FD51EB4" w14:textId="7D235E8C" w:rsidR="00A0276C" w:rsidRPr="00A0276C" w:rsidRDefault="00A0276C" w:rsidP="005A1A72">
      <w:pPr>
        <w:pStyle w:val="Heading2"/>
      </w:pPr>
      <w:bookmarkStart w:id="8" w:name="_Toc142767488"/>
      <w:r w:rsidRPr="00A0276C">
        <w:t xml:space="preserve">Loading </w:t>
      </w:r>
      <w:r w:rsidRPr="005A1A72">
        <w:t>Data</w:t>
      </w:r>
      <w:bookmarkEnd w:id="8"/>
    </w:p>
    <w:p w14:paraId="464EBDCC" w14:textId="10F04179" w:rsidR="005A1A72" w:rsidRDefault="005D7C07" w:rsidP="005A1A72">
      <w:pPr>
        <w:rPr>
          <w:sz w:val="24"/>
          <w:szCs w:val="24"/>
        </w:rPr>
      </w:pPr>
      <w:r>
        <w:rPr>
          <w:sz w:val="24"/>
          <w:szCs w:val="24"/>
        </w:rPr>
        <w:t>To begin with, e</w:t>
      </w:r>
      <w:r w:rsidRPr="005D7C07">
        <w:rPr>
          <w:sz w:val="24"/>
          <w:szCs w:val="24"/>
        </w:rPr>
        <w:t xml:space="preserve">very analysis starts with data. For our </w:t>
      </w:r>
      <w:r w:rsidR="004B2901">
        <w:rPr>
          <w:sz w:val="24"/>
          <w:szCs w:val="24"/>
        </w:rPr>
        <w:t>case study</w:t>
      </w:r>
      <w:r w:rsidRPr="005D7C07">
        <w:rPr>
          <w:sz w:val="24"/>
          <w:szCs w:val="24"/>
        </w:rPr>
        <w:t xml:space="preserve">, we'll be loading a dataset named </w:t>
      </w:r>
      <w:r w:rsidRPr="00C001F6">
        <w:rPr>
          <w:b/>
          <w:bCs/>
          <w:i/>
          <w:iCs/>
          <w:sz w:val="24"/>
          <w:szCs w:val="24"/>
        </w:rPr>
        <w:t>ER-Data.csv</w:t>
      </w:r>
      <w:r w:rsidRPr="005D7C07">
        <w:rPr>
          <w:sz w:val="24"/>
          <w:szCs w:val="24"/>
        </w:rPr>
        <w:t>. This dataset is a treasure trove of columns filled with entity attributes, which will be the core of our analysis.</w:t>
      </w:r>
      <w:bookmarkStart w:id="9" w:name="data-type-consistency"/>
    </w:p>
    <w:p w14:paraId="43098D66" w14:textId="77777777" w:rsidR="005A1A72" w:rsidRPr="00B94CC0" w:rsidRDefault="005A1A72" w:rsidP="005A1A72">
      <w:pPr>
        <w:rPr>
          <w:sz w:val="10"/>
          <w:szCs w:val="10"/>
        </w:rPr>
      </w:pPr>
    </w:p>
    <w:p w14:paraId="3B2E993C" w14:textId="55D40D28" w:rsidR="005A1A72" w:rsidRPr="005A1A72" w:rsidRDefault="005A1A72" w:rsidP="005A1A72">
      <w:pPr>
        <w:pStyle w:val="Heading2"/>
        <w:rPr>
          <w:color w:val="auto"/>
        </w:rPr>
      </w:pPr>
      <w:bookmarkStart w:id="10" w:name="_Toc142767489"/>
      <w:r w:rsidRPr="005A1A72">
        <w:t>Data Type Consistency</w:t>
      </w:r>
      <w:bookmarkEnd w:id="10"/>
    </w:p>
    <w:p w14:paraId="05B96898" w14:textId="77777777" w:rsidR="005A1A72" w:rsidRDefault="005A1A72" w:rsidP="005A1A72">
      <w:pPr>
        <w:spacing w:before="180" w:after="180"/>
        <w:rPr>
          <w:rFonts w:eastAsia="Cambria"/>
          <w:sz w:val="24"/>
          <w:szCs w:val="24"/>
        </w:rPr>
      </w:pPr>
      <w:r w:rsidRPr="005A1A72">
        <w:rPr>
          <w:rFonts w:eastAsia="Cambria"/>
          <w:sz w:val="24"/>
          <w:szCs w:val="24"/>
        </w:rPr>
        <w:t xml:space="preserve">In the initial phase, we focus on </w:t>
      </w:r>
      <w:r w:rsidRPr="005A1A72">
        <w:rPr>
          <w:rFonts w:eastAsia="Cambria"/>
          <w:i/>
          <w:iCs/>
          <w:sz w:val="24"/>
          <w:szCs w:val="24"/>
        </w:rPr>
        <w:t>converting</w:t>
      </w:r>
      <w:r w:rsidRPr="005A1A72">
        <w:rPr>
          <w:rFonts w:eastAsia="Cambria"/>
          <w:sz w:val="24"/>
          <w:szCs w:val="24"/>
        </w:rPr>
        <w:t xml:space="preserve"> all relevant columns to </w:t>
      </w:r>
      <w:r w:rsidRPr="005A1A72">
        <w:rPr>
          <w:rFonts w:eastAsia="Cambria"/>
          <w:b/>
          <w:bCs/>
          <w:i/>
          <w:iCs/>
          <w:sz w:val="24"/>
          <w:szCs w:val="24"/>
        </w:rPr>
        <w:t>string</w:t>
      </w:r>
      <w:r w:rsidRPr="005A1A72">
        <w:rPr>
          <w:rFonts w:eastAsia="Cambria"/>
          <w:i/>
          <w:iCs/>
          <w:sz w:val="24"/>
          <w:szCs w:val="24"/>
        </w:rPr>
        <w:t xml:space="preserve"> </w:t>
      </w:r>
      <w:r w:rsidRPr="005A1A72">
        <w:rPr>
          <w:rFonts w:eastAsia="Cambria"/>
          <w:b/>
          <w:bCs/>
          <w:i/>
          <w:iCs/>
          <w:sz w:val="24"/>
          <w:szCs w:val="24"/>
        </w:rPr>
        <w:t>type</w:t>
      </w:r>
      <w:r w:rsidRPr="005A1A72">
        <w:rPr>
          <w:rFonts w:eastAsia="Cambria"/>
          <w:sz w:val="24"/>
          <w:szCs w:val="24"/>
        </w:rPr>
        <w:t xml:space="preserve">. When dealing with multiple sources, it’s common to encounter a mix of data types. </w:t>
      </w:r>
      <w:r w:rsidRPr="005A1A72">
        <w:rPr>
          <w:rFonts w:eastAsia="Cambria"/>
          <w:b/>
          <w:bCs/>
          <w:sz w:val="24"/>
          <w:szCs w:val="24"/>
        </w:rPr>
        <w:t>Ensuring</w:t>
      </w:r>
      <w:r w:rsidRPr="005A1A72">
        <w:rPr>
          <w:rFonts w:eastAsia="Cambria"/>
          <w:sz w:val="24"/>
          <w:szCs w:val="24"/>
        </w:rPr>
        <w:t xml:space="preserve"> that all relevant columns have a consistent data type, specifically strings, is crucial. This uniformity guarantees that operations like concatenation proceed without any type-related errors, forming a </w:t>
      </w:r>
      <w:r w:rsidRPr="005A1A72">
        <w:rPr>
          <w:rFonts w:eastAsia="Cambria"/>
          <w:i/>
          <w:iCs/>
          <w:sz w:val="24"/>
          <w:szCs w:val="24"/>
        </w:rPr>
        <w:t>stable foundation</w:t>
      </w:r>
      <w:r w:rsidRPr="005A1A72">
        <w:rPr>
          <w:rFonts w:eastAsia="Cambria"/>
          <w:sz w:val="24"/>
          <w:szCs w:val="24"/>
        </w:rPr>
        <w:t xml:space="preserve"> for the steps that follow.</w:t>
      </w:r>
    </w:p>
    <w:p w14:paraId="60226884" w14:textId="77777777" w:rsidR="005A1A72" w:rsidRPr="005A1A72" w:rsidRDefault="005A1A72" w:rsidP="005A1A72">
      <w:pPr>
        <w:spacing w:before="180" w:after="180"/>
        <w:rPr>
          <w:rFonts w:eastAsia="Cambria"/>
          <w:sz w:val="10"/>
          <w:szCs w:val="10"/>
        </w:rPr>
      </w:pPr>
    </w:p>
    <w:p w14:paraId="34EE41DF" w14:textId="77777777" w:rsidR="005A1A72" w:rsidRPr="005A1A72" w:rsidRDefault="005A1A72" w:rsidP="005A1A72">
      <w:pPr>
        <w:pStyle w:val="Heading2"/>
      </w:pPr>
      <w:bookmarkStart w:id="11" w:name="handling-missing-values"/>
      <w:bookmarkStart w:id="12" w:name="_Toc142767490"/>
      <w:bookmarkEnd w:id="9"/>
      <w:r w:rsidRPr="005A1A72">
        <w:t>Handling Missing Values</w:t>
      </w:r>
      <w:bookmarkEnd w:id="12"/>
    </w:p>
    <w:p w14:paraId="3361D9C2" w14:textId="77777777" w:rsidR="005A1A72" w:rsidRDefault="005A1A72" w:rsidP="005A1A72">
      <w:pPr>
        <w:spacing w:before="180" w:after="180"/>
        <w:rPr>
          <w:rFonts w:eastAsia="Cambria"/>
          <w:sz w:val="24"/>
          <w:szCs w:val="24"/>
        </w:rPr>
      </w:pPr>
      <w:r w:rsidRPr="005A1A72">
        <w:rPr>
          <w:rFonts w:eastAsia="Cambria"/>
          <w:sz w:val="24"/>
          <w:szCs w:val="24"/>
        </w:rPr>
        <w:t xml:space="preserve">Next, we address the ever-present challenge of </w:t>
      </w:r>
      <w:r w:rsidRPr="005A1A72">
        <w:rPr>
          <w:rFonts w:eastAsia="Cambria"/>
          <w:i/>
          <w:iCs/>
          <w:sz w:val="24"/>
          <w:szCs w:val="24"/>
        </w:rPr>
        <w:t>missing values</w:t>
      </w:r>
      <w:r w:rsidRPr="005A1A72">
        <w:rPr>
          <w:rFonts w:eastAsia="Cambria"/>
          <w:sz w:val="24"/>
          <w:szCs w:val="24"/>
        </w:rPr>
        <w:t xml:space="preserve">, often represented as </w:t>
      </w:r>
      <w:proofErr w:type="spellStart"/>
      <w:r w:rsidRPr="005A1A72">
        <w:rPr>
          <w:rFonts w:eastAsia="Cambria"/>
          <w:sz w:val="24"/>
          <w:szCs w:val="24"/>
        </w:rPr>
        <w:t>NaN</w:t>
      </w:r>
      <w:proofErr w:type="spellEnd"/>
      <w:r w:rsidRPr="005A1A72">
        <w:rPr>
          <w:rFonts w:eastAsia="Cambria"/>
          <w:sz w:val="24"/>
          <w:szCs w:val="24"/>
        </w:rPr>
        <w:t xml:space="preserve"> (Not a Number). These gaps, if overlooked, can disrupt the analysis, and leaving them untreated might lead to inconsistencies. By </w:t>
      </w:r>
      <w:r w:rsidRPr="005A1A72">
        <w:rPr>
          <w:rFonts w:eastAsia="Cambria"/>
          <w:b/>
          <w:bCs/>
          <w:sz w:val="24"/>
          <w:szCs w:val="24"/>
        </w:rPr>
        <w:t>replacing</w:t>
      </w:r>
      <w:r w:rsidRPr="005A1A72">
        <w:rPr>
          <w:rFonts w:eastAsia="Cambria"/>
          <w:sz w:val="24"/>
          <w:szCs w:val="24"/>
        </w:rPr>
        <w:t xml:space="preserve"> these </w:t>
      </w:r>
      <w:proofErr w:type="spellStart"/>
      <w:r w:rsidRPr="005A1A72">
        <w:rPr>
          <w:rFonts w:eastAsia="Cambria"/>
          <w:sz w:val="24"/>
          <w:szCs w:val="24"/>
        </w:rPr>
        <w:t>NaN</w:t>
      </w:r>
      <w:proofErr w:type="spellEnd"/>
      <w:r w:rsidRPr="005A1A72">
        <w:rPr>
          <w:rFonts w:eastAsia="Cambria"/>
          <w:sz w:val="24"/>
          <w:szCs w:val="24"/>
        </w:rPr>
        <w:t xml:space="preserve"> values and the string ‘nan’ with ‘None’, we ensure uniformity across the dataset. This step underscores the importance of a clean dataset, which is vital for subsequent analysis.</w:t>
      </w:r>
    </w:p>
    <w:p w14:paraId="4DC11053" w14:textId="77777777" w:rsidR="005A1A72" w:rsidRPr="005A1A72" w:rsidRDefault="005A1A72" w:rsidP="005A1A72">
      <w:pPr>
        <w:spacing w:before="180" w:after="180"/>
        <w:rPr>
          <w:rFonts w:eastAsia="Cambria"/>
          <w:sz w:val="10"/>
          <w:szCs w:val="10"/>
        </w:rPr>
      </w:pPr>
    </w:p>
    <w:p w14:paraId="4BEBC7D5" w14:textId="77777777" w:rsidR="005A1A72" w:rsidRPr="005A1A72" w:rsidRDefault="005A1A72" w:rsidP="005A1A72">
      <w:pPr>
        <w:pStyle w:val="Heading2"/>
      </w:pPr>
      <w:bookmarkStart w:id="13" w:name="token-creation-from-attributes"/>
      <w:bookmarkStart w:id="14" w:name="_Toc142767491"/>
      <w:bookmarkEnd w:id="11"/>
      <w:r w:rsidRPr="005A1A72">
        <w:t>Token Creation from Attributes</w:t>
      </w:r>
      <w:bookmarkEnd w:id="14"/>
    </w:p>
    <w:p w14:paraId="2F5E26D9" w14:textId="062C5C35" w:rsidR="005A1A72" w:rsidRPr="005A1A72" w:rsidRDefault="005A1A72" w:rsidP="005A1A72">
      <w:pPr>
        <w:spacing w:before="180" w:after="180"/>
        <w:rPr>
          <w:rFonts w:eastAsia="Cambria"/>
          <w:sz w:val="24"/>
          <w:szCs w:val="24"/>
        </w:rPr>
      </w:pPr>
      <w:r w:rsidRPr="005A1A72">
        <w:rPr>
          <w:rFonts w:eastAsia="Cambria"/>
          <w:sz w:val="24"/>
          <w:szCs w:val="24"/>
        </w:rPr>
        <w:t xml:space="preserve">Tokens, the atomic units of our dataset, form the core of our analysis. To create these tokens, we undertake the vital step of </w:t>
      </w:r>
      <w:r w:rsidRPr="005A1A72">
        <w:rPr>
          <w:rFonts w:eastAsia="Cambria"/>
          <w:b/>
          <w:bCs/>
          <w:i/>
          <w:iCs/>
          <w:sz w:val="24"/>
          <w:szCs w:val="24"/>
          <w:u w:val="single"/>
        </w:rPr>
        <w:t>converting all attribute values to lowercase and then splitting them into individual words</w:t>
      </w:r>
      <w:r w:rsidR="001520F6">
        <w:rPr>
          <w:rFonts w:eastAsia="Cambria"/>
          <w:b/>
          <w:bCs/>
          <w:i/>
          <w:iCs/>
          <w:sz w:val="24"/>
          <w:szCs w:val="24"/>
        </w:rPr>
        <w:t xml:space="preserve"> </w:t>
      </w:r>
      <w:r w:rsidR="004B2901" w:rsidRPr="001520F6">
        <w:rPr>
          <w:rFonts w:eastAsia="Cambria"/>
          <w:i/>
          <w:iCs/>
          <w:sz w:val="24"/>
          <w:szCs w:val="24"/>
        </w:rPr>
        <w:t>(as mentioned in the assignment</w:t>
      </w:r>
      <w:r w:rsidR="00F16116" w:rsidRPr="001520F6">
        <w:rPr>
          <w:rFonts w:eastAsia="Cambria"/>
          <w:i/>
          <w:iCs/>
          <w:sz w:val="24"/>
          <w:szCs w:val="24"/>
        </w:rPr>
        <w:t>'s instructions</w:t>
      </w:r>
      <w:r w:rsidR="004B2901" w:rsidRPr="001520F6">
        <w:rPr>
          <w:rFonts w:eastAsia="Cambria"/>
          <w:i/>
          <w:iCs/>
          <w:sz w:val="24"/>
          <w:szCs w:val="24"/>
        </w:rPr>
        <w:t>)</w:t>
      </w:r>
      <w:r w:rsidRPr="005A1A72">
        <w:rPr>
          <w:rFonts w:eastAsia="Cambria"/>
          <w:sz w:val="24"/>
          <w:szCs w:val="24"/>
        </w:rPr>
        <w:t xml:space="preserve">. These tokens subsequently serve as the building blocks for the </w:t>
      </w:r>
      <w:r w:rsidRPr="005A1A72">
        <w:rPr>
          <w:rFonts w:eastAsia="Cambria"/>
          <w:b/>
          <w:bCs/>
          <w:sz w:val="24"/>
          <w:szCs w:val="24"/>
        </w:rPr>
        <w:t>blocking keys</w:t>
      </w:r>
      <w:r w:rsidRPr="005A1A72">
        <w:rPr>
          <w:rFonts w:eastAsia="Cambria"/>
          <w:sz w:val="24"/>
          <w:szCs w:val="24"/>
        </w:rPr>
        <w:t xml:space="preserve">, which will be instrumental in the entity resolution process. The transformation into tokens ensures that we have distinct, manageable units that </w:t>
      </w:r>
      <w:r w:rsidRPr="005A1A72">
        <w:rPr>
          <w:rFonts w:eastAsia="Cambria"/>
          <w:i/>
          <w:iCs/>
          <w:sz w:val="24"/>
          <w:szCs w:val="24"/>
        </w:rPr>
        <w:t>encapsulate the essence</w:t>
      </w:r>
      <w:r w:rsidRPr="005A1A72">
        <w:rPr>
          <w:rFonts w:eastAsia="Cambria"/>
          <w:sz w:val="24"/>
          <w:szCs w:val="24"/>
        </w:rPr>
        <w:t xml:space="preserve"> of the information contained within the attributes.</w:t>
      </w:r>
    </w:p>
    <w:p w14:paraId="568D83A9" w14:textId="77777777" w:rsidR="005A1A72" w:rsidRPr="00B94CC0" w:rsidRDefault="005A1A72" w:rsidP="005A1A72">
      <w:pPr>
        <w:keepNext/>
        <w:keepLines/>
        <w:spacing w:before="200" w:after="0"/>
        <w:outlineLvl w:val="2"/>
        <w:rPr>
          <w:rFonts w:eastAsia="Times New Roman"/>
          <w:b/>
          <w:bCs/>
          <w:color w:val="4F81BD"/>
          <w:sz w:val="10"/>
          <w:szCs w:val="10"/>
        </w:rPr>
      </w:pPr>
      <w:bookmarkStart w:id="15" w:name="cleaning-tokens"/>
      <w:bookmarkEnd w:id="13"/>
    </w:p>
    <w:p w14:paraId="4A051EF5" w14:textId="0A3962BC" w:rsidR="005A1A72" w:rsidRPr="005A1A72" w:rsidRDefault="005A1A72" w:rsidP="005A1A72">
      <w:pPr>
        <w:pStyle w:val="Heading2"/>
      </w:pPr>
      <w:bookmarkStart w:id="16" w:name="_Toc142767492"/>
      <w:r w:rsidRPr="005A1A72">
        <w:t>Cleaning Tokens</w:t>
      </w:r>
      <w:bookmarkEnd w:id="16"/>
    </w:p>
    <w:p w14:paraId="668FE4BA" w14:textId="60A48DF6" w:rsidR="005A1A72" w:rsidRPr="005A1A72" w:rsidRDefault="005A1A72" w:rsidP="005A1A72">
      <w:pPr>
        <w:spacing w:before="180" w:after="180"/>
        <w:rPr>
          <w:rFonts w:eastAsia="Cambria"/>
          <w:sz w:val="24"/>
          <w:szCs w:val="24"/>
        </w:rPr>
      </w:pPr>
      <w:r w:rsidRPr="005A1A72">
        <w:rPr>
          <w:rFonts w:eastAsia="Cambria"/>
          <w:sz w:val="24"/>
          <w:szCs w:val="24"/>
        </w:rPr>
        <w:t xml:space="preserve">In our pursuit of perfection, we noticed that some tokens may contain extraneous characters, such as commas, especially after the split operation. These characters, though seemingly insignificant, can hinder our analysis. By </w:t>
      </w:r>
      <w:r w:rsidRPr="005A1A72">
        <w:rPr>
          <w:rFonts w:eastAsia="Cambria"/>
          <w:b/>
          <w:bCs/>
          <w:sz w:val="24"/>
          <w:szCs w:val="24"/>
        </w:rPr>
        <w:t>iteratively processing</w:t>
      </w:r>
      <w:r w:rsidRPr="005A1A72">
        <w:rPr>
          <w:rFonts w:eastAsia="Cambria"/>
          <w:sz w:val="24"/>
          <w:szCs w:val="24"/>
        </w:rPr>
        <w:t xml:space="preserve"> each token and removing such characters, we ensure that our tokens are clean and truly represent unique words or attribute values. </w:t>
      </w:r>
      <w:r w:rsidR="006A1900">
        <w:rPr>
          <w:rFonts w:eastAsia="Cambria"/>
          <w:sz w:val="24"/>
          <w:szCs w:val="24"/>
        </w:rPr>
        <w:t xml:space="preserve">Furthermore, we remove the words </w:t>
      </w:r>
      <w:r w:rsidR="006A1900" w:rsidRPr="006A1900">
        <w:rPr>
          <w:rFonts w:eastAsia="Cambria"/>
          <w:b/>
          <w:bCs/>
          <w:sz w:val="24"/>
          <w:szCs w:val="24"/>
        </w:rPr>
        <w:t>none</w:t>
      </w:r>
      <w:r w:rsidR="006A1900">
        <w:rPr>
          <w:rFonts w:eastAsia="Cambria"/>
          <w:sz w:val="24"/>
          <w:szCs w:val="24"/>
        </w:rPr>
        <w:t xml:space="preserve"> and </w:t>
      </w:r>
      <w:r w:rsidR="006A1900" w:rsidRPr="006A1900">
        <w:rPr>
          <w:rFonts w:eastAsia="Cambria"/>
          <w:b/>
          <w:bCs/>
          <w:sz w:val="24"/>
          <w:szCs w:val="24"/>
        </w:rPr>
        <w:t>nan</w:t>
      </w:r>
      <w:r w:rsidR="006A1900">
        <w:rPr>
          <w:rFonts w:eastAsia="Cambria"/>
          <w:sz w:val="24"/>
          <w:szCs w:val="24"/>
        </w:rPr>
        <w:t xml:space="preserve"> to not be biased on the current analysis. </w:t>
      </w:r>
      <w:r w:rsidRPr="005A1A72">
        <w:rPr>
          <w:rFonts w:eastAsia="Cambria"/>
          <w:sz w:val="24"/>
          <w:szCs w:val="24"/>
        </w:rPr>
        <w:t>This cleanliness is pivotal for the effectiveness of the subsequent analytical methods.</w:t>
      </w:r>
    </w:p>
    <w:p w14:paraId="21DDE9EE" w14:textId="77777777" w:rsidR="005A1A72" w:rsidRPr="005A1A72" w:rsidRDefault="005A1A72" w:rsidP="005A1A72">
      <w:pPr>
        <w:pStyle w:val="Heading2"/>
      </w:pPr>
      <w:bookmarkStart w:id="17" w:name="concatenating-attributes"/>
      <w:bookmarkStart w:id="18" w:name="_Toc142767493"/>
      <w:bookmarkEnd w:id="15"/>
      <w:r w:rsidRPr="005A1A72">
        <w:lastRenderedPageBreak/>
        <w:t xml:space="preserve">Concatenating </w:t>
      </w:r>
      <w:r w:rsidRPr="006A1900">
        <w:t>Attributes</w:t>
      </w:r>
      <w:bookmarkEnd w:id="18"/>
    </w:p>
    <w:p w14:paraId="68205BC1" w14:textId="58D1C0F3" w:rsidR="005A1A72" w:rsidRDefault="005A1A72" w:rsidP="0025053B">
      <w:pPr>
        <w:spacing w:before="180" w:after="180"/>
        <w:rPr>
          <w:rFonts w:eastAsia="Cambria"/>
          <w:sz w:val="24"/>
          <w:szCs w:val="24"/>
        </w:rPr>
      </w:pPr>
      <w:r w:rsidRPr="005A1A72">
        <w:rPr>
          <w:rFonts w:eastAsia="Cambria"/>
          <w:sz w:val="24"/>
          <w:szCs w:val="24"/>
        </w:rPr>
        <w:t xml:space="preserve">With our tokens immaculately prepared, the next logical step is to </w:t>
      </w:r>
      <w:r w:rsidRPr="005A1A72">
        <w:rPr>
          <w:rFonts w:eastAsia="Cambria"/>
          <w:i/>
          <w:iCs/>
          <w:sz w:val="24"/>
          <w:szCs w:val="24"/>
        </w:rPr>
        <w:t>combine</w:t>
      </w:r>
      <w:r w:rsidRPr="005A1A72">
        <w:rPr>
          <w:rFonts w:eastAsia="Cambria"/>
          <w:sz w:val="24"/>
          <w:szCs w:val="24"/>
        </w:rPr>
        <w:t xml:space="preserve"> them into a unified list for each entity. By concatenating the tokens derived from authors, venue, year, and title, we create a comprehensive </w:t>
      </w:r>
      <w:r w:rsidRPr="005A1A72">
        <w:rPr>
          <w:rFonts w:eastAsia="Cambria"/>
          <w:b/>
          <w:bCs/>
          <w:sz w:val="24"/>
          <w:szCs w:val="24"/>
        </w:rPr>
        <w:t>fingerprint</w:t>
      </w:r>
      <w:r w:rsidRPr="005A1A72">
        <w:rPr>
          <w:rFonts w:eastAsia="Cambria"/>
          <w:sz w:val="24"/>
          <w:szCs w:val="24"/>
        </w:rPr>
        <w:t xml:space="preserve"> </w:t>
      </w:r>
      <w:r w:rsidR="00B94CC0">
        <w:rPr>
          <w:rFonts w:eastAsia="Cambria"/>
          <w:sz w:val="24"/>
          <w:szCs w:val="24"/>
        </w:rPr>
        <w:t xml:space="preserve">(unique identifier </w:t>
      </w:r>
      <w:r w:rsidR="00B94CC0">
        <w:rPr>
          <w:rFonts w:eastAsia="Cambria"/>
          <w:b/>
          <w:bCs/>
          <w:sz w:val="24"/>
          <w:szCs w:val="24"/>
        </w:rPr>
        <w:t>id</w:t>
      </w:r>
      <w:r w:rsidR="00B94CC0">
        <w:rPr>
          <w:rFonts w:eastAsia="Cambria"/>
          <w:sz w:val="24"/>
          <w:szCs w:val="24"/>
        </w:rPr>
        <w:t xml:space="preserve">) </w:t>
      </w:r>
      <w:r w:rsidRPr="005A1A72">
        <w:rPr>
          <w:rFonts w:eastAsia="Cambria"/>
          <w:sz w:val="24"/>
          <w:szCs w:val="24"/>
        </w:rPr>
        <w:t xml:space="preserve">for each entity. This </w:t>
      </w:r>
      <w:r w:rsidRPr="005A1A72">
        <w:rPr>
          <w:rFonts w:eastAsia="Cambria"/>
          <w:i/>
          <w:iCs/>
          <w:sz w:val="24"/>
          <w:szCs w:val="24"/>
        </w:rPr>
        <w:t>amalgamation</w:t>
      </w:r>
      <w:r w:rsidRPr="005A1A72">
        <w:rPr>
          <w:rFonts w:eastAsia="Cambria"/>
          <w:sz w:val="24"/>
          <w:szCs w:val="24"/>
        </w:rPr>
        <w:t xml:space="preserve"> ensures that we encapsulate all available information about an entity, significantly enhancing the chances of accurate matches in the subsequent stages.</w:t>
      </w:r>
      <w:bookmarkStart w:id="19" w:name="final-data-preparation"/>
      <w:bookmarkEnd w:id="17"/>
    </w:p>
    <w:p w14:paraId="25CEE9EE" w14:textId="77777777" w:rsidR="0025053B" w:rsidRPr="000A2307" w:rsidRDefault="0025053B" w:rsidP="0025053B">
      <w:pPr>
        <w:spacing w:before="180" w:after="180"/>
        <w:rPr>
          <w:rFonts w:eastAsia="Cambria"/>
          <w:sz w:val="10"/>
          <w:szCs w:val="10"/>
        </w:rPr>
      </w:pPr>
    </w:p>
    <w:p w14:paraId="720D0697" w14:textId="474CCB4E" w:rsidR="005A1A72" w:rsidRPr="005A1A72" w:rsidRDefault="005A1A72" w:rsidP="005A1A72">
      <w:pPr>
        <w:pStyle w:val="Heading2"/>
      </w:pPr>
      <w:bookmarkStart w:id="20" w:name="_Toc142767494"/>
      <w:r w:rsidRPr="005A1A72">
        <w:t>Final Data Preparation</w:t>
      </w:r>
      <w:bookmarkEnd w:id="20"/>
    </w:p>
    <w:p w14:paraId="78C2CC5B" w14:textId="4A9AE1D1" w:rsidR="005A1A72" w:rsidRPr="005A1A72" w:rsidRDefault="005A1A72" w:rsidP="005A1A72">
      <w:pPr>
        <w:spacing w:before="180" w:after="180"/>
        <w:rPr>
          <w:rFonts w:eastAsia="Cambria"/>
          <w:sz w:val="24"/>
          <w:szCs w:val="24"/>
        </w:rPr>
      </w:pPr>
      <w:r w:rsidRPr="005A1A72">
        <w:rPr>
          <w:rFonts w:eastAsia="Cambria"/>
          <w:sz w:val="24"/>
          <w:szCs w:val="24"/>
        </w:rPr>
        <w:t xml:space="preserve">As we edge towards concluding our preprocessing, we undertake two pivotal steps. First, we </w:t>
      </w:r>
      <w:r w:rsidRPr="005A1A72">
        <w:rPr>
          <w:rFonts w:eastAsia="Cambria"/>
          <w:b/>
          <w:bCs/>
          <w:sz w:val="24"/>
          <w:szCs w:val="24"/>
        </w:rPr>
        <w:t>discard</w:t>
      </w:r>
      <w:r w:rsidRPr="005A1A72">
        <w:rPr>
          <w:rFonts w:eastAsia="Cambria"/>
          <w:sz w:val="24"/>
          <w:szCs w:val="24"/>
        </w:rPr>
        <w:t xml:space="preserve"> the original attribute columns, as they become redundant post token creation. Subsequently, we </w:t>
      </w:r>
      <w:r w:rsidRPr="005A1A72">
        <w:rPr>
          <w:rFonts w:eastAsia="Cambria"/>
          <w:i/>
          <w:iCs/>
          <w:sz w:val="24"/>
          <w:szCs w:val="24"/>
        </w:rPr>
        <w:t>reconfigure</w:t>
      </w:r>
      <w:r w:rsidRPr="005A1A72">
        <w:rPr>
          <w:rFonts w:eastAsia="Cambria"/>
          <w:sz w:val="24"/>
          <w:szCs w:val="24"/>
        </w:rPr>
        <w:t xml:space="preserve"> the dataframe’s index using the </w:t>
      </w:r>
      <w:r w:rsidR="001C0BC7">
        <w:rPr>
          <w:rFonts w:eastAsia="Cambria"/>
          <w:b/>
          <w:bCs/>
          <w:sz w:val="24"/>
          <w:szCs w:val="24"/>
        </w:rPr>
        <w:t xml:space="preserve">id </w:t>
      </w:r>
      <w:r w:rsidRPr="005A1A72">
        <w:rPr>
          <w:rFonts w:eastAsia="Cambria"/>
          <w:sz w:val="24"/>
          <w:szCs w:val="24"/>
        </w:rPr>
        <w:t>column. These optimizations not only make our data leaner but also streamline its structure, making it more intuitive for subsequent analysis.</w:t>
      </w:r>
    </w:p>
    <w:bookmarkEnd w:id="19"/>
    <w:p w14:paraId="183E8840" w14:textId="77777777" w:rsidR="005A1A72" w:rsidRPr="000A2307" w:rsidRDefault="005A1A72" w:rsidP="001C0BC7">
      <w:pPr>
        <w:rPr>
          <w:sz w:val="10"/>
          <w:szCs w:val="10"/>
        </w:rPr>
      </w:pPr>
    </w:p>
    <w:p w14:paraId="6426C8DA" w14:textId="4653CF25" w:rsidR="005A1A72" w:rsidRPr="005A1A72" w:rsidRDefault="005A1A72" w:rsidP="005A1A72">
      <w:pPr>
        <w:pStyle w:val="Heading2"/>
      </w:pPr>
      <w:bookmarkStart w:id="21" w:name="_Toc142767495"/>
      <w:r w:rsidRPr="005A1A72">
        <w:t>Conclusion</w:t>
      </w:r>
      <w:bookmarkEnd w:id="21"/>
    </w:p>
    <w:p w14:paraId="38E9EBD4" w14:textId="1E765277" w:rsidR="005D7C07" w:rsidRDefault="005A1A72" w:rsidP="005A1A72">
      <w:pPr>
        <w:rPr>
          <w:rFonts w:eastAsia="Cambria"/>
          <w:sz w:val="24"/>
          <w:szCs w:val="24"/>
        </w:rPr>
      </w:pPr>
      <w:r w:rsidRPr="005A1A72">
        <w:rPr>
          <w:rFonts w:eastAsia="Cambria"/>
          <w:sz w:val="24"/>
          <w:szCs w:val="24"/>
        </w:rPr>
        <w:t xml:space="preserve">The data preprocessing stage, often understated, is vital in any data analysis process. By meticulously following the aforementioned steps, we have transformed our dataset into an </w:t>
      </w:r>
      <w:r w:rsidRPr="005A1A72">
        <w:rPr>
          <w:rFonts w:eastAsia="Cambria"/>
          <w:i/>
          <w:iCs/>
          <w:sz w:val="24"/>
          <w:szCs w:val="24"/>
        </w:rPr>
        <w:t>optimal format</w:t>
      </w:r>
      <w:r w:rsidRPr="005A1A72">
        <w:rPr>
          <w:rFonts w:eastAsia="Cambria"/>
          <w:sz w:val="24"/>
          <w:szCs w:val="24"/>
        </w:rPr>
        <w:t xml:space="preserve">. This preprocessing lays the groundwork for the token blocking method and further analysis, ensuring that each entity in our dataset is represented by a comprehensive set of tokens derived from all its available attributes. This </w:t>
      </w:r>
      <w:r w:rsidRPr="005A1A72">
        <w:rPr>
          <w:rFonts w:eastAsia="Cambria"/>
          <w:i/>
          <w:iCs/>
          <w:sz w:val="24"/>
          <w:szCs w:val="24"/>
        </w:rPr>
        <w:t>structured and clean format</w:t>
      </w:r>
      <w:r w:rsidRPr="005A1A72">
        <w:rPr>
          <w:rFonts w:eastAsia="Cambria"/>
          <w:sz w:val="24"/>
          <w:szCs w:val="24"/>
        </w:rPr>
        <w:t xml:space="preserve"> is the bedrock upon which the success of the subsequent stages of our analysis is built.</w:t>
      </w:r>
      <w:r w:rsidR="00C271BD">
        <w:rPr>
          <w:rFonts w:eastAsia="Cambria"/>
          <w:sz w:val="24"/>
          <w:szCs w:val="24"/>
        </w:rPr>
        <w:t xml:space="preserve"> </w:t>
      </w:r>
    </w:p>
    <w:p w14:paraId="086AFBE0" w14:textId="77777777" w:rsidR="000A2307" w:rsidRPr="000A2307" w:rsidRDefault="000A2307" w:rsidP="005A1A72">
      <w:pPr>
        <w:rPr>
          <w:rFonts w:eastAsia="Cambria"/>
          <w:sz w:val="10"/>
          <w:szCs w:val="10"/>
        </w:rPr>
      </w:pPr>
    </w:p>
    <w:p w14:paraId="74DC2D83" w14:textId="3792CAA6" w:rsidR="00C271BD" w:rsidRDefault="00C271BD" w:rsidP="005A1A72">
      <w:pPr>
        <w:rPr>
          <w:rFonts w:eastAsia="Cambria"/>
          <w:sz w:val="24"/>
          <w:szCs w:val="24"/>
        </w:rPr>
      </w:pPr>
      <w:r>
        <w:rPr>
          <w:rFonts w:eastAsia="Cambria"/>
          <w:sz w:val="24"/>
          <w:szCs w:val="24"/>
        </w:rPr>
        <w:t xml:space="preserve">A sample figure of the first ten rows </w:t>
      </w:r>
      <w:r w:rsidR="000A2307">
        <w:rPr>
          <w:rFonts w:eastAsia="Cambria"/>
          <w:sz w:val="24"/>
          <w:szCs w:val="24"/>
        </w:rPr>
        <w:t xml:space="preserve">of our dataframe after the whole data preprocessing procedures </w:t>
      </w:r>
      <w:r>
        <w:rPr>
          <w:rFonts w:eastAsia="Cambria"/>
          <w:sz w:val="24"/>
          <w:szCs w:val="24"/>
        </w:rPr>
        <w:t>follows below:</w:t>
      </w:r>
    </w:p>
    <w:p w14:paraId="224C6045" w14:textId="77777777" w:rsidR="001164B6" w:rsidRDefault="00CC4819" w:rsidP="001164B6">
      <w:pPr>
        <w:keepNext/>
        <w:jc w:val="center"/>
      </w:pPr>
      <w:r>
        <w:rPr>
          <w:noProof/>
          <w:sz w:val="24"/>
          <w:szCs w:val="24"/>
        </w:rPr>
        <w:drawing>
          <wp:inline distT="0" distB="0" distL="0" distR="0" wp14:anchorId="194A50A8" wp14:editId="700F349B">
            <wp:extent cx="3080849" cy="3174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153" cy="3194690"/>
                    </a:xfrm>
                    <a:prstGeom prst="rect">
                      <a:avLst/>
                    </a:prstGeom>
                    <a:noFill/>
                    <a:ln>
                      <a:noFill/>
                    </a:ln>
                  </pic:spPr>
                </pic:pic>
              </a:graphicData>
            </a:graphic>
          </wp:inline>
        </w:drawing>
      </w:r>
    </w:p>
    <w:p w14:paraId="15F5ECF6" w14:textId="488ADE32" w:rsidR="00C271BD" w:rsidRPr="005D7C07" w:rsidRDefault="001164B6" w:rsidP="001164B6">
      <w:pPr>
        <w:pStyle w:val="Caption"/>
        <w:jc w:val="center"/>
        <w:rPr>
          <w:sz w:val="24"/>
          <w:szCs w:val="24"/>
        </w:rPr>
      </w:pPr>
      <w:r>
        <w:t xml:space="preserve">Figure </w:t>
      </w:r>
      <w:r>
        <w:fldChar w:fldCharType="begin"/>
      </w:r>
      <w:r>
        <w:instrText xml:space="preserve"> SEQ Figure \* ARABIC </w:instrText>
      </w:r>
      <w:r>
        <w:fldChar w:fldCharType="separate"/>
      </w:r>
      <w:r w:rsidR="00B30C19">
        <w:rPr>
          <w:noProof/>
        </w:rPr>
        <w:t>1</w:t>
      </w:r>
      <w:r>
        <w:fldChar w:fldCharType="end"/>
      </w:r>
      <w:r>
        <w:t xml:space="preserve">: </w:t>
      </w:r>
      <w:r w:rsidRPr="001164B6">
        <w:t>Snapshot of the First 10 Rows of the Final Preprocessed Dataset</w:t>
      </w:r>
      <w:r>
        <w:t>.</w:t>
      </w:r>
    </w:p>
    <w:p w14:paraId="4F789DD1" w14:textId="77777777" w:rsidR="005D7C07" w:rsidRPr="007207FB" w:rsidRDefault="005D7C07" w:rsidP="005D7C07">
      <w:pPr>
        <w:rPr>
          <w:sz w:val="2"/>
          <w:szCs w:val="2"/>
        </w:rPr>
      </w:pPr>
    </w:p>
    <w:p w14:paraId="20A3B8C4" w14:textId="77A7D85B" w:rsidR="005D7C07" w:rsidRPr="005D7C07" w:rsidRDefault="007207FB" w:rsidP="005D7C07">
      <w:pPr>
        <w:rPr>
          <w:sz w:val="24"/>
          <w:szCs w:val="24"/>
        </w:rPr>
      </w:pPr>
      <w:r w:rsidRPr="007207FB">
        <w:rPr>
          <w:sz w:val="24"/>
          <w:szCs w:val="24"/>
        </w:rPr>
        <w:t xml:space="preserve">With the completion of the meticulous data preprocessing phase, our dataset is now in an optimal state for in-depth analysis. We shall commence our investigative journey with </w:t>
      </w:r>
      <w:r w:rsidRPr="0042416C">
        <w:rPr>
          <w:i/>
          <w:iCs/>
          <w:sz w:val="24"/>
          <w:szCs w:val="24"/>
        </w:rPr>
        <w:t>Task A</w:t>
      </w:r>
      <w:r w:rsidRPr="007207FB">
        <w:rPr>
          <w:sz w:val="24"/>
          <w:szCs w:val="24"/>
        </w:rPr>
        <w:t>, laying the foundation for subsequent analytical endeavors.</w:t>
      </w:r>
    </w:p>
    <w:p w14:paraId="1EBAAB3C" w14:textId="544A3FD5" w:rsidR="0019692F" w:rsidRDefault="002622AC" w:rsidP="002622AC">
      <w:pPr>
        <w:pStyle w:val="Heading1"/>
      </w:pPr>
      <w:bookmarkStart w:id="22" w:name="_Toc142767496"/>
      <w:r>
        <w:lastRenderedPageBreak/>
        <w:t>II</w:t>
      </w:r>
      <w:r w:rsidR="005D7C07">
        <w:t>I</w:t>
      </w:r>
      <w:r>
        <w:t xml:space="preserve">. </w:t>
      </w:r>
      <w:r w:rsidR="0019692F" w:rsidRPr="0019692F">
        <w:t>Task A: Token Blocking for Block Creation</w:t>
      </w:r>
      <w:bookmarkEnd w:id="22"/>
    </w:p>
    <w:p w14:paraId="1A66C1DC"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In accordance with the task’s directive within this assignment, we embark on the intriguing journey of </w:t>
      </w:r>
      <w:r w:rsidRPr="000E633F">
        <w:rPr>
          <w:rFonts w:eastAsia="Cambria"/>
          <w:b/>
          <w:bCs/>
          <w:sz w:val="24"/>
          <w:szCs w:val="24"/>
        </w:rPr>
        <w:t>Task A</w:t>
      </w:r>
      <w:r w:rsidRPr="000E633F">
        <w:rPr>
          <w:rFonts w:eastAsia="Cambria"/>
          <w:sz w:val="24"/>
          <w:szCs w:val="24"/>
        </w:rPr>
        <w:t xml:space="preserve"> - a pursuit that dives deep into the realm of advanced entity resolution techniques. Employing the dataset presented in the </w:t>
      </w:r>
      <w:r w:rsidRPr="000E633F">
        <w:rPr>
          <w:rFonts w:eastAsia="Cambria"/>
          <w:b/>
          <w:bCs/>
          <w:sz w:val="24"/>
          <w:szCs w:val="24"/>
        </w:rPr>
        <w:t>ER-Data.csv</w:t>
      </w:r>
      <w:r w:rsidRPr="000E633F">
        <w:rPr>
          <w:rFonts w:eastAsia="Cambria"/>
          <w:sz w:val="24"/>
          <w:szCs w:val="24"/>
        </w:rPr>
        <w:t xml:space="preserve"> file, this task harnesses the power of </w:t>
      </w:r>
      <w:r w:rsidRPr="000E633F">
        <w:rPr>
          <w:rFonts w:eastAsia="Cambria"/>
          <w:b/>
          <w:bCs/>
          <w:sz w:val="24"/>
          <w:szCs w:val="24"/>
        </w:rPr>
        <w:t>Token Blocking</w:t>
      </w:r>
      <w:r w:rsidRPr="000E633F">
        <w:rPr>
          <w:rFonts w:eastAsia="Cambria"/>
          <w:sz w:val="24"/>
          <w:szCs w:val="24"/>
        </w:rPr>
        <w:t xml:space="preserve"> as a schema-agnostic methodology to create blocks, subsequently forming </w:t>
      </w:r>
      <w:r w:rsidRPr="000E633F">
        <w:rPr>
          <w:rFonts w:eastAsia="Cambria"/>
          <w:b/>
          <w:bCs/>
          <w:sz w:val="24"/>
          <w:szCs w:val="24"/>
        </w:rPr>
        <w:t>Key-Value (K-V) pairs</w:t>
      </w:r>
      <w:r w:rsidRPr="000E633F">
        <w:rPr>
          <w:rFonts w:eastAsia="Cambria"/>
          <w:sz w:val="24"/>
          <w:szCs w:val="24"/>
        </w:rPr>
        <w:t>.</w:t>
      </w:r>
    </w:p>
    <w:p w14:paraId="7327C8EB"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The foundation of this task resides in the innate need for </w:t>
      </w:r>
      <w:r w:rsidRPr="000E633F">
        <w:rPr>
          <w:rFonts w:eastAsia="Cambria"/>
          <w:b/>
          <w:bCs/>
          <w:sz w:val="24"/>
          <w:szCs w:val="24"/>
        </w:rPr>
        <w:t>data integrity</w:t>
      </w:r>
      <w:r w:rsidRPr="000E633F">
        <w:rPr>
          <w:rFonts w:eastAsia="Cambria"/>
          <w:sz w:val="24"/>
          <w:szCs w:val="24"/>
        </w:rPr>
        <w:t xml:space="preserve"> and the meticulous elimination of duplicates that permeate datasets. While the </w:t>
      </w:r>
      <w:r w:rsidRPr="000E633F">
        <w:rPr>
          <w:rFonts w:eastAsia="Cambria"/>
          <w:b/>
          <w:bCs/>
          <w:sz w:val="24"/>
          <w:szCs w:val="24"/>
        </w:rPr>
        <w:t>Token Blocking</w:t>
      </w:r>
      <w:r w:rsidRPr="000E633F">
        <w:rPr>
          <w:rFonts w:eastAsia="Cambria"/>
          <w:sz w:val="24"/>
          <w:szCs w:val="24"/>
        </w:rPr>
        <w:t xml:space="preserve"> method shares the overarching objective of duplicate detection, it offers a distinct approach. Unlike standard blocking, Token Blocking isn’t confined to specific attributes or schemas, thus encompassing the holistic range of attributes from each entity (excluding the id column). This approach fuels a </w:t>
      </w:r>
      <w:r w:rsidRPr="000E633F">
        <w:rPr>
          <w:rFonts w:eastAsia="Cambria"/>
          <w:b/>
          <w:bCs/>
          <w:sz w:val="24"/>
          <w:szCs w:val="24"/>
        </w:rPr>
        <w:t>comprehensive analysis</w:t>
      </w:r>
      <w:r w:rsidRPr="000E633F">
        <w:rPr>
          <w:rFonts w:eastAsia="Cambria"/>
          <w:sz w:val="24"/>
          <w:szCs w:val="24"/>
        </w:rPr>
        <w:t>, drawing insights from all available attributes.</w:t>
      </w:r>
    </w:p>
    <w:p w14:paraId="5853E1D2"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Within this methodology, the creation of blocks transpires through the ingenious fusion of </w:t>
      </w:r>
      <w:r w:rsidRPr="000E633F">
        <w:rPr>
          <w:rFonts w:eastAsia="Cambria"/>
          <w:b/>
          <w:bCs/>
          <w:sz w:val="24"/>
          <w:szCs w:val="24"/>
        </w:rPr>
        <w:t>Key-Value (K-V) pairs</w:t>
      </w:r>
      <w:r w:rsidRPr="000E633F">
        <w:rPr>
          <w:rFonts w:eastAsia="Cambria"/>
          <w:sz w:val="24"/>
          <w:szCs w:val="24"/>
        </w:rPr>
        <w:t xml:space="preserve">. Each entry’s key is ingeniously derived from a distinct </w:t>
      </w:r>
      <w:r w:rsidRPr="000E633F">
        <w:rPr>
          <w:rFonts w:eastAsia="Cambria"/>
          <w:b/>
          <w:bCs/>
          <w:sz w:val="24"/>
          <w:szCs w:val="24"/>
        </w:rPr>
        <w:t>Blocking Key (BK)</w:t>
      </w:r>
      <w:r w:rsidRPr="000E633F">
        <w:rPr>
          <w:rFonts w:eastAsia="Cambria"/>
          <w:sz w:val="24"/>
          <w:szCs w:val="24"/>
        </w:rPr>
        <w:t xml:space="preserve">, which in turn is an embodiment of the entity’s attribute values. Notably, the id column plays a unique role as a mere reference point for the blocking index, abstaining from active participation in the block creation process. A crucial nuance within Token Blocking involves the </w:t>
      </w:r>
      <w:r w:rsidRPr="000E633F">
        <w:rPr>
          <w:rFonts w:eastAsia="Cambria"/>
          <w:b/>
          <w:bCs/>
          <w:sz w:val="24"/>
          <w:szCs w:val="24"/>
        </w:rPr>
        <w:t>transformation of string attributes to lowercase</w:t>
      </w:r>
      <w:r w:rsidRPr="000E633F">
        <w:rPr>
          <w:rFonts w:eastAsia="Cambria"/>
          <w:sz w:val="24"/>
          <w:szCs w:val="24"/>
        </w:rPr>
        <w:t xml:space="preserve"> during tokenization. This tactical maneuver significantly contributes to ensuring accurate matching and precludes potential mismatches that might arise from case discrepancies.</w:t>
      </w:r>
    </w:p>
    <w:p w14:paraId="250B1845"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Upon the completion of this process, we culminate with an index that magnificently captures the essence of each entity’s attributes, showcased through the clarity of </w:t>
      </w:r>
      <w:r w:rsidRPr="000E633F">
        <w:rPr>
          <w:rFonts w:eastAsia="Cambria"/>
          <w:b/>
          <w:bCs/>
          <w:sz w:val="24"/>
          <w:szCs w:val="24"/>
        </w:rPr>
        <w:t>Key-Value pairs</w:t>
      </w:r>
      <w:r w:rsidRPr="000E633F">
        <w:rPr>
          <w:rFonts w:eastAsia="Cambria"/>
          <w:sz w:val="24"/>
          <w:szCs w:val="24"/>
        </w:rPr>
        <w:t xml:space="preserve">. These pairs, the embodiment of the schema-agnostic Token Blocking methodology, illuminate the unique attributes that each entity contributes to the data landscape. Through the thoughtful implementation of a dedicated function, the index is meticulously </w:t>
      </w:r>
      <w:r w:rsidRPr="000E633F">
        <w:rPr>
          <w:rFonts w:eastAsia="Cambria"/>
          <w:b/>
          <w:bCs/>
          <w:sz w:val="24"/>
          <w:szCs w:val="24"/>
        </w:rPr>
        <w:t>pretty-printed</w:t>
      </w:r>
      <w:r w:rsidRPr="000E633F">
        <w:rPr>
          <w:rFonts w:eastAsia="Cambria"/>
          <w:sz w:val="24"/>
          <w:szCs w:val="24"/>
        </w:rPr>
        <w:t>, allowing for clear and discernible observation of the Key-Value pairs.</w:t>
      </w:r>
    </w:p>
    <w:p w14:paraId="35AEE6E2" w14:textId="77777777" w:rsidR="000E633F" w:rsidRDefault="000E633F" w:rsidP="000E633F">
      <w:pPr>
        <w:spacing w:before="180" w:after="180"/>
        <w:rPr>
          <w:rFonts w:eastAsia="Cambria"/>
          <w:sz w:val="24"/>
          <w:szCs w:val="24"/>
        </w:rPr>
      </w:pPr>
      <w:r w:rsidRPr="000E633F">
        <w:rPr>
          <w:rFonts w:eastAsia="Cambria"/>
          <w:sz w:val="24"/>
          <w:szCs w:val="24"/>
        </w:rPr>
        <w:t>As we embark on this Task A journey, we stand poised to unravel the intricacies of Token Blocking, where each Key-Value pair serves as a testament to our commitment to data accuracy and duplicate eradication. In parallel, we set the stage for the subsequent tasks, where these meticulously crafted blocks will play a pivotal role in the profound exploration of advanced techniques for entity resolution and duplicate detection.</w:t>
      </w:r>
    </w:p>
    <w:p w14:paraId="57396BE4" w14:textId="77777777" w:rsidR="00E9479A" w:rsidRPr="00E9479A" w:rsidRDefault="00E9479A" w:rsidP="000E633F">
      <w:pPr>
        <w:spacing w:before="180" w:after="180"/>
        <w:rPr>
          <w:rFonts w:eastAsia="Cambria"/>
          <w:sz w:val="10"/>
          <w:szCs w:val="10"/>
        </w:rPr>
      </w:pPr>
    </w:p>
    <w:p w14:paraId="2DACE8DA" w14:textId="5D6DB821" w:rsidR="00E9479A" w:rsidRPr="00822FC2" w:rsidRDefault="009D30EE" w:rsidP="009D30EE">
      <w:pPr>
        <w:spacing w:before="180" w:after="180"/>
        <w:rPr>
          <w:rFonts w:eastAsia="Cambria"/>
          <w:i/>
          <w:iCs/>
          <w:sz w:val="28"/>
          <w:szCs w:val="28"/>
          <w:u w:val="single"/>
        </w:rPr>
      </w:pPr>
      <w:r w:rsidRPr="00822FC2">
        <w:rPr>
          <w:rFonts w:eastAsia="Cambria"/>
          <w:i/>
          <w:iCs/>
          <w:sz w:val="28"/>
          <w:szCs w:val="28"/>
          <w:u w:val="single"/>
        </w:rPr>
        <w:t>Answer of Task A:</w:t>
      </w:r>
    </w:p>
    <w:p w14:paraId="2FFDC968" w14:textId="77777777" w:rsidR="009D30EE" w:rsidRDefault="009D30EE" w:rsidP="009D30EE">
      <w:pPr>
        <w:spacing w:before="180" w:after="180"/>
        <w:rPr>
          <w:rFonts w:eastAsia="Cambria"/>
          <w:sz w:val="24"/>
          <w:szCs w:val="24"/>
        </w:rPr>
      </w:pPr>
      <w:r w:rsidRPr="009D30EE">
        <w:rPr>
          <w:rFonts w:eastAsia="Cambria"/>
          <w:sz w:val="24"/>
          <w:szCs w:val="24"/>
        </w:rPr>
        <w:t>In this segment of our analysis, our primary focus lies in the Token Blocking method, an approach aimed at crafting blocks through Key-Value (K-V) pairs. The objective is clear: discern and record relationships between different entities based on shared tokens, facilitating efficient entity resolution.</w:t>
      </w:r>
    </w:p>
    <w:p w14:paraId="6EAD5AB0" w14:textId="77777777" w:rsidR="00E9479A" w:rsidRPr="00E9479A" w:rsidRDefault="00E9479A" w:rsidP="009D30EE">
      <w:pPr>
        <w:spacing w:before="180" w:after="180"/>
        <w:rPr>
          <w:rFonts w:eastAsia="Cambria"/>
          <w:sz w:val="10"/>
          <w:szCs w:val="10"/>
        </w:rPr>
      </w:pPr>
    </w:p>
    <w:p w14:paraId="36246137" w14:textId="05E9383F" w:rsidR="009D30EE" w:rsidRPr="009D30EE" w:rsidRDefault="009D30EE" w:rsidP="00E9479A">
      <w:pPr>
        <w:pStyle w:val="Heading2"/>
      </w:pPr>
      <w:bookmarkStart w:id="23" w:name="_Toc142767497"/>
      <w:r w:rsidRPr="009D30EE">
        <w:t>Creating Key-Value Pairs for Tokens</w:t>
      </w:r>
      <w:bookmarkEnd w:id="23"/>
    </w:p>
    <w:p w14:paraId="56CA6C82" w14:textId="77777777" w:rsidR="00A56EE8" w:rsidRDefault="009D30EE" w:rsidP="009D30EE">
      <w:pPr>
        <w:spacing w:before="180" w:after="180"/>
        <w:rPr>
          <w:rFonts w:eastAsia="Cambria"/>
          <w:sz w:val="24"/>
          <w:szCs w:val="24"/>
        </w:rPr>
      </w:pPr>
      <w:r w:rsidRPr="009D30EE">
        <w:rPr>
          <w:rFonts w:eastAsia="Cambria"/>
          <w:sz w:val="24"/>
          <w:szCs w:val="24"/>
        </w:rPr>
        <w:t xml:space="preserve">Our </w:t>
      </w:r>
      <w:r w:rsidR="00E9479A">
        <w:rPr>
          <w:rFonts w:eastAsia="Cambria"/>
          <w:sz w:val="24"/>
          <w:szCs w:val="24"/>
        </w:rPr>
        <w:t>analysis</w:t>
      </w:r>
      <w:r w:rsidRPr="009D30EE">
        <w:rPr>
          <w:rFonts w:eastAsia="Cambria"/>
          <w:sz w:val="24"/>
          <w:szCs w:val="24"/>
        </w:rPr>
        <w:t xml:space="preserve"> begins with the design of a strategic dictionary. Here, each unique token metamorphoses into a key, with corresponding values being the IDs of entities that harbor these tokens: Significance of Multi-entity Keys</w:t>
      </w:r>
      <w:r w:rsidR="00A56EE8">
        <w:rPr>
          <w:rFonts w:eastAsia="Cambria"/>
          <w:sz w:val="24"/>
          <w:szCs w:val="24"/>
        </w:rPr>
        <w:t xml:space="preserve">. </w:t>
      </w:r>
    </w:p>
    <w:p w14:paraId="17FFC56B" w14:textId="77777777" w:rsidR="00E3217B" w:rsidRPr="00E3217B" w:rsidRDefault="00E3217B" w:rsidP="009D30EE">
      <w:pPr>
        <w:spacing w:before="180" w:after="180"/>
        <w:rPr>
          <w:rFonts w:eastAsia="Cambria"/>
          <w:sz w:val="10"/>
          <w:szCs w:val="10"/>
        </w:rPr>
      </w:pPr>
    </w:p>
    <w:p w14:paraId="2CB25951" w14:textId="574B73EC" w:rsidR="009D30EE" w:rsidRDefault="00A56EE8" w:rsidP="009D30EE">
      <w:pPr>
        <w:spacing w:before="180" w:after="180"/>
        <w:rPr>
          <w:rFonts w:eastAsia="Cambria"/>
          <w:sz w:val="24"/>
          <w:szCs w:val="24"/>
        </w:rPr>
      </w:pPr>
      <w:r>
        <w:rPr>
          <w:rFonts w:eastAsia="Cambria"/>
          <w:sz w:val="24"/>
          <w:szCs w:val="24"/>
        </w:rPr>
        <w:lastRenderedPageBreak/>
        <w:t xml:space="preserve">More precisely, </w:t>
      </w:r>
      <w:r w:rsidRPr="009E5590">
        <w:rPr>
          <w:rFonts w:eastAsia="Cambria"/>
          <w:b/>
          <w:bCs/>
          <w:i/>
          <w:iCs/>
          <w:sz w:val="24"/>
          <w:szCs w:val="24"/>
        </w:rPr>
        <w:t>Significance of Multi-entity Keys</w:t>
      </w:r>
      <w:r>
        <w:rPr>
          <w:rFonts w:eastAsia="Cambria"/>
          <w:sz w:val="24"/>
          <w:szCs w:val="24"/>
        </w:rPr>
        <w:t xml:space="preserve"> is o</w:t>
      </w:r>
      <w:r w:rsidR="009D30EE" w:rsidRPr="009D30EE">
        <w:rPr>
          <w:rFonts w:eastAsia="Cambria"/>
          <w:sz w:val="24"/>
          <w:szCs w:val="24"/>
        </w:rPr>
        <w:t>ne of the foundational pillars of this step was ensuring keys linked to multiple entities. By setting a cut-off at a minimum of 2 entities per key, we underscored the importance of each key in the blocking mechanism.</w:t>
      </w:r>
    </w:p>
    <w:p w14:paraId="6158CE1F" w14:textId="77777777" w:rsidR="00E3217B" w:rsidRPr="00E3217B" w:rsidRDefault="00E3217B" w:rsidP="009D30EE">
      <w:pPr>
        <w:spacing w:before="180" w:after="180"/>
        <w:rPr>
          <w:rFonts w:eastAsia="Cambria"/>
          <w:sz w:val="10"/>
          <w:szCs w:val="10"/>
        </w:rPr>
      </w:pPr>
    </w:p>
    <w:p w14:paraId="51194633" w14:textId="43C0DC34" w:rsidR="009D30EE" w:rsidRPr="009D30EE" w:rsidRDefault="009D30EE" w:rsidP="00E9479A">
      <w:pPr>
        <w:pStyle w:val="Heading2"/>
      </w:pPr>
      <w:bookmarkStart w:id="24" w:name="_Toc142767498"/>
      <w:r w:rsidRPr="009D30EE">
        <w:t>Cleaning the Key-Value Pairs</w:t>
      </w:r>
      <w:bookmarkEnd w:id="24"/>
    </w:p>
    <w:p w14:paraId="51A70132" w14:textId="723BBBC1" w:rsidR="009D30EE" w:rsidRDefault="009D30EE" w:rsidP="009D30EE">
      <w:pPr>
        <w:spacing w:before="180" w:after="180"/>
        <w:rPr>
          <w:rFonts w:eastAsia="Cambria"/>
          <w:sz w:val="24"/>
          <w:szCs w:val="24"/>
        </w:rPr>
      </w:pPr>
      <w:r w:rsidRPr="009D30EE">
        <w:rPr>
          <w:rFonts w:eastAsia="Cambria"/>
          <w:sz w:val="24"/>
          <w:szCs w:val="24"/>
        </w:rPr>
        <w:t>Following the dictionary’s inception, we pivot towards refining it</w:t>
      </w:r>
      <w:r w:rsidR="00E3217B">
        <w:rPr>
          <w:rFonts w:eastAsia="Cambria"/>
          <w:sz w:val="24"/>
          <w:szCs w:val="24"/>
        </w:rPr>
        <w:t xml:space="preserve"> </w:t>
      </w:r>
      <w:r w:rsidRPr="00E3217B">
        <w:rPr>
          <w:rFonts w:eastAsia="Cambria"/>
          <w:b/>
          <w:bCs/>
          <w:i/>
          <w:iCs/>
          <w:sz w:val="24"/>
          <w:szCs w:val="24"/>
        </w:rPr>
        <w:t>Pruning Redundancies</w:t>
      </w:r>
      <w:r w:rsidR="00E3217B">
        <w:rPr>
          <w:rFonts w:eastAsia="Cambria"/>
          <w:sz w:val="24"/>
          <w:szCs w:val="24"/>
        </w:rPr>
        <w:t xml:space="preserve">. </w:t>
      </w:r>
      <w:r w:rsidRPr="009D30EE">
        <w:rPr>
          <w:rFonts w:eastAsia="Cambria"/>
          <w:sz w:val="24"/>
          <w:szCs w:val="24"/>
        </w:rPr>
        <w:t>Certain tokens, while present, don’t contribute meaningfully to our analysis. Specifically, keys resonating with ‘nan’, ‘none’, and blank values were pruned to ensure the cleanliness and relevance of our constructed blocks.</w:t>
      </w:r>
    </w:p>
    <w:p w14:paraId="179C62E2" w14:textId="77777777" w:rsidR="00E9479A" w:rsidRPr="00E9479A" w:rsidRDefault="00E9479A" w:rsidP="009D30EE">
      <w:pPr>
        <w:spacing w:before="180" w:after="180"/>
        <w:rPr>
          <w:rFonts w:eastAsia="Cambria"/>
          <w:sz w:val="10"/>
          <w:szCs w:val="10"/>
        </w:rPr>
      </w:pPr>
    </w:p>
    <w:p w14:paraId="0EE5BFDF" w14:textId="6E905609" w:rsidR="009D30EE" w:rsidRPr="009D30EE" w:rsidRDefault="009D30EE" w:rsidP="00E9479A">
      <w:pPr>
        <w:pStyle w:val="Heading2"/>
      </w:pPr>
      <w:bookmarkStart w:id="25" w:name="_Toc142767499"/>
      <w:r w:rsidRPr="009D30EE">
        <w:t>Displaying the Key-Value Pairs</w:t>
      </w:r>
      <w:bookmarkEnd w:id="25"/>
    </w:p>
    <w:p w14:paraId="1EFE8649" w14:textId="38C8F858" w:rsidR="009D30EE" w:rsidRDefault="009D30EE" w:rsidP="009D30EE">
      <w:pPr>
        <w:spacing w:before="180" w:after="180"/>
        <w:rPr>
          <w:rFonts w:eastAsia="Cambria"/>
          <w:sz w:val="24"/>
          <w:szCs w:val="24"/>
        </w:rPr>
      </w:pPr>
      <w:r w:rsidRPr="009D30EE">
        <w:rPr>
          <w:rFonts w:eastAsia="Cambria"/>
          <w:sz w:val="24"/>
          <w:szCs w:val="24"/>
        </w:rPr>
        <w:t>With the dictionary structured and refined, our next step orbits around its presentation:</w:t>
      </w:r>
      <w:r w:rsidR="00E3217B">
        <w:rPr>
          <w:rFonts w:eastAsia="Cambria"/>
          <w:sz w:val="24"/>
          <w:szCs w:val="24"/>
        </w:rPr>
        <w:t xml:space="preserve"> </w:t>
      </w:r>
      <w:r w:rsidRPr="00E3217B">
        <w:rPr>
          <w:rFonts w:eastAsia="Cambria"/>
          <w:b/>
          <w:bCs/>
          <w:i/>
          <w:iCs/>
          <w:sz w:val="24"/>
          <w:szCs w:val="24"/>
        </w:rPr>
        <w:t>Showcasing Interrelationships</w:t>
      </w:r>
      <w:r w:rsidR="00E3217B">
        <w:rPr>
          <w:rFonts w:eastAsia="Cambria"/>
          <w:b/>
          <w:bCs/>
          <w:i/>
          <w:iCs/>
          <w:sz w:val="24"/>
          <w:szCs w:val="24"/>
        </w:rPr>
        <w:t>.</w:t>
      </w:r>
      <w:r w:rsidRPr="009D30EE">
        <w:rPr>
          <w:rFonts w:eastAsia="Cambria"/>
          <w:sz w:val="24"/>
          <w:szCs w:val="24"/>
        </w:rPr>
        <w:t xml:space="preserve"> We endeavored to present our Key-Value pairs in a manner that was both clear and insightful. Each token, juxtaposed with its associated entities, painted a vivid picture of interlinked relationships, all anchored by shared tokens.</w:t>
      </w:r>
    </w:p>
    <w:p w14:paraId="7B7DA589" w14:textId="77777777" w:rsidR="000F1EF6" w:rsidRDefault="000F1EF6" w:rsidP="009D30EE">
      <w:pPr>
        <w:spacing w:before="180" w:after="180"/>
        <w:rPr>
          <w:rFonts w:eastAsia="Cambria"/>
          <w:sz w:val="10"/>
          <w:szCs w:val="10"/>
        </w:rPr>
      </w:pPr>
    </w:p>
    <w:p w14:paraId="56823EAB" w14:textId="77777777" w:rsidR="00DC2A99" w:rsidRDefault="00DC2A99" w:rsidP="00DC2A99">
      <w:pPr>
        <w:keepNext/>
        <w:spacing w:before="180" w:after="180"/>
      </w:pPr>
      <w:r>
        <w:rPr>
          <w:noProof/>
        </w:rPr>
        <w:drawing>
          <wp:inline distT="0" distB="0" distL="0" distR="0" wp14:anchorId="3CA6D1C9" wp14:editId="415798C6">
            <wp:extent cx="5836920" cy="1440180"/>
            <wp:effectExtent l="0" t="0" r="0" b="0"/>
            <wp:docPr id="4" name="Picture 4"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white background&#10;&#10;Description automatically generated"/>
                    <pic:cNvPicPr/>
                  </pic:nvPicPr>
                  <pic:blipFill>
                    <a:blip r:embed="rId12"/>
                    <a:stretch>
                      <a:fillRect/>
                    </a:stretch>
                  </pic:blipFill>
                  <pic:spPr>
                    <a:xfrm>
                      <a:off x="0" y="0"/>
                      <a:ext cx="5836920" cy="1440180"/>
                    </a:xfrm>
                    <a:prstGeom prst="rect">
                      <a:avLst/>
                    </a:prstGeom>
                  </pic:spPr>
                </pic:pic>
              </a:graphicData>
            </a:graphic>
          </wp:inline>
        </w:drawing>
      </w:r>
    </w:p>
    <w:p w14:paraId="3ED066AD" w14:textId="213B1055" w:rsidR="00DC2A99" w:rsidRDefault="00DC2A99" w:rsidP="00DC2A99">
      <w:pPr>
        <w:pStyle w:val="Caption"/>
        <w:jc w:val="center"/>
      </w:pPr>
      <w:r>
        <w:t xml:space="preserve">Figure </w:t>
      </w:r>
      <w:r>
        <w:fldChar w:fldCharType="begin"/>
      </w:r>
      <w:r>
        <w:instrText xml:space="preserve"> SEQ Figure \* ARABIC </w:instrText>
      </w:r>
      <w:r>
        <w:fldChar w:fldCharType="separate"/>
      </w:r>
      <w:r w:rsidR="00B30C19">
        <w:rPr>
          <w:noProof/>
        </w:rPr>
        <w:t>2</w:t>
      </w:r>
      <w:r>
        <w:fldChar w:fldCharType="end"/>
      </w:r>
      <w:r>
        <w:t xml:space="preserve">: </w:t>
      </w:r>
      <w:r w:rsidRPr="00DC2A99">
        <w:t>Displaying the Key-Value Pairs</w:t>
      </w:r>
      <w:r>
        <w:t>.</w:t>
      </w:r>
    </w:p>
    <w:p w14:paraId="196D60A5" w14:textId="77777777" w:rsidR="00422FD1" w:rsidRPr="00753D5A" w:rsidRDefault="00422FD1" w:rsidP="00422FD1">
      <w:pPr>
        <w:rPr>
          <w:sz w:val="16"/>
          <w:szCs w:val="16"/>
        </w:rPr>
      </w:pPr>
    </w:p>
    <w:p w14:paraId="0F2A6107" w14:textId="741CE566" w:rsidR="00422FD1" w:rsidRDefault="00422FD1" w:rsidP="00422FD1">
      <w:pPr>
        <w:pStyle w:val="Heading2"/>
      </w:pPr>
      <w:bookmarkStart w:id="26" w:name="_Toc142767500"/>
      <w:r w:rsidRPr="00422FD1">
        <w:t>Addressing Limitations in Jupyter Notebook</w:t>
      </w:r>
      <w:r>
        <w:t xml:space="preserve"> and Solution</w:t>
      </w:r>
      <w:bookmarkEnd w:id="26"/>
    </w:p>
    <w:p w14:paraId="7D1A8466" w14:textId="4EF4E3E0" w:rsidR="00B30C19" w:rsidRPr="00B30C19" w:rsidRDefault="00B30C19" w:rsidP="00B30C19">
      <w:pPr>
        <w:rPr>
          <w:sz w:val="24"/>
          <w:szCs w:val="24"/>
        </w:rPr>
      </w:pPr>
      <w:r w:rsidRPr="00B30C19">
        <w:rPr>
          <w:sz w:val="24"/>
          <w:szCs w:val="24"/>
        </w:rPr>
        <w:t xml:space="preserve">During our intricate analysis within the Jupyter Notebook environment, we stumbled upon an unexpected challenge. As the volume of data we were processing and visualizing grew, we confronted an </w:t>
      </w:r>
      <w:r w:rsidRPr="00FD57FD">
        <w:rPr>
          <w:b/>
          <w:bCs/>
          <w:i/>
          <w:iCs/>
          <w:sz w:val="24"/>
          <w:szCs w:val="24"/>
        </w:rPr>
        <w:t>error related to Jupyter Notebook's IOPub data rate limit</w:t>
      </w:r>
      <w:r w:rsidRPr="00B30C19">
        <w:rPr>
          <w:sz w:val="24"/>
          <w:szCs w:val="24"/>
        </w:rPr>
        <w:t>. The precise message was an "IOPub data rate exceeded" warning. This error acts as a safety net, designed to prevent Jupyter's server from overloading the client with vast outputs, which could potentially lead to crashes</w:t>
      </w:r>
      <w:r w:rsidR="001628BC">
        <w:rPr>
          <w:sz w:val="24"/>
          <w:szCs w:val="24"/>
        </w:rPr>
        <w:t xml:space="preserve"> (</w:t>
      </w:r>
      <w:r w:rsidR="001628BC">
        <w:rPr>
          <w:i/>
          <w:iCs/>
          <w:sz w:val="24"/>
          <w:szCs w:val="24"/>
        </w:rPr>
        <w:t>See Figure 3</w:t>
      </w:r>
      <w:r w:rsidR="001628BC">
        <w:rPr>
          <w:sz w:val="24"/>
          <w:szCs w:val="24"/>
        </w:rPr>
        <w:t>)</w:t>
      </w:r>
      <w:r w:rsidRPr="00B30C19">
        <w:rPr>
          <w:sz w:val="24"/>
          <w:szCs w:val="24"/>
        </w:rPr>
        <w:t>.</w:t>
      </w:r>
    </w:p>
    <w:p w14:paraId="7D562846" w14:textId="77777777" w:rsidR="00B30C19" w:rsidRPr="008B5A5B" w:rsidRDefault="00B30C19" w:rsidP="00B30C19">
      <w:pPr>
        <w:rPr>
          <w:sz w:val="10"/>
          <w:szCs w:val="10"/>
        </w:rPr>
      </w:pPr>
    </w:p>
    <w:p w14:paraId="6D5402EF" w14:textId="77777777" w:rsidR="00B30C19" w:rsidRPr="00B30C19" w:rsidRDefault="00B30C19" w:rsidP="00B30C19">
      <w:pPr>
        <w:rPr>
          <w:sz w:val="24"/>
          <w:szCs w:val="24"/>
        </w:rPr>
      </w:pPr>
      <w:r w:rsidRPr="00B30C19">
        <w:rPr>
          <w:sz w:val="24"/>
          <w:szCs w:val="24"/>
        </w:rPr>
        <w:t>The essence of this error is rooted in the default settings of Jupyter. Our expansive analysis, particularly during the display phases, was generating outputs that surpassed this default threshold. This disruption, while a minor setback, required swift troubleshooting to ensure the continuation of our workflow.</w:t>
      </w:r>
    </w:p>
    <w:p w14:paraId="4B016E41" w14:textId="77777777" w:rsidR="00B30C19" w:rsidRPr="008B5A5B" w:rsidRDefault="00B30C19" w:rsidP="00B30C19">
      <w:pPr>
        <w:rPr>
          <w:sz w:val="10"/>
          <w:szCs w:val="10"/>
        </w:rPr>
      </w:pPr>
    </w:p>
    <w:p w14:paraId="5A1FE218" w14:textId="77777777" w:rsidR="00001048" w:rsidRDefault="00B30C19" w:rsidP="00B30C19">
      <w:pPr>
        <w:rPr>
          <w:sz w:val="24"/>
          <w:szCs w:val="24"/>
        </w:rPr>
      </w:pPr>
      <w:r w:rsidRPr="00B30C19">
        <w:rPr>
          <w:sz w:val="24"/>
          <w:szCs w:val="24"/>
        </w:rPr>
        <w:t xml:space="preserve">Our remedy was both immediate and effective. By invoking the command </w:t>
      </w:r>
    </w:p>
    <w:p w14:paraId="4FF4ED10" w14:textId="023764CB" w:rsidR="00001048" w:rsidRDefault="00B30C19" w:rsidP="00001048">
      <w:pPr>
        <w:jc w:val="center"/>
        <w:rPr>
          <w:sz w:val="24"/>
          <w:szCs w:val="24"/>
        </w:rPr>
      </w:pPr>
      <w:proofErr w:type="spellStart"/>
      <w:r w:rsidRPr="00001048">
        <w:rPr>
          <w:b/>
          <w:bCs/>
          <w:i/>
          <w:iCs/>
          <w:sz w:val="24"/>
          <w:szCs w:val="24"/>
        </w:rPr>
        <w:t>jupyter</w:t>
      </w:r>
      <w:proofErr w:type="spellEnd"/>
      <w:r w:rsidRPr="00001048">
        <w:rPr>
          <w:b/>
          <w:bCs/>
          <w:i/>
          <w:iCs/>
          <w:sz w:val="24"/>
          <w:szCs w:val="24"/>
        </w:rPr>
        <w:t xml:space="preserve"> notebook --</w:t>
      </w:r>
      <w:proofErr w:type="spellStart"/>
      <w:r w:rsidRPr="00001048">
        <w:rPr>
          <w:b/>
          <w:bCs/>
          <w:i/>
          <w:iCs/>
          <w:sz w:val="24"/>
          <w:szCs w:val="24"/>
        </w:rPr>
        <w:t>NotebookApp.iopub_data_rate_limit</w:t>
      </w:r>
      <w:proofErr w:type="spellEnd"/>
      <w:r w:rsidRPr="00001048">
        <w:rPr>
          <w:b/>
          <w:bCs/>
          <w:i/>
          <w:iCs/>
          <w:sz w:val="24"/>
          <w:szCs w:val="24"/>
        </w:rPr>
        <w:t>=1e10</w:t>
      </w:r>
      <w:r w:rsidRPr="00B30C19">
        <w:rPr>
          <w:sz w:val="24"/>
          <w:szCs w:val="24"/>
        </w:rPr>
        <w:t>,</w:t>
      </w:r>
    </w:p>
    <w:p w14:paraId="708ABC8A" w14:textId="6E64C487" w:rsidR="00B30C19" w:rsidRPr="00B30C19" w:rsidRDefault="00B30C19" w:rsidP="00B30C19">
      <w:pPr>
        <w:rPr>
          <w:sz w:val="24"/>
          <w:szCs w:val="24"/>
        </w:rPr>
      </w:pPr>
      <w:r w:rsidRPr="00B30C19">
        <w:rPr>
          <w:sz w:val="24"/>
          <w:szCs w:val="24"/>
        </w:rPr>
        <w:t>we were able to elevate the IOPub data rate limit considerably. This adjustment paved the way for our data-intensive tasks to operate seamlessly, eliminating the risk of triggering the aforementioned error</w:t>
      </w:r>
      <w:r w:rsidR="00753D5A">
        <w:rPr>
          <w:sz w:val="24"/>
          <w:szCs w:val="24"/>
        </w:rPr>
        <w:t xml:space="preserve"> and </w:t>
      </w:r>
      <w:r w:rsidR="00753D5A" w:rsidRPr="00753D5A">
        <w:rPr>
          <w:b/>
          <w:bCs/>
          <w:i/>
          <w:iCs/>
          <w:sz w:val="24"/>
          <w:szCs w:val="24"/>
        </w:rPr>
        <w:t xml:space="preserve">giving us the chance to output all the </w:t>
      </w:r>
      <w:r w:rsidR="00753D5A">
        <w:rPr>
          <w:b/>
          <w:bCs/>
          <w:i/>
          <w:iCs/>
          <w:sz w:val="24"/>
          <w:szCs w:val="24"/>
        </w:rPr>
        <w:t xml:space="preserve">K-V </w:t>
      </w:r>
      <w:r w:rsidR="00753D5A" w:rsidRPr="00753D5A">
        <w:rPr>
          <w:b/>
          <w:bCs/>
          <w:i/>
          <w:iCs/>
          <w:sz w:val="24"/>
          <w:szCs w:val="24"/>
        </w:rPr>
        <w:t>pairs</w:t>
      </w:r>
      <w:r w:rsidRPr="00B30C19">
        <w:rPr>
          <w:sz w:val="24"/>
          <w:szCs w:val="24"/>
        </w:rPr>
        <w:t xml:space="preserve">. </w:t>
      </w:r>
      <w:r w:rsidR="00753D5A">
        <w:rPr>
          <w:sz w:val="24"/>
          <w:szCs w:val="24"/>
        </w:rPr>
        <w:t>On top of that</w:t>
      </w:r>
      <w:r w:rsidR="00AA2A61">
        <w:rPr>
          <w:sz w:val="24"/>
          <w:szCs w:val="24"/>
        </w:rPr>
        <w:t>,</w:t>
      </w:r>
      <w:r w:rsidR="00753D5A">
        <w:rPr>
          <w:sz w:val="24"/>
          <w:szCs w:val="24"/>
        </w:rPr>
        <w:t xml:space="preserve"> </w:t>
      </w:r>
      <w:r w:rsidRPr="00B30C19">
        <w:rPr>
          <w:sz w:val="24"/>
          <w:szCs w:val="24"/>
        </w:rPr>
        <w:t xml:space="preserve">we </w:t>
      </w:r>
      <w:r w:rsidRPr="00B30C19">
        <w:rPr>
          <w:sz w:val="24"/>
          <w:szCs w:val="24"/>
        </w:rPr>
        <w:lastRenderedPageBreak/>
        <w:t>have included a</w:t>
      </w:r>
      <w:r w:rsidR="00001048">
        <w:rPr>
          <w:sz w:val="24"/>
          <w:szCs w:val="24"/>
        </w:rPr>
        <w:t xml:space="preserve"> figure </w:t>
      </w:r>
      <w:r w:rsidRPr="00B30C19">
        <w:rPr>
          <w:sz w:val="24"/>
          <w:szCs w:val="24"/>
        </w:rPr>
        <w:t>titled "IOPub Data Rate Exceeded Error" immediately following this section, offering a snapshot of the error we grappled with.</w:t>
      </w:r>
    </w:p>
    <w:p w14:paraId="2C52E97A" w14:textId="77777777" w:rsidR="00DC2A99" w:rsidRDefault="00DC2A99" w:rsidP="009D30EE">
      <w:pPr>
        <w:spacing w:before="180" w:after="180"/>
        <w:rPr>
          <w:rFonts w:eastAsia="Cambria"/>
          <w:sz w:val="10"/>
          <w:szCs w:val="10"/>
        </w:rPr>
      </w:pPr>
    </w:p>
    <w:p w14:paraId="237ABC71" w14:textId="77777777" w:rsidR="00B30C19" w:rsidRDefault="00B30C19" w:rsidP="00B30C19">
      <w:pPr>
        <w:keepNext/>
        <w:spacing w:before="180" w:after="180"/>
      </w:pPr>
      <w:r>
        <w:rPr>
          <w:rFonts w:eastAsia="Cambria"/>
          <w:noProof/>
          <w:sz w:val="10"/>
          <w:szCs w:val="10"/>
        </w:rPr>
        <w:drawing>
          <wp:inline distT="0" distB="0" distL="0" distR="0" wp14:anchorId="1D70D31D" wp14:editId="748EA2F9">
            <wp:extent cx="5838825"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209925"/>
                    </a:xfrm>
                    <a:prstGeom prst="rect">
                      <a:avLst/>
                    </a:prstGeom>
                    <a:noFill/>
                    <a:ln>
                      <a:noFill/>
                    </a:ln>
                  </pic:spPr>
                </pic:pic>
              </a:graphicData>
            </a:graphic>
          </wp:inline>
        </w:drawing>
      </w:r>
    </w:p>
    <w:p w14:paraId="77211848" w14:textId="1AE63E28" w:rsidR="00B30C19" w:rsidRDefault="00B30C19" w:rsidP="00001048">
      <w:pPr>
        <w:pStyle w:val="Caption"/>
        <w:jc w:val="center"/>
        <w:rPr>
          <w:rFonts w:eastAsia="Cambria"/>
          <w:sz w:val="10"/>
          <w:szCs w:val="1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00001048" w:rsidRPr="00001048">
        <w:t>IOPub Data Rate Exceeded Error</w:t>
      </w:r>
      <w:r w:rsidR="00001048">
        <w:t>.</w:t>
      </w:r>
    </w:p>
    <w:p w14:paraId="3B43CBA6" w14:textId="77777777" w:rsidR="00B30C19" w:rsidRPr="000F1EF6" w:rsidRDefault="00B30C19" w:rsidP="009D30EE">
      <w:pPr>
        <w:spacing w:before="180" w:after="180"/>
        <w:rPr>
          <w:rFonts w:eastAsia="Cambria"/>
          <w:sz w:val="10"/>
          <w:szCs w:val="10"/>
        </w:rPr>
      </w:pPr>
    </w:p>
    <w:p w14:paraId="257261CF" w14:textId="77777777" w:rsidR="009D30EE" w:rsidRPr="009D30EE" w:rsidRDefault="009D30EE" w:rsidP="000F1EF6">
      <w:pPr>
        <w:pStyle w:val="Heading2"/>
      </w:pPr>
      <w:bookmarkStart w:id="27" w:name="_Toc142767501"/>
      <w:r w:rsidRPr="009D30EE">
        <w:t>Conclusion</w:t>
      </w:r>
      <w:bookmarkEnd w:id="27"/>
    </w:p>
    <w:p w14:paraId="08C3E279" w14:textId="5A9905FD" w:rsidR="002622AC" w:rsidRDefault="009D30EE" w:rsidP="000C1ED1">
      <w:pPr>
        <w:spacing w:before="180" w:after="180"/>
        <w:rPr>
          <w:sz w:val="24"/>
          <w:szCs w:val="24"/>
        </w:rPr>
      </w:pPr>
      <w:r w:rsidRPr="009D30EE">
        <w:rPr>
          <w:rFonts w:eastAsia="Cambria"/>
          <w:sz w:val="24"/>
          <w:szCs w:val="24"/>
        </w:rPr>
        <w:t xml:space="preserve">The culmination of </w:t>
      </w:r>
      <w:r w:rsidRPr="00180C63">
        <w:rPr>
          <w:rFonts w:eastAsia="Cambria"/>
          <w:b/>
          <w:bCs/>
          <w:i/>
          <w:iCs/>
          <w:sz w:val="24"/>
          <w:szCs w:val="24"/>
        </w:rPr>
        <w:t>Task A</w:t>
      </w:r>
      <w:r w:rsidRPr="009D30EE">
        <w:rPr>
          <w:rFonts w:eastAsia="Cambria"/>
          <w:sz w:val="24"/>
          <w:szCs w:val="24"/>
        </w:rPr>
        <w:t xml:space="preserve"> signifies a blend of methodical planning intertwined with meticulous execution. The Token Blocking method, augmented by our systematic approach, ensures that we’re poised for success in the subsequent segments of our entity resolution process. Each stage, from token identification to visualization, has been engineered to elevate the accuracy and comprehensiveness of our blocks.</w:t>
      </w:r>
      <w:r w:rsidR="000C1ED1">
        <w:rPr>
          <w:rFonts w:eastAsia="Cambria"/>
          <w:sz w:val="24"/>
          <w:szCs w:val="24"/>
        </w:rPr>
        <w:t xml:space="preserve"> </w:t>
      </w:r>
    </w:p>
    <w:p w14:paraId="133D6917" w14:textId="77777777" w:rsidR="000C1ED1" w:rsidRPr="00C20461" w:rsidRDefault="000C1ED1" w:rsidP="0019692F">
      <w:pPr>
        <w:rPr>
          <w:sz w:val="10"/>
          <w:szCs w:val="10"/>
        </w:rPr>
      </w:pPr>
    </w:p>
    <w:p w14:paraId="31B9CE57" w14:textId="77777777" w:rsidR="00C20461" w:rsidRDefault="00C20461" w:rsidP="0019692F">
      <w:pPr>
        <w:rPr>
          <w:sz w:val="24"/>
          <w:szCs w:val="24"/>
        </w:rPr>
      </w:pPr>
    </w:p>
    <w:p w14:paraId="5A0EBB57" w14:textId="77777777" w:rsidR="00562BEC" w:rsidRDefault="00562BEC" w:rsidP="0019692F">
      <w:pPr>
        <w:rPr>
          <w:sz w:val="24"/>
          <w:szCs w:val="24"/>
        </w:rPr>
      </w:pPr>
    </w:p>
    <w:p w14:paraId="69C823B1" w14:textId="77777777" w:rsidR="00562BEC" w:rsidRDefault="00562BEC" w:rsidP="0019692F">
      <w:pPr>
        <w:rPr>
          <w:sz w:val="24"/>
          <w:szCs w:val="24"/>
        </w:rPr>
      </w:pPr>
    </w:p>
    <w:p w14:paraId="6DDE3923" w14:textId="77777777" w:rsidR="00562BEC" w:rsidRDefault="00562BEC" w:rsidP="0019692F">
      <w:pPr>
        <w:rPr>
          <w:sz w:val="24"/>
          <w:szCs w:val="24"/>
        </w:rPr>
      </w:pPr>
    </w:p>
    <w:p w14:paraId="2C46060F" w14:textId="77777777" w:rsidR="00562BEC" w:rsidRDefault="00562BEC" w:rsidP="0019692F">
      <w:pPr>
        <w:rPr>
          <w:sz w:val="24"/>
          <w:szCs w:val="24"/>
        </w:rPr>
      </w:pPr>
    </w:p>
    <w:p w14:paraId="280742A1" w14:textId="77777777" w:rsidR="00562BEC" w:rsidRDefault="00562BEC" w:rsidP="0019692F">
      <w:pPr>
        <w:rPr>
          <w:sz w:val="24"/>
          <w:szCs w:val="24"/>
        </w:rPr>
      </w:pPr>
    </w:p>
    <w:p w14:paraId="0F5D8DC7" w14:textId="77777777" w:rsidR="00562BEC" w:rsidRDefault="00562BEC" w:rsidP="0019692F">
      <w:pPr>
        <w:rPr>
          <w:sz w:val="24"/>
          <w:szCs w:val="24"/>
        </w:rPr>
      </w:pPr>
    </w:p>
    <w:p w14:paraId="12DFAF5A" w14:textId="77777777" w:rsidR="00562BEC" w:rsidRDefault="00562BEC" w:rsidP="0019692F">
      <w:pPr>
        <w:rPr>
          <w:sz w:val="24"/>
          <w:szCs w:val="24"/>
        </w:rPr>
      </w:pPr>
    </w:p>
    <w:p w14:paraId="0BE92694" w14:textId="77777777" w:rsidR="00562BEC" w:rsidRDefault="00562BEC" w:rsidP="0019692F">
      <w:pPr>
        <w:rPr>
          <w:sz w:val="24"/>
          <w:szCs w:val="24"/>
        </w:rPr>
      </w:pPr>
    </w:p>
    <w:p w14:paraId="07FA3117" w14:textId="77777777" w:rsidR="00562BEC" w:rsidRDefault="00562BEC" w:rsidP="0019692F">
      <w:pPr>
        <w:rPr>
          <w:sz w:val="24"/>
          <w:szCs w:val="24"/>
        </w:rPr>
      </w:pPr>
    </w:p>
    <w:p w14:paraId="0F02C3C6" w14:textId="77777777" w:rsidR="00562BEC" w:rsidRDefault="00562BEC" w:rsidP="0019692F">
      <w:pPr>
        <w:rPr>
          <w:sz w:val="24"/>
          <w:szCs w:val="24"/>
        </w:rPr>
      </w:pPr>
    </w:p>
    <w:p w14:paraId="00EA180F" w14:textId="77777777" w:rsidR="00562BEC" w:rsidRDefault="00562BEC" w:rsidP="0019692F">
      <w:pPr>
        <w:rPr>
          <w:sz w:val="24"/>
          <w:szCs w:val="24"/>
        </w:rPr>
      </w:pPr>
    </w:p>
    <w:p w14:paraId="164E52D8" w14:textId="77777777" w:rsidR="00562BEC" w:rsidRDefault="00562BEC" w:rsidP="0019692F">
      <w:pPr>
        <w:rPr>
          <w:sz w:val="24"/>
          <w:szCs w:val="24"/>
        </w:rPr>
      </w:pPr>
    </w:p>
    <w:p w14:paraId="7C177740" w14:textId="77777777" w:rsidR="00562BEC" w:rsidRDefault="00562BEC" w:rsidP="0019692F">
      <w:pPr>
        <w:rPr>
          <w:sz w:val="24"/>
          <w:szCs w:val="24"/>
        </w:rPr>
      </w:pPr>
    </w:p>
    <w:p w14:paraId="6B5A9935" w14:textId="529B61CF" w:rsidR="0019692F" w:rsidRDefault="00235C59" w:rsidP="00B2770F">
      <w:pPr>
        <w:pStyle w:val="Heading1"/>
      </w:pPr>
      <w:bookmarkStart w:id="28" w:name="_Toc142767502"/>
      <w:r w:rsidRPr="00235C59">
        <w:lastRenderedPageBreak/>
        <w:t>IV</w:t>
      </w:r>
      <w:r w:rsidR="002622AC">
        <w:t xml:space="preserve">. </w:t>
      </w:r>
      <w:r w:rsidR="0019692F" w:rsidRPr="0019692F">
        <w:t>Task B: Calculating Possible Comparisons</w:t>
      </w:r>
      <w:bookmarkEnd w:id="28"/>
    </w:p>
    <w:p w14:paraId="554F02FF" w14:textId="0BC1313A" w:rsidR="000C097B" w:rsidRDefault="000C097B" w:rsidP="000C097B">
      <w:pPr>
        <w:rPr>
          <w:sz w:val="24"/>
          <w:szCs w:val="24"/>
        </w:rPr>
      </w:pPr>
      <w:r w:rsidRPr="000C097B">
        <w:rPr>
          <w:sz w:val="24"/>
          <w:szCs w:val="24"/>
        </w:rPr>
        <w:t xml:space="preserve">In Task B, we embark on a crucial step of the entity resolution process – </w:t>
      </w:r>
      <w:r w:rsidRPr="000C097B">
        <w:rPr>
          <w:b/>
          <w:bCs/>
          <w:i/>
          <w:iCs/>
          <w:sz w:val="24"/>
          <w:szCs w:val="24"/>
        </w:rPr>
        <w:t>Calculating Possible Comparisons</w:t>
      </w:r>
      <w:r w:rsidRPr="000C097B">
        <w:rPr>
          <w:sz w:val="24"/>
          <w:szCs w:val="24"/>
        </w:rPr>
        <w:t>. This phase is integral to understanding the computational complexity inherent in resolving duplicates within the blocks created in Task A. By systematically quantifying the number of comparisons required, we gain insights into the intricacies of duplicate detection and entity consolidation.</w:t>
      </w:r>
    </w:p>
    <w:p w14:paraId="09062043" w14:textId="77777777" w:rsidR="000C097B" w:rsidRPr="000C097B" w:rsidRDefault="000C097B" w:rsidP="000C097B">
      <w:pPr>
        <w:rPr>
          <w:sz w:val="10"/>
          <w:szCs w:val="10"/>
        </w:rPr>
      </w:pPr>
    </w:p>
    <w:p w14:paraId="5332DF28" w14:textId="77777777" w:rsidR="000C097B" w:rsidRPr="000C097B" w:rsidRDefault="000C097B" w:rsidP="000C097B">
      <w:pPr>
        <w:rPr>
          <w:sz w:val="24"/>
          <w:szCs w:val="24"/>
        </w:rPr>
      </w:pPr>
      <w:r w:rsidRPr="000C097B">
        <w:rPr>
          <w:b/>
          <w:bCs/>
          <w:sz w:val="24"/>
          <w:szCs w:val="24"/>
        </w:rPr>
        <w:t>Duplicates</w:t>
      </w:r>
      <w:r w:rsidRPr="000C097B">
        <w:rPr>
          <w:sz w:val="24"/>
          <w:szCs w:val="24"/>
        </w:rPr>
        <w:t xml:space="preserve"> within datasets can obscure meaningful insights and hinder accurate analysis. The process of </w:t>
      </w:r>
      <w:r w:rsidRPr="000C097B">
        <w:rPr>
          <w:b/>
          <w:bCs/>
          <w:sz w:val="24"/>
          <w:szCs w:val="24"/>
        </w:rPr>
        <w:t>entity</w:t>
      </w:r>
      <w:r w:rsidRPr="000C097B">
        <w:rPr>
          <w:sz w:val="24"/>
          <w:szCs w:val="24"/>
        </w:rPr>
        <w:t xml:space="preserve"> </w:t>
      </w:r>
      <w:r w:rsidRPr="000C097B">
        <w:rPr>
          <w:b/>
          <w:bCs/>
          <w:sz w:val="24"/>
          <w:szCs w:val="24"/>
        </w:rPr>
        <w:t>resolution</w:t>
      </w:r>
      <w:r w:rsidRPr="000C097B">
        <w:rPr>
          <w:sz w:val="24"/>
          <w:szCs w:val="24"/>
        </w:rPr>
        <w:t xml:space="preserve"> entails identifying these duplicates and consolidating them to represent a single real-world entity. This task unveils the mechanics behind evaluating possible comparisons and lays the groundwork for efficient and effective duplicate resolution.</w:t>
      </w:r>
    </w:p>
    <w:p w14:paraId="61A7D84C" w14:textId="77777777" w:rsidR="000C097B" w:rsidRPr="000C097B" w:rsidRDefault="000C097B" w:rsidP="000C097B">
      <w:pPr>
        <w:rPr>
          <w:sz w:val="10"/>
          <w:szCs w:val="10"/>
        </w:rPr>
      </w:pPr>
    </w:p>
    <w:p w14:paraId="7F21C27B" w14:textId="77777777" w:rsidR="000C097B" w:rsidRPr="000C097B" w:rsidRDefault="000C097B" w:rsidP="000C097B">
      <w:pPr>
        <w:rPr>
          <w:sz w:val="24"/>
          <w:szCs w:val="24"/>
        </w:rPr>
      </w:pPr>
      <w:r w:rsidRPr="000C097B">
        <w:rPr>
          <w:sz w:val="24"/>
          <w:szCs w:val="24"/>
        </w:rPr>
        <w:t>Our methodology involves examining each block crafted in Task A and computing the total number of comparisons needed to identify and merge duplicates within that block. The cumulative count of these comparisons offers a tangible measure of the computational effort required for robust entity resolution. By unveiling the inherent challenges and intricacies, this task underscores the significance of employing advanced techniques for data accuracy.</w:t>
      </w:r>
    </w:p>
    <w:p w14:paraId="4D2EF7F2" w14:textId="77777777" w:rsidR="000C097B" w:rsidRPr="000C097B" w:rsidRDefault="000C097B" w:rsidP="000C097B">
      <w:pPr>
        <w:rPr>
          <w:sz w:val="10"/>
          <w:szCs w:val="10"/>
        </w:rPr>
      </w:pPr>
    </w:p>
    <w:p w14:paraId="74B9E449" w14:textId="1DEAE425" w:rsidR="000C1ED1" w:rsidRDefault="000C097B" w:rsidP="000C097B">
      <w:pPr>
        <w:rPr>
          <w:sz w:val="24"/>
          <w:szCs w:val="24"/>
        </w:rPr>
      </w:pPr>
      <w:r w:rsidRPr="000C097B">
        <w:rPr>
          <w:sz w:val="24"/>
          <w:szCs w:val="24"/>
        </w:rPr>
        <w:t>Let's dive into the code implementation and calculations to shed light on the magnitude of possible comparisons and pave the way for optimal duplicate detection and entity consolidation.</w:t>
      </w:r>
    </w:p>
    <w:p w14:paraId="0BD5612C" w14:textId="77777777" w:rsidR="000C1ED1" w:rsidRPr="00822FC2" w:rsidRDefault="000C1ED1" w:rsidP="000C1ED1">
      <w:pPr>
        <w:rPr>
          <w:sz w:val="10"/>
          <w:szCs w:val="10"/>
        </w:rPr>
      </w:pPr>
    </w:p>
    <w:p w14:paraId="025D83DE" w14:textId="58988AC7" w:rsidR="0098792D" w:rsidRPr="00822FC2" w:rsidRDefault="00822FC2" w:rsidP="00822FC2">
      <w:pPr>
        <w:spacing w:before="180" w:after="180"/>
        <w:rPr>
          <w:rFonts w:eastAsia="Cambria"/>
          <w:i/>
          <w:iCs/>
          <w:sz w:val="28"/>
          <w:szCs w:val="28"/>
          <w:u w:val="single"/>
        </w:rPr>
      </w:pPr>
      <w:r w:rsidRPr="00822FC2">
        <w:rPr>
          <w:rFonts w:eastAsia="Cambria"/>
          <w:i/>
          <w:iCs/>
          <w:sz w:val="28"/>
          <w:szCs w:val="28"/>
          <w:u w:val="single"/>
        </w:rPr>
        <w:t>Answer of Task B:</w:t>
      </w:r>
    </w:p>
    <w:p w14:paraId="343F43B1" w14:textId="4411E8CF" w:rsidR="00C92D95" w:rsidRPr="00C92D95" w:rsidRDefault="004933B5" w:rsidP="004933B5">
      <w:pPr>
        <w:spacing w:before="180" w:after="180"/>
        <w:rPr>
          <w:rFonts w:eastAsia="Cambria"/>
          <w:sz w:val="24"/>
          <w:szCs w:val="24"/>
        </w:rPr>
      </w:pPr>
      <w:r w:rsidRPr="004933B5">
        <w:rPr>
          <w:rFonts w:eastAsia="Cambria"/>
          <w:sz w:val="24"/>
          <w:szCs w:val="24"/>
        </w:rPr>
        <w:t xml:space="preserve">In the entity resolution process, understanding the computational complexity inherent in resolving duplicates within the blocks is crucial. </w:t>
      </w:r>
      <w:r w:rsidRPr="004933B5">
        <w:rPr>
          <w:rFonts w:eastAsia="Cambria"/>
          <w:b/>
          <w:bCs/>
          <w:sz w:val="24"/>
          <w:szCs w:val="24"/>
        </w:rPr>
        <w:t>Task B</w:t>
      </w:r>
      <w:r w:rsidRPr="004933B5">
        <w:rPr>
          <w:rFonts w:eastAsia="Cambria"/>
          <w:sz w:val="24"/>
          <w:szCs w:val="24"/>
        </w:rPr>
        <w:t xml:space="preserve"> delves deep into this phase, emphasizing the significance of quantifying the number of comparisons required.</w:t>
      </w:r>
    </w:p>
    <w:p w14:paraId="205CFE1C" w14:textId="0F04B2CA" w:rsidR="00C92D95" w:rsidRPr="004933B5" w:rsidRDefault="00C92D95" w:rsidP="00C92D95">
      <w:pPr>
        <w:pStyle w:val="Heading2"/>
      </w:pPr>
      <w:bookmarkStart w:id="29" w:name="_Toc142767503"/>
      <w:r>
        <w:t>Methodology</w:t>
      </w:r>
      <w:bookmarkEnd w:id="29"/>
    </w:p>
    <w:p w14:paraId="01FD14FE" w14:textId="7433A657" w:rsidR="004933B5" w:rsidRPr="004933B5" w:rsidRDefault="004933B5" w:rsidP="004933B5">
      <w:pPr>
        <w:spacing w:before="180" w:after="180"/>
        <w:rPr>
          <w:rFonts w:eastAsia="Cambria"/>
          <w:sz w:val="24"/>
          <w:szCs w:val="24"/>
        </w:rPr>
      </w:pPr>
      <w:bookmarkStart w:id="30" w:name="methodology"/>
      <w:r w:rsidRPr="004933B5">
        <w:rPr>
          <w:rFonts w:eastAsia="Cambria"/>
          <w:sz w:val="24"/>
          <w:szCs w:val="24"/>
        </w:rPr>
        <w:t xml:space="preserve">Our approach involves examining each block formed in </w:t>
      </w:r>
      <w:r w:rsidRPr="004933B5">
        <w:rPr>
          <w:rFonts w:eastAsia="Cambria"/>
          <w:i/>
          <w:iCs/>
          <w:sz w:val="24"/>
          <w:szCs w:val="24"/>
        </w:rPr>
        <w:t>Task A</w:t>
      </w:r>
      <w:r w:rsidRPr="004933B5">
        <w:rPr>
          <w:rFonts w:eastAsia="Cambria"/>
          <w:sz w:val="24"/>
          <w:szCs w:val="24"/>
        </w:rPr>
        <w:t xml:space="preserve"> and tallying the total number of comparisons needed to identify and merge duplicates within that block. The combined count of these comparisons provides a tangible measure of the computational effort required for comprehensive entity resolution.</w:t>
      </w:r>
    </w:p>
    <w:p w14:paraId="21BB132A" w14:textId="77777777" w:rsidR="004933B5" w:rsidRPr="004933B5" w:rsidRDefault="004933B5" w:rsidP="004933B5">
      <w:pPr>
        <w:spacing w:before="180" w:after="180"/>
        <w:rPr>
          <w:rFonts w:eastAsia="Cambria"/>
          <w:sz w:val="24"/>
          <w:szCs w:val="24"/>
        </w:rPr>
      </w:pPr>
      <w:r w:rsidRPr="004933B5">
        <w:rPr>
          <w:rFonts w:eastAsia="Cambria"/>
          <w:sz w:val="24"/>
          <w:szCs w:val="24"/>
        </w:rPr>
        <w:t>Here’s a step-by-step breakdown of the methodology:</w:t>
      </w:r>
    </w:p>
    <w:p w14:paraId="20DAE583"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Initialize</w:t>
      </w:r>
      <w:r w:rsidRPr="004933B5">
        <w:rPr>
          <w:rFonts w:eastAsia="Cambria"/>
          <w:sz w:val="24"/>
          <w:szCs w:val="24"/>
        </w:rPr>
        <w:t xml:space="preserve"> an empty list named </w:t>
      </w:r>
      <w:proofErr w:type="spellStart"/>
      <w:r w:rsidRPr="004933B5">
        <w:rPr>
          <w:rFonts w:eastAsia="Cambria"/>
          <w:b/>
          <w:bCs/>
          <w:i/>
          <w:iCs/>
          <w:sz w:val="24"/>
          <w:szCs w:val="24"/>
        </w:rPr>
        <w:t>comparisons_per_block</w:t>
      </w:r>
      <w:proofErr w:type="spellEnd"/>
      <w:r w:rsidRPr="004933B5">
        <w:rPr>
          <w:rFonts w:eastAsia="Cambria"/>
          <w:sz w:val="24"/>
          <w:szCs w:val="24"/>
        </w:rPr>
        <w:t xml:space="preserve"> to hold the number of comparisons per block.</w:t>
      </w:r>
    </w:p>
    <w:p w14:paraId="08A38F5C"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Iterate</w:t>
      </w:r>
      <w:r w:rsidRPr="004933B5">
        <w:rPr>
          <w:rFonts w:eastAsia="Cambria"/>
          <w:sz w:val="24"/>
          <w:szCs w:val="24"/>
        </w:rPr>
        <w:t xml:space="preserve"> through each block created in </w:t>
      </w:r>
      <w:r w:rsidRPr="004933B5">
        <w:rPr>
          <w:rFonts w:eastAsia="Cambria"/>
          <w:i/>
          <w:iCs/>
          <w:sz w:val="24"/>
          <w:szCs w:val="24"/>
        </w:rPr>
        <w:t>Task A</w:t>
      </w:r>
      <w:r w:rsidRPr="004933B5">
        <w:rPr>
          <w:rFonts w:eastAsia="Cambria"/>
          <w:sz w:val="24"/>
          <w:szCs w:val="24"/>
        </w:rPr>
        <w:t>.</w:t>
      </w:r>
    </w:p>
    <w:p w14:paraId="05BF7BD1"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sz w:val="24"/>
          <w:szCs w:val="24"/>
        </w:rPr>
        <w:t xml:space="preserve">For each block, </w:t>
      </w:r>
      <w:r w:rsidRPr="004933B5">
        <w:rPr>
          <w:rFonts w:eastAsia="Cambria"/>
          <w:b/>
          <w:bCs/>
          <w:sz w:val="24"/>
          <w:szCs w:val="24"/>
        </w:rPr>
        <w:t>calculate</w:t>
      </w:r>
      <w:r w:rsidRPr="004933B5">
        <w:rPr>
          <w:rFonts w:eastAsia="Cambria"/>
          <w:sz w:val="24"/>
          <w:szCs w:val="24"/>
        </w:rPr>
        <w:t xml:space="preserve"> the number of entities, denoted as ( n ).</w:t>
      </w:r>
    </w:p>
    <w:p w14:paraId="1DFDA7AB"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Compute</w:t>
      </w:r>
      <w:r w:rsidRPr="004933B5">
        <w:rPr>
          <w:rFonts w:eastAsia="Cambria"/>
          <w:sz w:val="24"/>
          <w:szCs w:val="24"/>
        </w:rPr>
        <w:t xml:space="preserve"> the number of comparisons for ( n ) entities using the formula: (  ).</w:t>
      </w:r>
    </w:p>
    <w:p w14:paraId="2715FB14"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Append</w:t>
      </w:r>
      <w:r w:rsidRPr="004933B5">
        <w:rPr>
          <w:rFonts w:eastAsia="Cambria"/>
          <w:sz w:val="24"/>
          <w:szCs w:val="24"/>
        </w:rPr>
        <w:t xml:space="preserve"> the computed number of comparisons to the </w:t>
      </w:r>
      <w:proofErr w:type="spellStart"/>
      <w:r w:rsidRPr="004933B5">
        <w:rPr>
          <w:rFonts w:eastAsia="Cambria"/>
          <w:b/>
          <w:bCs/>
          <w:i/>
          <w:iCs/>
          <w:sz w:val="24"/>
          <w:szCs w:val="24"/>
        </w:rPr>
        <w:t>comparisons_per_block</w:t>
      </w:r>
      <w:proofErr w:type="spellEnd"/>
      <w:r w:rsidRPr="004933B5">
        <w:rPr>
          <w:rFonts w:eastAsia="Cambria"/>
          <w:sz w:val="24"/>
          <w:szCs w:val="24"/>
        </w:rPr>
        <w:t xml:space="preserve"> list.</w:t>
      </w:r>
    </w:p>
    <w:p w14:paraId="114DEB56" w14:textId="77777777" w:rsidR="004933B5" w:rsidRDefault="004933B5" w:rsidP="004933B5">
      <w:pPr>
        <w:numPr>
          <w:ilvl w:val="0"/>
          <w:numId w:val="47"/>
        </w:numPr>
        <w:spacing w:before="36" w:after="36"/>
        <w:ind w:left="426" w:hanging="283"/>
        <w:rPr>
          <w:rFonts w:eastAsia="Cambria"/>
          <w:sz w:val="24"/>
          <w:szCs w:val="24"/>
        </w:rPr>
      </w:pPr>
      <w:r w:rsidRPr="004933B5">
        <w:rPr>
          <w:rFonts w:eastAsia="Cambria"/>
          <w:sz w:val="24"/>
          <w:szCs w:val="24"/>
        </w:rPr>
        <w:t xml:space="preserve">Finally, </w:t>
      </w:r>
      <w:r w:rsidRPr="004933B5">
        <w:rPr>
          <w:rFonts w:eastAsia="Cambria"/>
          <w:b/>
          <w:bCs/>
          <w:sz w:val="24"/>
          <w:szCs w:val="24"/>
        </w:rPr>
        <w:t>sum up</w:t>
      </w:r>
      <w:r w:rsidRPr="004933B5">
        <w:rPr>
          <w:rFonts w:eastAsia="Cambria"/>
          <w:sz w:val="24"/>
          <w:szCs w:val="24"/>
        </w:rPr>
        <w:t xml:space="preserve"> the list to obtain the total number of comparisons.</w:t>
      </w:r>
    </w:p>
    <w:p w14:paraId="36BF99A6" w14:textId="77777777" w:rsidR="004933B5" w:rsidRPr="004933B5" w:rsidRDefault="004933B5" w:rsidP="004933B5">
      <w:pPr>
        <w:spacing w:before="36" w:after="36"/>
        <w:jc w:val="left"/>
        <w:rPr>
          <w:rFonts w:eastAsia="Cambria"/>
          <w:sz w:val="10"/>
          <w:szCs w:val="10"/>
        </w:rPr>
      </w:pPr>
    </w:p>
    <w:p w14:paraId="077BEA21" w14:textId="29838C77" w:rsidR="004933B5" w:rsidRDefault="004933B5" w:rsidP="004933B5">
      <w:pPr>
        <w:spacing w:before="36" w:after="36"/>
        <w:jc w:val="left"/>
        <w:rPr>
          <w:rFonts w:eastAsia="Cambria"/>
          <w:sz w:val="24"/>
          <w:szCs w:val="24"/>
        </w:rPr>
      </w:pPr>
      <w:r>
        <w:rPr>
          <w:rFonts w:eastAsia="Cambria"/>
          <w:sz w:val="24"/>
          <w:szCs w:val="24"/>
        </w:rPr>
        <w:t>The code that fulfills the above is provided below:</w:t>
      </w:r>
    </w:p>
    <w:p w14:paraId="57C3E36D" w14:textId="77777777" w:rsidR="004933B5" w:rsidRPr="004933B5" w:rsidRDefault="004933B5" w:rsidP="004933B5">
      <w:pPr>
        <w:spacing w:before="36" w:after="36"/>
        <w:jc w:val="left"/>
        <w:rPr>
          <w:rFonts w:eastAsia="Cambria"/>
          <w:sz w:val="10"/>
          <w:szCs w:val="10"/>
        </w:rPr>
      </w:pPr>
    </w:p>
    <w:p w14:paraId="07DFC2C9"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Initialize an empty list to hold the number of comparisons per block</w:t>
      </w:r>
      <w:r w:rsidRPr="004933B5">
        <w:rPr>
          <w:rFonts w:ascii="Consolas" w:eastAsia="Times New Roman" w:hAnsi="Consolas" w:cs="Times New Roman"/>
          <w:color w:val="000000"/>
          <w:sz w:val="18"/>
          <w:szCs w:val="18"/>
          <w:bdr w:val="none" w:sz="0" w:space="0" w:color="auto" w:frame="1"/>
          <w:lang w:val="en-GB" w:eastAsia="en-GB"/>
        </w:rPr>
        <w:t>  </w:t>
      </w:r>
    </w:p>
    <w:p w14:paraId="2E405C3B"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proofErr w:type="spellStart"/>
      <w:r w:rsidRPr="004933B5">
        <w:rPr>
          <w:rFonts w:ascii="Consolas" w:eastAsia="Times New Roman" w:hAnsi="Consolas" w:cs="Times New Roman"/>
          <w:color w:val="000000"/>
          <w:sz w:val="18"/>
          <w:szCs w:val="18"/>
          <w:bdr w:val="none" w:sz="0" w:space="0" w:color="auto" w:frame="1"/>
          <w:lang w:val="en-GB" w:eastAsia="en-GB"/>
        </w:rPr>
        <w:t>comparisons_per_block</w:t>
      </w:r>
      <w:proofErr w:type="spellEnd"/>
      <w:r w:rsidRPr="004933B5">
        <w:rPr>
          <w:rFonts w:ascii="Consolas" w:eastAsia="Times New Roman" w:hAnsi="Consolas" w:cs="Times New Roman"/>
          <w:color w:val="000000"/>
          <w:sz w:val="18"/>
          <w:szCs w:val="18"/>
          <w:bdr w:val="none" w:sz="0" w:space="0" w:color="auto" w:frame="1"/>
          <w:lang w:val="en-GB" w:eastAsia="en-GB"/>
        </w:rPr>
        <w:t> = []  </w:t>
      </w:r>
    </w:p>
    <w:p w14:paraId="761F1AA6"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
    <w:p w14:paraId="224E3CA1"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Iterate through each block</w:t>
      </w:r>
      <w:r w:rsidRPr="004933B5">
        <w:rPr>
          <w:rFonts w:ascii="Consolas" w:eastAsia="Times New Roman" w:hAnsi="Consolas" w:cs="Times New Roman"/>
          <w:color w:val="000000"/>
          <w:sz w:val="18"/>
          <w:szCs w:val="18"/>
          <w:bdr w:val="none" w:sz="0" w:space="0" w:color="auto" w:frame="1"/>
          <w:lang w:val="en-GB" w:eastAsia="en-GB"/>
        </w:rPr>
        <w:t>  </w:t>
      </w:r>
    </w:p>
    <w:p w14:paraId="2E78BCBD"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b/>
          <w:bCs/>
          <w:color w:val="006699"/>
          <w:sz w:val="18"/>
          <w:szCs w:val="18"/>
          <w:bdr w:val="none" w:sz="0" w:space="0" w:color="auto" w:frame="1"/>
          <w:lang w:val="en-GB" w:eastAsia="en-GB"/>
        </w:rPr>
        <w:t>for</w:t>
      </w: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block_entities</w:t>
      </w:r>
      <w:proofErr w:type="spellEnd"/>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b/>
          <w:bCs/>
          <w:color w:val="006699"/>
          <w:sz w:val="18"/>
          <w:szCs w:val="18"/>
          <w:bdr w:val="none" w:sz="0" w:space="0" w:color="auto" w:frame="1"/>
          <w:lang w:val="en-GB" w:eastAsia="en-GB"/>
        </w:rPr>
        <w:t>in</w:t>
      </w: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kv_pairs.values</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68ED66BD"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lastRenderedPageBreak/>
        <w:t>    </w:t>
      </w:r>
      <w:r w:rsidRPr="004933B5">
        <w:rPr>
          <w:rFonts w:ascii="Consolas" w:eastAsia="Times New Roman" w:hAnsi="Consolas" w:cs="Times New Roman"/>
          <w:color w:val="008200"/>
          <w:sz w:val="18"/>
          <w:szCs w:val="18"/>
          <w:bdr w:val="none" w:sz="0" w:space="0" w:color="auto" w:frame="1"/>
          <w:lang w:val="en-GB" w:eastAsia="en-GB"/>
        </w:rPr>
        <w:t># Calculate the number of entities within the block</w:t>
      </w:r>
      <w:r w:rsidRPr="004933B5">
        <w:rPr>
          <w:rFonts w:ascii="Consolas" w:eastAsia="Times New Roman" w:hAnsi="Consolas" w:cs="Times New Roman"/>
          <w:color w:val="000000"/>
          <w:sz w:val="18"/>
          <w:szCs w:val="18"/>
          <w:bdr w:val="none" w:sz="0" w:space="0" w:color="auto" w:frame="1"/>
          <w:lang w:val="en-GB" w:eastAsia="en-GB"/>
        </w:rPr>
        <w:t>  </w:t>
      </w:r>
    </w:p>
    <w:p w14:paraId="768B56D2"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num_entities</w:t>
      </w:r>
      <w:proofErr w:type="spellEnd"/>
      <w:r w:rsidRPr="004933B5">
        <w:rPr>
          <w:rFonts w:ascii="Consolas" w:eastAsia="Times New Roman" w:hAnsi="Consolas" w:cs="Times New Roman"/>
          <w:color w:val="000000"/>
          <w:sz w:val="18"/>
          <w:szCs w:val="18"/>
          <w:bdr w:val="none" w:sz="0" w:space="0" w:color="auto" w:frame="1"/>
          <w:lang w:val="en-GB" w:eastAsia="en-GB"/>
        </w:rPr>
        <w:t> = len(</w:t>
      </w:r>
      <w:proofErr w:type="spellStart"/>
      <w:r w:rsidRPr="004933B5">
        <w:rPr>
          <w:rFonts w:ascii="Consolas" w:eastAsia="Times New Roman" w:hAnsi="Consolas" w:cs="Times New Roman"/>
          <w:color w:val="000000"/>
          <w:sz w:val="18"/>
          <w:szCs w:val="18"/>
          <w:bdr w:val="none" w:sz="0" w:space="0" w:color="auto" w:frame="1"/>
          <w:lang w:val="en-GB" w:eastAsia="en-GB"/>
        </w:rPr>
        <w:t>block_entities</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5A8EA149"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color w:val="008200"/>
          <w:sz w:val="18"/>
          <w:szCs w:val="18"/>
          <w:bdr w:val="none" w:sz="0" w:space="0" w:color="auto" w:frame="1"/>
          <w:lang w:val="en-GB" w:eastAsia="en-GB"/>
        </w:rPr>
        <w:t># Calculate the number of comparisons for n entities within the block</w:t>
      </w:r>
      <w:r w:rsidRPr="004933B5">
        <w:rPr>
          <w:rFonts w:ascii="Consolas" w:eastAsia="Times New Roman" w:hAnsi="Consolas" w:cs="Times New Roman"/>
          <w:color w:val="000000"/>
          <w:sz w:val="18"/>
          <w:szCs w:val="18"/>
          <w:bdr w:val="none" w:sz="0" w:space="0" w:color="auto" w:frame="1"/>
          <w:lang w:val="en-GB" w:eastAsia="en-GB"/>
        </w:rPr>
        <w:t>  </w:t>
      </w:r>
    </w:p>
    <w:p w14:paraId="2CCE560C"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num_comparisons</w:t>
      </w:r>
      <w:proofErr w:type="spellEnd"/>
      <w:r w:rsidRPr="004933B5">
        <w:rPr>
          <w:rFonts w:ascii="Consolas" w:eastAsia="Times New Roman" w:hAnsi="Consolas" w:cs="Times New Roman"/>
          <w:color w:val="000000"/>
          <w:sz w:val="18"/>
          <w:szCs w:val="18"/>
          <w:bdr w:val="none" w:sz="0" w:space="0" w:color="auto" w:frame="1"/>
          <w:lang w:val="en-GB" w:eastAsia="en-GB"/>
        </w:rPr>
        <w:t> = </w:t>
      </w:r>
      <w:proofErr w:type="spellStart"/>
      <w:r w:rsidRPr="004933B5">
        <w:rPr>
          <w:rFonts w:ascii="Consolas" w:eastAsia="Times New Roman" w:hAnsi="Consolas" w:cs="Times New Roman"/>
          <w:color w:val="000000"/>
          <w:sz w:val="18"/>
          <w:szCs w:val="18"/>
          <w:bdr w:val="none" w:sz="0" w:space="0" w:color="auto" w:frame="1"/>
          <w:lang w:val="en-GB" w:eastAsia="en-GB"/>
        </w:rPr>
        <w:t>num_entities</w:t>
      </w:r>
      <w:proofErr w:type="spellEnd"/>
      <w:r w:rsidRPr="004933B5">
        <w:rPr>
          <w:rFonts w:ascii="Consolas" w:eastAsia="Times New Roman" w:hAnsi="Consolas" w:cs="Times New Roman"/>
          <w:color w:val="000000"/>
          <w:sz w:val="18"/>
          <w:szCs w:val="18"/>
          <w:bdr w:val="none" w:sz="0" w:space="0" w:color="auto" w:frame="1"/>
          <w:lang w:val="en-GB" w:eastAsia="en-GB"/>
        </w:rPr>
        <w:t> * (</w:t>
      </w:r>
      <w:proofErr w:type="spellStart"/>
      <w:r w:rsidRPr="004933B5">
        <w:rPr>
          <w:rFonts w:ascii="Consolas" w:eastAsia="Times New Roman" w:hAnsi="Consolas" w:cs="Times New Roman"/>
          <w:color w:val="000000"/>
          <w:sz w:val="18"/>
          <w:szCs w:val="18"/>
          <w:bdr w:val="none" w:sz="0" w:space="0" w:color="auto" w:frame="1"/>
          <w:lang w:val="en-GB" w:eastAsia="en-GB"/>
        </w:rPr>
        <w:t>num_entities</w:t>
      </w:r>
      <w:proofErr w:type="spellEnd"/>
      <w:r w:rsidRPr="004933B5">
        <w:rPr>
          <w:rFonts w:ascii="Consolas" w:eastAsia="Times New Roman" w:hAnsi="Consolas" w:cs="Times New Roman"/>
          <w:color w:val="000000"/>
          <w:sz w:val="18"/>
          <w:szCs w:val="18"/>
          <w:bdr w:val="none" w:sz="0" w:space="0" w:color="auto" w:frame="1"/>
          <w:lang w:val="en-GB" w:eastAsia="en-GB"/>
        </w:rPr>
        <w:t> - 1) / 2  </w:t>
      </w:r>
    </w:p>
    <w:p w14:paraId="02C7CCC0"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color w:val="008200"/>
          <w:sz w:val="18"/>
          <w:szCs w:val="18"/>
          <w:bdr w:val="none" w:sz="0" w:space="0" w:color="auto" w:frame="1"/>
          <w:lang w:val="en-GB" w:eastAsia="en-GB"/>
        </w:rPr>
        <w:t># Append the number of comparisons to the list</w:t>
      </w:r>
      <w:r w:rsidRPr="004933B5">
        <w:rPr>
          <w:rFonts w:ascii="Consolas" w:eastAsia="Times New Roman" w:hAnsi="Consolas" w:cs="Times New Roman"/>
          <w:color w:val="000000"/>
          <w:sz w:val="18"/>
          <w:szCs w:val="18"/>
          <w:bdr w:val="none" w:sz="0" w:space="0" w:color="auto" w:frame="1"/>
          <w:lang w:val="en-GB" w:eastAsia="en-GB"/>
        </w:rPr>
        <w:t>  </w:t>
      </w:r>
    </w:p>
    <w:p w14:paraId="460692AE"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comparisons_per_block.append</w:t>
      </w:r>
      <w:proofErr w:type="spellEnd"/>
      <w:r w:rsidRPr="004933B5">
        <w:rPr>
          <w:rFonts w:ascii="Consolas" w:eastAsia="Times New Roman" w:hAnsi="Consolas" w:cs="Times New Roman"/>
          <w:color w:val="000000"/>
          <w:sz w:val="18"/>
          <w:szCs w:val="18"/>
          <w:bdr w:val="none" w:sz="0" w:space="0" w:color="auto" w:frame="1"/>
          <w:lang w:val="en-GB" w:eastAsia="en-GB"/>
        </w:rPr>
        <w:t>(</w:t>
      </w:r>
      <w:proofErr w:type="spellStart"/>
      <w:r w:rsidRPr="004933B5">
        <w:rPr>
          <w:rFonts w:ascii="Consolas" w:eastAsia="Times New Roman" w:hAnsi="Consolas" w:cs="Times New Roman"/>
          <w:color w:val="000000"/>
          <w:sz w:val="18"/>
          <w:szCs w:val="18"/>
          <w:bdr w:val="none" w:sz="0" w:space="0" w:color="auto" w:frame="1"/>
          <w:lang w:val="en-GB" w:eastAsia="en-GB"/>
        </w:rPr>
        <w:t>num_comparisons</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0535E825"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
    <w:p w14:paraId="00179023"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Sum up the list to obtain the total number of comparisons</w:t>
      </w:r>
      <w:r w:rsidRPr="004933B5">
        <w:rPr>
          <w:rFonts w:ascii="Consolas" w:eastAsia="Times New Roman" w:hAnsi="Consolas" w:cs="Times New Roman"/>
          <w:color w:val="000000"/>
          <w:sz w:val="18"/>
          <w:szCs w:val="18"/>
          <w:bdr w:val="none" w:sz="0" w:space="0" w:color="auto" w:frame="1"/>
          <w:lang w:val="en-GB" w:eastAsia="en-GB"/>
        </w:rPr>
        <w:t>  </w:t>
      </w:r>
    </w:p>
    <w:p w14:paraId="23014723"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proofErr w:type="spellStart"/>
      <w:r w:rsidRPr="004933B5">
        <w:rPr>
          <w:rFonts w:ascii="Consolas" w:eastAsia="Times New Roman" w:hAnsi="Consolas" w:cs="Times New Roman"/>
          <w:color w:val="000000"/>
          <w:sz w:val="18"/>
          <w:szCs w:val="18"/>
          <w:bdr w:val="none" w:sz="0" w:space="0" w:color="auto" w:frame="1"/>
          <w:lang w:val="en-GB" w:eastAsia="en-GB"/>
        </w:rPr>
        <w:t>total_comparisons</w:t>
      </w:r>
      <w:proofErr w:type="spellEnd"/>
      <w:r w:rsidRPr="004933B5">
        <w:rPr>
          <w:rFonts w:ascii="Consolas" w:eastAsia="Times New Roman" w:hAnsi="Consolas" w:cs="Times New Roman"/>
          <w:color w:val="000000"/>
          <w:sz w:val="18"/>
          <w:szCs w:val="18"/>
          <w:bdr w:val="none" w:sz="0" w:space="0" w:color="auto" w:frame="1"/>
          <w:lang w:val="en-GB" w:eastAsia="en-GB"/>
        </w:rPr>
        <w:t> = sum(</w:t>
      </w:r>
      <w:proofErr w:type="spellStart"/>
      <w:r w:rsidRPr="004933B5">
        <w:rPr>
          <w:rFonts w:ascii="Consolas" w:eastAsia="Times New Roman" w:hAnsi="Consolas" w:cs="Times New Roman"/>
          <w:color w:val="000000"/>
          <w:sz w:val="18"/>
          <w:szCs w:val="18"/>
          <w:bdr w:val="none" w:sz="0" w:space="0" w:color="auto" w:frame="1"/>
          <w:lang w:val="en-GB" w:eastAsia="en-GB"/>
        </w:rPr>
        <w:t>comparisons_per_block</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2AE8A4D6" w14:textId="1F3AA771" w:rsidR="004933B5" w:rsidRDefault="004933B5" w:rsidP="004933B5">
      <w:pPr>
        <w:spacing w:before="36" w:after="36"/>
        <w:jc w:val="left"/>
        <w:rPr>
          <w:rFonts w:eastAsia="Cambria"/>
          <w:sz w:val="10"/>
          <w:szCs w:val="10"/>
        </w:rPr>
      </w:pPr>
    </w:p>
    <w:p w14:paraId="38502442" w14:textId="77777777" w:rsidR="0035792F" w:rsidRPr="004933B5" w:rsidRDefault="0035792F" w:rsidP="004933B5">
      <w:pPr>
        <w:spacing w:before="36" w:after="36"/>
        <w:jc w:val="left"/>
        <w:rPr>
          <w:rFonts w:eastAsia="Cambria"/>
          <w:sz w:val="10"/>
          <w:szCs w:val="10"/>
        </w:rPr>
      </w:pPr>
    </w:p>
    <w:p w14:paraId="7549F723" w14:textId="15BC69B2" w:rsidR="004933B5" w:rsidRPr="004933B5" w:rsidRDefault="004933B5" w:rsidP="0098792D">
      <w:pPr>
        <w:pStyle w:val="Heading2"/>
      </w:pPr>
      <w:bookmarkStart w:id="31" w:name="results"/>
      <w:bookmarkStart w:id="32" w:name="_Toc142767504"/>
      <w:bookmarkEnd w:id="30"/>
      <w:r w:rsidRPr="004933B5">
        <w:t>Results</w:t>
      </w:r>
      <w:r w:rsidR="0098792D">
        <w:t xml:space="preserve"> &amp; Findings</w:t>
      </w:r>
      <w:bookmarkEnd w:id="32"/>
    </w:p>
    <w:p w14:paraId="319B030F" w14:textId="77777777" w:rsidR="004933B5" w:rsidRPr="004933B5" w:rsidRDefault="004933B5" w:rsidP="004933B5">
      <w:pPr>
        <w:spacing w:before="180" w:after="180"/>
        <w:rPr>
          <w:rFonts w:eastAsia="Cambria"/>
          <w:sz w:val="24"/>
          <w:szCs w:val="24"/>
        </w:rPr>
      </w:pPr>
      <w:r w:rsidRPr="004933B5">
        <w:rPr>
          <w:rFonts w:eastAsia="Cambria"/>
          <w:sz w:val="24"/>
          <w:szCs w:val="24"/>
        </w:rPr>
        <w:t xml:space="preserve">After executing the prescribed methodology, we derived the total number of comparisons required to robustly resolve duplicates within the blocks of </w:t>
      </w:r>
      <w:r w:rsidRPr="004933B5">
        <w:rPr>
          <w:rFonts w:eastAsia="Cambria"/>
          <w:i/>
          <w:iCs/>
          <w:sz w:val="24"/>
          <w:szCs w:val="24"/>
        </w:rPr>
        <w:t>Task A</w:t>
      </w:r>
      <w:r w:rsidRPr="004933B5">
        <w:rPr>
          <w:rFonts w:eastAsia="Cambria"/>
          <w:sz w:val="24"/>
          <w:szCs w:val="24"/>
        </w:rPr>
        <w:t>. This calculated metric is pivotal in assessing the computational complexity tied to the entity resolution process. Such insights are vital for formulating strategies that augment duplicate detection accuracy and facilitate streamlined entity consolidation.</w:t>
      </w:r>
    </w:p>
    <w:p w14:paraId="22D12E58" w14:textId="67EC4438" w:rsidR="004933B5" w:rsidRDefault="004933B5" w:rsidP="004933B5">
      <w:pPr>
        <w:spacing w:before="180" w:after="180"/>
        <w:rPr>
          <w:rFonts w:eastAsia="Cambria"/>
          <w:sz w:val="24"/>
          <w:szCs w:val="24"/>
        </w:rPr>
      </w:pPr>
      <w:r w:rsidRPr="004933B5">
        <w:rPr>
          <w:rFonts w:eastAsia="Cambria"/>
          <w:sz w:val="24"/>
          <w:szCs w:val="24"/>
        </w:rPr>
        <w:t xml:space="preserve">The total number of comparisons amounted to an impressive </w:t>
      </w:r>
      <w:r w:rsidRPr="004933B5">
        <w:rPr>
          <w:rFonts w:eastAsia="Cambria"/>
          <w:b/>
          <w:bCs/>
          <w:sz w:val="24"/>
          <w:szCs w:val="24"/>
        </w:rPr>
        <w:t>2,644,696,280</w:t>
      </w:r>
      <w:r w:rsidRPr="004933B5">
        <w:rPr>
          <w:rFonts w:eastAsia="Cambria"/>
          <w:sz w:val="24"/>
          <w:szCs w:val="24"/>
        </w:rPr>
        <w:t>. This staggering figure accentuates the intricate nature of duplicate detection. It underscores the imperative need for sophisticated techniques to deftly traverse the data landscape, ensuring utmost data integrity.</w:t>
      </w:r>
    </w:p>
    <w:p w14:paraId="47B5FA4D" w14:textId="77777777" w:rsidR="0035792F" w:rsidRPr="004933B5" w:rsidRDefault="0035792F" w:rsidP="004933B5">
      <w:pPr>
        <w:spacing w:before="180" w:after="180"/>
        <w:rPr>
          <w:rFonts w:eastAsia="Cambria"/>
          <w:sz w:val="10"/>
          <w:szCs w:val="10"/>
        </w:rPr>
      </w:pPr>
    </w:p>
    <w:p w14:paraId="62C957D1" w14:textId="77777777" w:rsidR="004933B5" w:rsidRPr="004933B5" w:rsidRDefault="004933B5" w:rsidP="00272E90">
      <w:pPr>
        <w:pStyle w:val="Heading2"/>
      </w:pPr>
      <w:bookmarkStart w:id="33" w:name="_Toc142767505"/>
      <w:bookmarkEnd w:id="31"/>
      <w:r w:rsidRPr="004933B5">
        <w:t>Conclusion</w:t>
      </w:r>
      <w:bookmarkEnd w:id="33"/>
    </w:p>
    <w:p w14:paraId="613AD7C6" w14:textId="276EC178" w:rsidR="004933B5" w:rsidRPr="004933B5" w:rsidRDefault="004933B5" w:rsidP="004933B5">
      <w:pPr>
        <w:spacing w:before="180" w:after="180"/>
        <w:rPr>
          <w:rFonts w:eastAsia="Cambria"/>
          <w:sz w:val="24"/>
          <w:szCs w:val="24"/>
        </w:rPr>
      </w:pPr>
      <w:r w:rsidRPr="004933B5">
        <w:rPr>
          <w:rFonts w:eastAsia="Cambria"/>
          <w:sz w:val="24"/>
          <w:szCs w:val="24"/>
        </w:rPr>
        <w:t xml:space="preserve">Entity resolution is a complex task that necessitates meticulous attention to detail. Task B’s emphasis on calculating possible comparisons offers a deep dive into the computational challenges involved in this process. </w:t>
      </w:r>
      <w:r w:rsidRPr="004933B5">
        <w:rPr>
          <w:rFonts w:eastAsia="Cambria"/>
          <w:i/>
          <w:iCs/>
          <w:sz w:val="24"/>
          <w:szCs w:val="24"/>
          <w:u w:val="single"/>
        </w:rPr>
        <w:t xml:space="preserve">The revelation of over two billion comparisons </w:t>
      </w:r>
      <w:r w:rsidR="0060152C">
        <w:rPr>
          <w:rFonts w:eastAsia="Cambria"/>
          <w:i/>
          <w:iCs/>
          <w:sz w:val="24"/>
          <w:szCs w:val="24"/>
          <w:u w:val="single"/>
        </w:rPr>
        <w:t>(</w:t>
      </w:r>
      <w:r w:rsidR="0060152C" w:rsidRPr="0060152C">
        <w:rPr>
          <w:rFonts w:eastAsia="Cambria"/>
          <w:i/>
          <w:iCs/>
          <w:sz w:val="24"/>
          <w:szCs w:val="24"/>
          <w:u w:val="single"/>
        </w:rPr>
        <w:t>2,644,696,280</w:t>
      </w:r>
      <w:r w:rsidR="0060152C">
        <w:rPr>
          <w:rFonts w:eastAsia="Cambria"/>
          <w:i/>
          <w:iCs/>
          <w:sz w:val="24"/>
          <w:szCs w:val="24"/>
          <w:u w:val="single"/>
        </w:rPr>
        <w:t xml:space="preserve">) </w:t>
      </w:r>
      <w:r w:rsidRPr="004933B5">
        <w:rPr>
          <w:rFonts w:eastAsia="Cambria"/>
          <w:i/>
          <w:iCs/>
          <w:sz w:val="24"/>
          <w:szCs w:val="24"/>
          <w:u w:val="single"/>
        </w:rPr>
        <w:t>reiterates the sheer volume and intricacy of data we often grapple with</w:t>
      </w:r>
      <w:r w:rsidRPr="004933B5">
        <w:rPr>
          <w:rFonts w:eastAsia="Cambria"/>
          <w:sz w:val="24"/>
          <w:szCs w:val="24"/>
        </w:rPr>
        <w:t>. Such insights fortify the rationale behind employing advanced techniques in entity resolution. By understanding the depth of the challenge, one can appreciate the importance of innovation and advanced methodologies in ensuring data accuracy and integrity in real-world applications. This task not only quantified the challenge but also shed light on the path forward, pushing the boundaries of what’s possible in the realm of entity resolution and duplicate detection.</w:t>
      </w:r>
    </w:p>
    <w:p w14:paraId="416D1BCD" w14:textId="77777777" w:rsidR="00822FC2" w:rsidRDefault="00822FC2" w:rsidP="000C1ED1">
      <w:pPr>
        <w:rPr>
          <w:sz w:val="24"/>
          <w:szCs w:val="24"/>
        </w:rPr>
      </w:pPr>
    </w:p>
    <w:p w14:paraId="0750D92C" w14:textId="77777777" w:rsidR="000C1ED1" w:rsidRDefault="000C1ED1" w:rsidP="000C1ED1">
      <w:pPr>
        <w:rPr>
          <w:sz w:val="24"/>
          <w:szCs w:val="24"/>
        </w:rPr>
      </w:pPr>
    </w:p>
    <w:p w14:paraId="2F45E3CE" w14:textId="77777777" w:rsidR="000C1ED1" w:rsidRDefault="000C1ED1" w:rsidP="000C1ED1">
      <w:pPr>
        <w:rPr>
          <w:sz w:val="24"/>
          <w:szCs w:val="24"/>
        </w:rPr>
      </w:pPr>
    </w:p>
    <w:p w14:paraId="145C34C9" w14:textId="77777777" w:rsidR="000C1ED1" w:rsidRDefault="000C1ED1" w:rsidP="000C1ED1">
      <w:pPr>
        <w:rPr>
          <w:sz w:val="24"/>
          <w:szCs w:val="24"/>
        </w:rPr>
      </w:pPr>
    </w:p>
    <w:p w14:paraId="02AE34AD" w14:textId="77777777" w:rsidR="000C1ED1" w:rsidRDefault="000C1ED1" w:rsidP="000C1ED1">
      <w:pPr>
        <w:rPr>
          <w:sz w:val="24"/>
          <w:szCs w:val="24"/>
        </w:rPr>
      </w:pPr>
    </w:p>
    <w:p w14:paraId="4A9358D6" w14:textId="77777777" w:rsidR="000C1ED1" w:rsidRDefault="000C1ED1" w:rsidP="000C1ED1">
      <w:pPr>
        <w:rPr>
          <w:sz w:val="24"/>
          <w:szCs w:val="24"/>
        </w:rPr>
      </w:pPr>
    </w:p>
    <w:p w14:paraId="2A4D0BC7" w14:textId="77777777" w:rsidR="000C1ED1" w:rsidRDefault="000C1ED1" w:rsidP="000C1ED1">
      <w:pPr>
        <w:rPr>
          <w:sz w:val="24"/>
          <w:szCs w:val="24"/>
        </w:rPr>
      </w:pPr>
    </w:p>
    <w:p w14:paraId="56CC6752" w14:textId="77777777" w:rsidR="000C1ED1" w:rsidRDefault="000C1ED1" w:rsidP="000C1ED1">
      <w:pPr>
        <w:rPr>
          <w:sz w:val="24"/>
          <w:szCs w:val="24"/>
        </w:rPr>
      </w:pPr>
    </w:p>
    <w:p w14:paraId="0E89F767" w14:textId="77777777" w:rsidR="000C1ED1" w:rsidRDefault="000C1ED1" w:rsidP="000C1ED1">
      <w:pPr>
        <w:rPr>
          <w:sz w:val="24"/>
          <w:szCs w:val="24"/>
        </w:rPr>
      </w:pPr>
    </w:p>
    <w:p w14:paraId="5D61D56C" w14:textId="77777777" w:rsidR="000C1ED1" w:rsidRDefault="000C1ED1" w:rsidP="000C1ED1">
      <w:pPr>
        <w:rPr>
          <w:sz w:val="24"/>
          <w:szCs w:val="24"/>
        </w:rPr>
      </w:pPr>
    </w:p>
    <w:p w14:paraId="0695E394" w14:textId="77777777" w:rsidR="000C1ED1" w:rsidRDefault="000C1ED1" w:rsidP="000C1ED1">
      <w:pPr>
        <w:rPr>
          <w:sz w:val="24"/>
          <w:szCs w:val="24"/>
        </w:rPr>
      </w:pPr>
    </w:p>
    <w:p w14:paraId="3FCE5CBD" w14:textId="77777777" w:rsidR="000C1ED1" w:rsidRDefault="000C1ED1" w:rsidP="000C1ED1">
      <w:pPr>
        <w:rPr>
          <w:sz w:val="24"/>
          <w:szCs w:val="24"/>
        </w:rPr>
      </w:pPr>
    </w:p>
    <w:p w14:paraId="0454416C" w14:textId="77777777" w:rsidR="000C1ED1" w:rsidRDefault="000C1ED1" w:rsidP="000C1ED1">
      <w:pPr>
        <w:rPr>
          <w:sz w:val="24"/>
          <w:szCs w:val="24"/>
        </w:rPr>
      </w:pPr>
    </w:p>
    <w:p w14:paraId="0DB46DBC" w14:textId="2E041645" w:rsidR="0019692F" w:rsidRPr="0019692F" w:rsidRDefault="002622AC" w:rsidP="00B2770F">
      <w:pPr>
        <w:pStyle w:val="Heading1"/>
      </w:pPr>
      <w:bookmarkStart w:id="34" w:name="_Toc142767506"/>
      <w:r>
        <w:lastRenderedPageBreak/>
        <w:t xml:space="preserve">V. </w:t>
      </w:r>
      <w:r w:rsidR="0019692F" w:rsidRPr="0019692F">
        <w:t>Task C: Meta-Blocking Graph with CBS Weighting Scheme</w:t>
      </w:r>
      <w:bookmarkEnd w:id="34"/>
    </w:p>
    <w:p w14:paraId="77013DD1"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i/>
          <w:sz w:val="24"/>
          <w:szCs w:val="24"/>
          <w:lang w:eastAsia="en-GB"/>
        </w:rPr>
        <w:t xml:space="preserve">In the intricate tapestry of data management, </w:t>
      </w:r>
      <w:r w:rsidRPr="00953505">
        <w:rPr>
          <w:rFonts w:asciiTheme="minorHAnsi" w:eastAsia="Times New Roman" w:hAnsiTheme="minorHAnsi" w:cstheme="minorHAnsi"/>
          <w:b/>
          <w:sz w:val="24"/>
          <w:szCs w:val="24"/>
          <w:lang w:eastAsia="en-GB"/>
        </w:rPr>
        <w:t>entity resolution</w:t>
      </w:r>
      <w:r w:rsidRPr="00953505">
        <w:rPr>
          <w:rFonts w:asciiTheme="minorHAnsi" w:eastAsia="Times New Roman" w:hAnsiTheme="minorHAnsi" w:cstheme="minorHAnsi"/>
          <w:sz w:val="24"/>
          <w:szCs w:val="24"/>
          <w:lang w:eastAsia="en-GB"/>
        </w:rPr>
        <w:t xml:space="preserve"> stands out as a cornerstone, ensuring the integrity and quality of our datasets. While </w:t>
      </w:r>
      <w:r w:rsidRPr="00953505">
        <w:rPr>
          <w:rFonts w:asciiTheme="minorHAnsi" w:eastAsia="Times New Roman" w:hAnsiTheme="minorHAnsi" w:cstheme="minorHAnsi"/>
          <w:b/>
          <w:sz w:val="24"/>
          <w:szCs w:val="24"/>
          <w:lang w:eastAsia="en-GB"/>
        </w:rPr>
        <w:t>Task A</w:t>
      </w:r>
      <w:r w:rsidRPr="00953505">
        <w:rPr>
          <w:rFonts w:asciiTheme="minorHAnsi" w:eastAsia="Times New Roman" w:hAnsiTheme="minorHAnsi" w:cstheme="minorHAnsi"/>
          <w:sz w:val="24"/>
          <w:szCs w:val="24"/>
          <w:lang w:eastAsia="en-GB"/>
        </w:rPr>
        <w:t xml:space="preserve"> laid the foundation by introducing the Token Blocking technique, </w:t>
      </w:r>
      <w:r w:rsidRPr="00953505">
        <w:rPr>
          <w:rFonts w:asciiTheme="minorHAnsi" w:eastAsia="Times New Roman" w:hAnsiTheme="minorHAnsi" w:cstheme="minorHAnsi"/>
          <w:b/>
          <w:sz w:val="24"/>
          <w:szCs w:val="24"/>
          <w:lang w:eastAsia="en-GB"/>
        </w:rPr>
        <w:t>Task C</w:t>
      </w:r>
      <w:r w:rsidRPr="00953505">
        <w:rPr>
          <w:rFonts w:asciiTheme="minorHAnsi" w:eastAsia="Times New Roman" w:hAnsiTheme="minorHAnsi" w:cstheme="minorHAnsi"/>
          <w:sz w:val="24"/>
          <w:szCs w:val="24"/>
          <w:lang w:eastAsia="en-GB"/>
        </w:rPr>
        <w:t xml:space="preserve"> beckons us into the realm of advanced optimization. Here, we unravel the transformative potential of </w:t>
      </w:r>
      <w:r w:rsidRPr="00953505">
        <w:rPr>
          <w:rFonts w:asciiTheme="minorHAnsi" w:eastAsia="Times New Roman" w:hAnsiTheme="minorHAnsi" w:cstheme="minorHAnsi"/>
          <w:b/>
          <w:sz w:val="24"/>
          <w:szCs w:val="24"/>
          <w:lang w:eastAsia="en-GB"/>
        </w:rPr>
        <w:t>Meta-Blocking.</w:t>
      </w:r>
    </w:p>
    <w:p w14:paraId="05AD6B66"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b/>
          <w:sz w:val="24"/>
          <w:szCs w:val="24"/>
          <w:lang w:eastAsia="en-GB"/>
        </w:rPr>
        <w:t>Meta-Blocking</w:t>
      </w:r>
      <w:r w:rsidRPr="00953505">
        <w:rPr>
          <w:rFonts w:asciiTheme="minorHAnsi" w:eastAsia="Times New Roman" w:hAnsiTheme="minorHAnsi" w:cstheme="minorHAnsi"/>
          <w:sz w:val="24"/>
          <w:szCs w:val="24"/>
          <w:lang w:eastAsia="en-GB"/>
        </w:rPr>
        <w:t xml:space="preserve"> is not just another technique; it's an evolution in our approach to entity resolution. By constructing a graph, where each node is a beacon representing an entity, we begin to see the intricate web of relationships within our data. The edges of this graph aren't mere connectors; they are bridges of significance. These edges indicate that the connected entities coexist within the same block, hinting at potential similarities.</w:t>
      </w:r>
    </w:p>
    <w:p w14:paraId="68FDCDE4"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But, how do we measure the strength of these relationships? Enter the </w:t>
      </w:r>
      <w:r w:rsidRPr="00953505">
        <w:rPr>
          <w:rFonts w:asciiTheme="minorHAnsi" w:eastAsia="Times New Roman" w:hAnsiTheme="minorHAnsi" w:cstheme="minorHAnsi"/>
          <w:b/>
          <w:sz w:val="24"/>
          <w:szCs w:val="24"/>
          <w:lang w:eastAsia="en-GB"/>
        </w:rPr>
        <w:t>CBS (Common Block Schemes) Weighting Scheme.</w:t>
      </w:r>
      <w:r w:rsidRPr="00953505">
        <w:rPr>
          <w:rFonts w:asciiTheme="minorHAnsi" w:eastAsia="Times New Roman" w:hAnsiTheme="minorHAnsi" w:cstheme="minorHAnsi"/>
          <w:sz w:val="24"/>
          <w:szCs w:val="24"/>
          <w:lang w:eastAsia="en-GB"/>
        </w:rPr>
        <w:t xml:space="preserve"> This ingenious mechanism breathes life into our graph by allocating weights to its edges. The weight of an edge, symbolizing the number of common blocks shared by two entities, is a testament to their potential similarity. It's a quantifiable measure, a score, that whispers tales of how intertwined two entities might be.</w:t>
      </w:r>
    </w:p>
    <w:p w14:paraId="6BD0999D"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Yet, in the vast expanse of data, not all relationships are created equal. Some are fleeting, while others are profound. In our quest for efficiency, we introduce a pivotal step: </w:t>
      </w:r>
      <w:r w:rsidRPr="00953505">
        <w:rPr>
          <w:rFonts w:asciiTheme="minorHAnsi" w:eastAsia="Times New Roman" w:hAnsiTheme="minorHAnsi" w:cstheme="minorHAnsi"/>
          <w:b/>
          <w:sz w:val="24"/>
          <w:szCs w:val="24"/>
          <w:lang w:eastAsia="en-GB"/>
        </w:rPr>
        <w:t>Edge Pruning.</w:t>
      </w:r>
      <w:r w:rsidRPr="00953505">
        <w:rPr>
          <w:rFonts w:asciiTheme="minorHAnsi" w:eastAsia="Times New Roman" w:hAnsiTheme="minorHAnsi" w:cstheme="minorHAnsi"/>
          <w:sz w:val="24"/>
          <w:szCs w:val="24"/>
          <w:lang w:eastAsia="en-GB"/>
        </w:rPr>
        <w:t xml:space="preserve"> By setting a threshold, we decide to prune edges with a weight less than 2. This deliberate act isn't about exclusion; it's about focus. By pruning, we choose to hone in on the most meaningful of comparisons, ensuring that our attention remains undivided.</w:t>
      </w:r>
    </w:p>
    <w:p w14:paraId="3CA20A8E"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Finally, the essence of </w:t>
      </w:r>
      <w:r w:rsidRPr="00953505">
        <w:rPr>
          <w:rFonts w:asciiTheme="minorHAnsi" w:eastAsia="Times New Roman" w:hAnsiTheme="minorHAnsi" w:cstheme="minorHAnsi"/>
          <w:b/>
          <w:sz w:val="24"/>
          <w:szCs w:val="24"/>
          <w:lang w:eastAsia="en-GB"/>
        </w:rPr>
        <w:t>Task C</w:t>
      </w:r>
      <w:r w:rsidRPr="00953505">
        <w:rPr>
          <w:rFonts w:asciiTheme="minorHAnsi" w:eastAsia="Times New Roman" w:hAnsiTheme="minorHAnsi" w:cstheme="minorHAnsi"/>
          <w:sz w:val="24"/>
          <w:szCs w:val="24"/>
          <w:lang w:eastAsia="en-GB"/>
        </w:rPr>
        <w:t xml:space="preserve"> culminates in </w:t>
      </w:r>
      <w:r w:rsidRPr="00953505">
        <w:rPr>
          <w:rFonts w:asciiTheme="minorHAnsi" w:eastAsia="Times New Roman" w:hAnsiTheme="minorHAnsi" w:cstheme="minorHAnsi"/>
          <w:b/>
          <w:sz w:val="24"/>
          <w:szCs w:val="24"/>
          <w:lang w:eastAsia="en-GB"/>
        </w:rPr>
        <w:t>Computational Refinement.</w:t>
      </w:r>
      <w:r w:rsidRPr="00953505">
        <w:rPr>
          <w:rFonts w:asciiTheme="minorHAnsi" w:eastAsia="Times New Roman" w:hAnsiTheme="minorHAnsi" w:cstheme="minorHAnsi"/>
          <w:sz w:val="24"/>
          <w:szCs w:val="24"/>
          <w:lang w:eastAsia="en-GB"/>
        </w:rPr>
        <w:t xml:space="preserve"> After our meticulous pruning process, we recompute the number of comparisons for our newly refined block collection. This is not just a mathematical exercise; it's a reflection of our journey towards unparalleled efficiency in entity resolution.</w:t>
      </w:r>
    </w:p>
    <w:p w14:paraId="2F7BC06E" w14:textId="77777777" w:rsidR="00953505" w:rsidRPr="00953505" w:rsidRDefault="00953505" w:rsidP="00953505">
      <w:pPr>
        <w:spacing w:before="0"/>
        <w:jc w:val="left"/>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In the subsequent sections, we shall navigate this intricate journey of </w:t>
      </w:r>
      <w:r w:rsidRPr="00953505">
        <w:rPr>
          <w:rFonts w:asciiTheme="minorHAnsi" w:eastAsia="Times New Roman" w:hAnsiTheme="minorHAnsi" w:cstheme="minorHAnsi"/>
          <w:b/>
          <w:sz w:val="24"/>
          <w:szCs w:val="24"/>
          <w:lang w:eastAsia="en-GB"/>
        </w:rPr>
        <w:t>Task C</w:t>
      </w:r>
      <w:r w:rsidRPr="00953505">
        <w:rPr>
          <w:rFonts w:asciiTheme="minorHAnsi" w:eastAsia="Times New Roman" w:hAnsiTheme="minorHAnsi" w:cstheme="minorHAnsi"/>
          <w:sz w:val="24"/>
          <w:szCs w:val="24"/>
          <w:lang w:eastAsia="en-GB"/>
        </w:rPr>
        <w:t>. With Meta-Blocking as our compass, we will explore, refine, and optimize, ever eager to enhance the precision of our entity resolution process.</w:t>
      </w:r>
    </w:p>
    <w:p w14:paraId="30BE5A78" w14:textId="77777777" w:rsidR="001B779F" w:rsidRPr="00B001F0" w:rsidRDefault="001B779F" w:rsidP="0019692F">
      <w:pPr>
        <w:rPr>
          <w:sz w:val="16"/>
          <w:szCs w:val="16"/>
          <w:lang/>
        </w:rPr>
      </w:pPr>
    </w:p>
    <w:p w14:paraId="44EE054C" w14:textId="77777777" w:rsidR="0025504B" w:rsidRPr="00822FC2" w:rsidRDefault="0025504B" w:rsidP="0025504B">
      <w:pPr>
        <w:spacing w:before="180" w:after="180"/>
        <w:rPr>
          <w:rFonts w:eastAsia="Cambria"/>
          <w:i/>
          <w:iCs/>
          <w:sz w:val="28"/>
          <w:szCs w:val="28"/>
          <w:u w:val="single"/>
        </w:rPr>
      </w:pPr>
      <w:r w:rsidRPr="00822FC2">
        <w:rPr>
          <w:rFonts w:eastAsia="Cambria"/>
          <w:i/>
          <w:iCs/>
          <w:sz w:val="28"/>
          <w:szCs w:val="28"/>
          <w:u w:val="single"/>
        </w:rPr>
        <w:t xml:space="preserve">Answer of Task </w:t>
      </w:r>
      <w:r>
        <w:rPr>
          <w:rFonts w:eastAsia="Cambria"/>
          <w:i/>
          <w:iCs/>
          <w:sz w:val="28"/>
          <w:szCs w:val="28"/>
          <w:u w:val="single"/>
        </w:rPr>
        <w:t>C</w:t>
      </w:r>
      <w:r w:rsidRPr="00822FC2">
        <w:rPr>
          <w:rFonts w:eastAsia="Cambria"/>
          <w:i/>
          <w:iCs/>
          <w:sz w:val="28"/>
          <w:szCs w:val="28"/>
          <w:u w:val="single"/>
        </w:rPr>
        <w:t>:</w:t>
      </w:r>
    </w:p>
    <w:p w14:paraId="57F2C610" w14:textId="77777777" w:rsidR="0025504B" w:rsidRPr="0025504B" w:rsidRDefault="0025504B" w:rsidP="0025504B">
      <w:pPr>
        <w:shd w:val="clear" w:color="auto" w:fill="FFFFFF"/>
        <w:spacing w:before="240" w:after="0"/>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In this section, we delve into an advanced technique known as </w:t>
      </w:r>
      <w:r w:rsidRPr="0025504B">
        <w:rPr>
          <w:rFonts w:asciiTheme="minorHAnsi" w:eastAsia="Times New Roman" w:hAnsiTheme="minorHAnsi" w:cstheme="minorHAnsi"/>
          <w:b/>
          <w:bCs/>
          <w:color w:val="000000"/>
          <w:sz w:val="24"/>
          <w:szCs w:val="24"/>
          <w:lang w:eastAsia="en-GB"/>
        </w:rPr>
        <w:t>Meta-Blocking</w:t>
      </w:r>
      <w:r w:rsidRPr="0025504B">
        <w:rPr>
          <w:rFonts w:asciiTheme="minorHAnsi" w:eastAsia="Times New Roman" w:hAnsiTheme="minorHAnsi" w:cstheme="minorHAnsi"/>
          <w:color w:val="000000"/>
          <w:sz w:val="24"/>
          <w:szCs w:val="24"/>
          <w:lang w:eastAsia="en-GB"/>
        </w:rPr>
        <w:t>. Building upon the blocks generated in Task A, we aim to further optimize our blocking strategy by:</w:t>
      </w:r>
    </w:p>
    <w:p w14:paraId="17A54ABA" w14:textId="77777777" w:rsidR="0025504B" w:rsidRPr="0025504B" w:rsidRDefault="0025504B" w:rsidP="0025504B">
      <w:pPr>
        <w:numPr>
          <w:ilvl w:val="0"/>
          <w:numId w:val="50"/>
        </w:numPr>
        <w:shd w:val="clear" w:color="auto" w:fill="FFFFFF"/>
        <w:spacing w:before="0" w:beforeAutospacing="1" w:after="0" w:afterAutospacing="1"/>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Constructing a graph where nodes represent entities and edges signify that these entities appear in the same block.</w:t>
      </w:r>
    </w:p>
    <w:p w14:paraId="3B307F29" w14:textId="77777777" w:rsidR="0025504B" w:rsidRPr="0025504B" w:rsidRDefault="0025504B" w:rsidP="0025504B">
      <w:pPr>
        <w:numPr>
          <w:ilvl w:val="0"/>
          <w:numId w:val="50"/>
        </w:numPr>
        <w:shd w:val="clear" w:color="auto" w:fill="FFFFFF"/>
        <w:spacing w:before="0" w:beforeAutospacing="1" w:after="0" w:afterAutospacing="1"/>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Leveraging the </w:t>
      </w:r>
      <w:r w:rsidRPr="0025504B">
        <w:rPr>
          <w:rFonts w:asciiTheme="minorHAnsi" w:eastAsia="Times New Roman" w:hAnsiTheme="minorHAnsi" w:cstheme="minorHAnsi"/>
          <w:b/>
          <w:bCs/>
          <w:color w:val="000000"/>
          <w:sz w:val="24"/>
          <w:szCs w:val="24"/>
          <w:lang w:eastAsia="en-GB"/>
        </w:rPr>
        <w:t>CBS Weighting Scheme</w:t>
      </w:r>
      <w:r w:rsidRPr="0025504B">
        <w:rPr>
          <w:rFonts w:asciiTheme="minorHAnsi" w:eastAsia="Times New Roman" w:hAnsiTheme="minorHAnsi" w:cstheme="minorHAnsi"/>
          <w:color w:val="000000"/>
          <w:sz w:val="24"/>
          <w:szCs w:val="24"/>
          <w:lang w:eastAsia="en-GB"/>
        </w:rPr>
        <w:t> to assign weights to the edges, with the weight indicating the number of common blocks shared by the two entities.</w:t>
      </w:r>
    </w:p>
    <w:p w14:paraId="4E8B2D92" w14:textId="77777777" w:rsidR="0025504B" w:rsidRPr="0025504B" w:rsidRDefault="0025504B" w:rsidP="0025504B">
      <w:pPr>
        <w:numPr>
          <w:ilvl w:val="0"/>
          <w:numId w:val="50"/>
        </w:numPr>
        <w:shd w:val="clear" w:color="auto" w:fill="FFFFFF"/>
        <w:spacing w:before="0" w:beforeAutospacing="1" w:after="0" w:afterAutospacing="1"/>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i/>
          <w:iCs/>
          <w:color w:val="000000"/>
          <w:sz w:val="24"/>
          <w:szCs w:val="24"/>
          <w:lang w:eastAsia="en-GB"/>
        </w:rPr>
        <w:t>Pruning</w:t>
      </w:r>
      <w:r w:rsidRPr="0025504B">
        <w:rPr>
          <w:rFonts w:asciiTheme="minorHAnsi" w:eastAsia="Times New Roman" w:hAnsiTheme="minorHAnsi" w:cstheme="minorHAnsi"/>
          <w:color w:val="000000"/>
          <w:sz w:val="24"/>
          <w:szCs w:val="24"/>
          <w:lang w:eastAsia="en-GB"/>
        </w:rPr>
        <w:t xml:space="preserve"> edges that have a weight of less than 2, ensuring a more streamlined comparison process. </w:t>
      </w:r>
    </w:p>
    <w:p w14:paraId="4C602689" w14:textId="77777777" w:rsidR="0025504B" w:rsidRPr="0025504B" w:rsidRDefault="0025504B" w:rsidP="0025504B">
      <w:pPr>
        <w:shd w:val="clear" w:color="auto" w:fill="FFFFFF"/>
        <w:spacing w:beforeAutospacing="1" w:afterAutospacing="1"/>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Our overarching goal with this approach is to minimize both the number of duplicates and the volume of non-meaningful comparisons, thereby refining our blocking methodology. Let's embark on this task</w:t>
      </w:r>
      <w:r w:rsidRPr="0025504B">
        <w:rPr>
          <w:rFonts w:asciiTheme="minorHAnsi" w:eastAsia="Times New Roman" w:hAnsiTheme="minorHAnsi" w:cstheme="minorHAnsi"/>
          <w:color w:val="000000"/>
          <w:sz w:val="24"/>
          <w:szCs w:val="24"/>
          <w:lang w:eastAsia="en-GB"/>
        </w:rPr>
        <w:t>, by firstly initialize a dictionary</w:t>
      </w:r>
      <w:r w:rsidRPr="0025504B">
        <w:rPr>
          <w:rFonts w:asciiTheme="minorHAnsi" w:eastAsia="Times New Roman" w:hAnsiTheme="minorHAnsi" w:cstheme="minorHAnsi"/>
          <w:color w:val="000000"/>
          <w:sz w:val="24"/>
          <w:szCs w:val="24"/>
          <w:lang w:eastAsia="en-GB"/>
        </w:rPr>
        <w:t>.</w:t>
      </w:r>
    </w:p>
    <w:p w14:paraId="42284AFB" w14:textId="77777777" w:rsidR="001B779F" w:rsidRPr="0025504B" w:rsidRDefault="001B779F" w:rsidP="0019692F">
      <w:pPr>
        <w:rPr>
          <w:sz w:val="24"/>
          <w:szCs w:val="24"/>
          <w:lang/>
        </w:rPr>
      </w:pPr>
    </w:p>
    <w:p w14:paraId="1298FF69" w14:textId="77777777" w:rsidR="001B779F" w:rsidRDefault="001B779F" w:rsidP="0019692F">
      <w:pPr>
        <w:rPr>
          <w:sz w:val="24"/>
          <w:szCs w:val="24"/>
        </w:rPr>
      </w:pPr>
    </w:p>
    <w:p w14:paraId="099FE107" w14:textId="77777777" w:rsidR="00541406" w:rsidRDefault="00541406" w:rsidP="0019692F">
      <w:pPr>
        <w:rPr>
          <w:sz w:val="24"/>
          <w:szCs w:val="24"/>
        </w:rPr>
      </w:pPr>
    </w:p>
    <w:p w14:paraId="5CBD6829" w14:textId="4137A7E6" w:rsidR="00541406" w:rsidRPr="00541406" w:rsidRDefault="00541406" w:rsidP="00CA14B1">
      <w:pPr>
        <w:pStyle w:val="Heading2"/>
        <w:rPr>
          <w:rFonts w:asciiTheme="minorHAnsi" w:eastAsia="Calibri Light" w:hAnsiTheme="minorHAnsi" w:cstheme="minorHAnsi"/>
          <w:sz w:val="32"/>
          <w:szCs w:val="32"/>
          <w:lang w:eastAsia="en-GB"/>
        </w:rPr>
      </w:pPr>
      <w:bookmarkStart w:id="35" w:name="_Toc142767507"/>
      <w:r w:rsidRPr="00541406">
        <w:rPr>
          <w:lang w:eastAsia="en-GB"/>
        </w:rPr>
        <w:lastRenderedPageBreak/>
        <w:t>Initialization and Dictionary Construction</w:t>
      </w:r>
      <w:bookmarkEnd w:id="35"/>
    </w:p>
    <w:p w14:paraId="015BCACF" w14:textId="0C3595BF" w:rsidR="00541406" w:rsidRDefault="00541406" w:rsidP="00CA14B1">
      <w:pPr>
        <w:spacing w:before="0" w:after="0"/>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At the very onset of our Meta-Blocking journey, we lay the foundational groundwork by </w:t>
      </w:r>
      <w:r w:rsidRPr="00541406">
        <w:rPr>
          <w:rFonts w:asciiTheme="minorHAnsi" w:eastAsia="Times New Roman" w:hAnsiTheme="minorHAnsi" w:cstheme="minorHAnsi"/>
          <w:b/>
          <w:sz w:val="24"/>
          <w:szCs w:val="24"/>
          <w:lang w:eastAsia="en-GB"/>
        </w:rPr>
        <w:t>initializing a dedicated dictionary</w:t>
      </w:r>
      <w:r w:rsidRPr="00541406">
        <w:rPr>
          <w:rFonts w:asciiTheme="minorHAnsi" w:eastAsia="Times New Roman" w:hAnsiTheme="minorHAnsi" w:cstheme="minorHAnsi"/>
          <w:sz w:val="24"/>
          <w:szCs w:val="24"/>
          <w:lang w:eastAsia="en-GB"/>
        </w:rPr>
        <w:t xml:space="preserve">. This dictionary, aptly named </w:t>
      </w:r>
      <w:r w:rsidRPr="00541406">
        <w:rPr>
          <w:rFonts w:asciiTheme="minorHAnsi" w:eastAsia="Times New Roman" w:hAnsiTheme="minorHAnsi" w:cstheme="minorHAnsi"/>
          <w:b/>
          <w:sz w:val="24"/>
          <w:szCs w:val="24"/>
          <w:lang w:eastAsia="en-GB"/>
        </w:rPr>
        <w:t>entity_pair_weights</w:t>
      </w:r>
      <w:r w:rsidRPr="00541406">
        <w:rPr>
          <w:rFonts w:asciiTheme="minorHAnsi" w:eastAsia="Times New Roman" w:hAnsiTheme="minorHAnsi" w:cstheme="minorHAnsi"/>
          <w:sz w:val="24"/>
          <w:szCs w:val="24"/>
          <w:lang w:eastAsia="en-GB"/>
        </w:rPr>
        <w:t>, is conceptualized to be the linchpin holding together the relationships between entities and the weights they share. The weights, in essence, denote the number of common blocks that entities share, providing a quantifiable measure of their relationship.</w:t>
      </w:r>
    </w:p>
    <w:p w14:paraId="6D723FCE" w14:textId="77777777" w:rsidR="00CA14B1" w:rsidRDefault="00CA14B1" w:rsidP="00CA14B1">
      <w:pPr>
        <w:spacing w:before="0" w:after="0"/>
        <w:rPr>
          <w:rFonts w:asciiTheme="minorHAnsi" w:eastAsia="Times New Roman" w:hAnsiTheme="minorHAnsi" w:cstheme="minorHAnsi"/>
          <w:sz w:val="24"/>
          <w:szCs w:val="24"/>
          <w:lang w:eastAsia="en-GB"/>
        </w:rPr>
      </w:pPr>
    </w:p>
    <w:p w14:paraId="1DEBCB3D" w14:textId="77777777" w:rsidR="001C6C61" w:rsidRPr="00541406" w:rsidRDefault="001C6C61" w:rsidP="00CA14B1">
      <w:pPr>
        <w:spacing w:before="0" w:after="0"/>
        <w:rPr>
          <w:rFonts w:asciiTheme="minorHAnsi" w:eastAsia="Times New Roman" w:hAnsiTheme="minorHAnsi" w:cstheme="minorHAnsi"/>
          <w:sz w:val="24"/>
          <w:szCs w:val="24"/>
          <w:lang w:eastAsia="en-GB"/>
        </w:rPr>
      </w:pPr>
    </w:p>
    <w:p w14:paraId="02ABCF1A" w14:textId="1BE0E289" w:rsidR="00541406" w:rsidRPr="00541406" w:rsidRDefault="00541406" w:rsidP="00CA14B1">
      <w:pPr>
        <w:pStyle w:val="Heading2"/>
        <w:rPr>
          <w:lang w:eastAsia="en-GB"/>
        </w:rPr>
      </w:pPr>
      <w:bookmarkStart w:id="36" w:name="_Toc142767508"/>
      <w:r w:rsidRPr="00541406">
        <w:rPr>
          <w:lang w:eastAsia="en-GB"/>
        </w:rPr>
        <w:t>Entity Counter and Loop Control</w:t>
      </w:r>
      <w:bookmarkEnd w:id="36"/>
    </w:p>
    <w:p w14:paraId="491B276D" w14:textId="67E9000B" w:rsidR="00541406" w:rsidRDefault="00541406" w:rsidP="00CA14B1">
      <w:pPr>
        <w:spacing w:before="0" w:after="0"/>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The sheer volume of data mandates an </w:t>
      </w:r>
      <w:r w:rsidRPr="00541406">
        <w:rPr>
          <w:rFonts w:asciiTheme="minorHAnsi" w:eastAsia="Times New Roman" w:hAnsiTheme="minorHAnsi" w:cstheme="minorHAnsi"/>
          <w:b/>
          <w:sz w:val="24"/>
          <w:szCs w:val="24"/>
          <w:lang w:eastAsia="en-GB"/>
        </w:rPr>
        <w:t>efficient</w:t>
      </w:r>
      <w:r w:rsidRPr="00541406">
        <w:rPr>
          <w:rFonts w:asciiTheme="minorHAnsi" w:eastAsia="Times New Roman" w:hAnsiTheme="minorHAnsi" w:cstheme="minorHAnsi"/>
          <w:sz w:val="24"/>
          <w:szCs w:val="24"/>
          <w:lang w:eastAsia="en-GB"/>
        </w:rPr>
        <w:t xml:space="preserve"> and </w:t>
      </w:r>
      <w:r w:rsidRPr="00541406">
        <w:rPr>
          <w:rFonts w:asciiTheme="minorHAnsi" w:eastAsia="Times New Roman" w:hAnsiTheme="minorHAnsi" w:cstheme="minorHAnsi"/>
          <w:b/>
          <w:sz w:val="24"/>
          <w:szCs w:val="24"/>
          <w:lang w:eastAsia="en-GB"/>
        </w:rPr>
        <w:t>controlled</w:t>
      </w:r>
      <w:r w:rsidRPr="00541406">
        <w:rPr>
          <w:rFonts w:asciiTheme="minorHAnsi" w:eastAsia="Times New Roman" w:hAnsiTheme="minorHAnsi" w:cstheme="minorHAnsi"/>
          <w:sz w:val="24"/>
          <w:szCs w:val="24"/>
          <w:lang w:eastAsia="en-GB"/>
        </w:rPr>
        <w:t xml:space="preserve"> processing approach. To this end, we utilize an entity counter (</w:t>
      </w:r>
      <w:r w:rsidRPr="00541406">
        <w:rPr>
          <w:rFonts w:asciiTheme="minorHAnsi" w:eastAsia="Times New Roman" w:hAnsiTheme="minorHAnsi" w:cstheme="minorHAnsi"/>
          <w:b/>
          <w:sz w:val="24"/>
          <w:szCs w:val="24"/>
          <w:lang w:eastAsia="en-GB"/>
        </w:rPr>
        <w:t>processed_entities_count</w:t>
      </w:r>
      <w:r w:rsidRPr="00541406">
        <w:rPr>
          <w:rFonts w:asciiTheme="minorHAnsi" w:eastAsia="Times New Roman" w:hAnsiTheme="minorHAnsi" w:cstheme="minorHAnsi"/>
          <w:sz w:val="24"/>
          <w:szCs w:val="24"/>
          <w:lang w:eastAsia="en-GB"/>
        </w:rPr>
        <w:t>) to track processed entities, and a loop control mechanism (</w:t>
      </w:r>
      <w:r w:rsidRPr="00541406">
        <w:rPr>
          <w:rFonts w:asciiTheme="minorHAnsi" w:eastAsia="Times New Roman" w:hAnsiTheme="minorHAnsi" w:cstheme="minorHAnsi"/>
          <w:b/>
          <w:sz w:val="24"/>
          <w:szCs w:val="24"/>
          <w:lang w:eastAsia="en-GB"/>
        </w:rPr>
        <w:t>loop_control</w:t>
      </w:r>
      <w:r w:rsidRPr="00541406">
        <w:rPr>
          <w:rFonts w:asciiTheme="minorHAnsi" w:eastAsia="Times New Roman" w:hAnsiTheme="minorHAnsi" w:cstheme="minorHAnsi"/>
          <w:sz w:val="24"/>
          <w:szCs w:val="24"/>
          <w:lang w:eastAsia="en-GB"/>
        </w:rPr>
        <w:t>) to halt processing upon reaching a predefined threshold. These tools work in tandem to ensure the Meta-Blocking process remains optimal and does not get overwhelmed by the data volume.</w:t>
      </w:r>
    </w:p>
    <w:p w14:paraId="36778A26" w14:textId="77777777" w:rsidR="00CA14B1" w:rsidRDefault="00CA14B1" w:rsidP="00CA14B1">
      <w:pPr>
        <w:spacing w:before="0" w:after="0"/>
        <w:rPr>
          <w:rFonts w:asciiTheme="minorHAnsi" w:eastAsia="Times New Roman" w:hAnsiTheme="minorHAnsi" w:cstheme="minorHAnsi"/>
          <w:sz w:val="24"/>
          <w:szCs w:val="24"/>
          <w:lang w:eastAsia="en-GB"/>
        </w:rPr>
      </w:pPr>
    </w:p>
    <w:p w14:paraId="4408B409" w14:textId="77777777" w:rsidR="001C6C61" w:rsidRPr="00541406" w:rsidRDefault="001C6C61" w:rsidP="00CA14B1">
      <w:pPr>
        <w:spacing w:before="0" w:after="0"/>
        <w:rPr>
          <w:rFonts w:asciiTheme="minorHAnsi" w:eastAsia="Times New Roman" w:hAnsiTheme="minorHAnsi" w:cstheme="minorHAnsi"/>
          <w:sz w:val="24"/>
          <w:szCs w:val="24"/>
          <w:lang w:eastAsia="en-GB"/>
        </w:rPr>
      </w:pPr>
    </w:p>
    <w:p w14:paraId="5394FA74" w14:textId="7D7DBED3" w:rsidR="00541406" w:rsidRPr="00541406" w:rsidRDefault="00541406" w:rsidP="00CA14B1">
      <w:pPr>
        <w:pStyle w:val="Heading2"/>
        <w:rPr>
          <w:lang w:eastAsia="en-GB"/>
        </w:rPr>
      </w:pPr>
      <w:bookmarkStart w:id="37" w:name="_Toc142767509"/>
      <w:r w:rsidRPr="00541406">
        <w:rPr>
          <w:lang w:eastAsia="en-GB"/>
        </w:rPr>
        <w:t>Constructing Entity Pairs and Weights</w:t>
      </w:r>
      <w:bookmarkEnd w:id="37"/>
    </w:p>
    <w:p w14:paraId="155928BB" w14:textId="77777777" w:rsidR="00541406" w:rsidRPr="00541406" w:rsidRDefault="00541406" w:rsidP="00541406">
      <w:pPr>
        <w:spacing w:before="0" w:after="0"/>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The core of the Meta-Blocking process is to intelligently construct entity pairs and assign them appropriate weights. This step is pivotal as it shines a spotlight on potential duplicates within the dataset. The guiding principle is to traverse each block and pinpoint entities that share the same block. Their shared presence implies potential similarities. The significance of their relationship is then captured as a weight, derived from the </w:t>
      </w:r>
      <w:r w:rsidRPr="00541406">
        <w:rPr>
          <w:rFonts w:asciiTheme="minorHAnsi" w:eastAsia="Times New Roman" w:hAnsiTheme="minorHAnsi" w:cstheme="minorHAnsi"/>
          <w:i/>
          <w:sz w:val="24"/>
          <w:szCs w:val="24"/>
          <w:lang w:eastAsia="en-GB"/>
        </w:rPr>
        <w:t>CBS (Common Blocks Scheme)</w:t>
      </w:r>
      <w:r w:rsidRPr="00541406">
        <w:rPr>
          <w:rFonts w:asciiTheme="minorHAnsi" w:eastAsia="Times New Roman" w:hAnsiTheme="minorHAnsi" w:cstheme="minorHAnsi"/>
          <w:sz w:val="24"/>
          <w:szCs w:val="24"/>
          <w:lang w:eastAsia="en-GB"/>
        </w:rPr>
        <w:t>, which quantifies the blocks in which an entity pair co-exists.</w:t>
      </w:r>
    </w:p>
    <w:p w14:paraId="187C59B0" w14:textId="77777777" w:rsidR="00541406" w:rsidRPr="00541406" w:rsidRDefault="00541406" w:rsidP="00541406">
      <w:pPr>
        <w:spacing w:before="0" w:after="0"/>
        <w:rPr>
          <w:rFonts w:asciiTheme="minorHAnsi" w:eastAsia="Times New Roman" w:hAnsiTheme="minorHAnsi" w:cstheme="minorHAnsi"/>
          <w:sz w:val="24"/>
          <w:szCs w:val="24"/>
          <w:lang w:eastAsia="en-GB"/>
        </w:rPr>
      </w:pPr>
    </w:p>
    <w:p w14:paraId="758980E9" w14:textId="77777777" w:rsidR="00541406" w:rsidRPr="00541406" w:rsidRDefault="00541406" w:rsidP="001C6C61">
      <w:pPr>
        <w:spacing w:before="0" w:after="0"/>
        <w:jc w:val="left"/>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The algorithm </w:t>
      </w:r>
      <w:r w:rsidRPr="00541406">
        <w:rPr>
          <w:rFonts w:asciiTheme="minorHAnsi" w:eastAsia="Times New Roman" w:hAnsiTheme="minorHAnsi" w:cstheme="minorHAnsi"/>
          <w:sz w:val="24"/>
          <w:szCs w:val="24"/>
          <w:lang w:eastAsia="en-GB"/>
        </w:rPr>
        <w:t>follows sequentially the</w:t>
      </w:r>
      <w:r w:rsidRPr="00541406">
        <w:rPr>
          <w:rFonts w:asciiTheme="minorHAnsi" w:eastAsia="Times New Roman" w:hAnsiTheme="minorHAnsi" w:cstheme="minorHAnsi"/>
          <w:sz w:val="24"/>
          <w:szCs w:val="24"/>
          <w:lang w:eastAsia="en-GB"/>
        </w:rPr>
        <w:t xml:space="preserve"> series of </w:t>
      </w:r>
      <w:r w:rsidRPr="00541406">
        <w:rPr>
          <w:rFonts w:asciiTheme="minorHAnsi" w:eastAsia="Times New Roman" w:hAnsiTheme="minorHAnsi" w:cstheme="minorHAnsi"/>
          <w:sz w:val="24"/>
          <w:szCs w:val="24"/>
          <w:lang w:eastAsia="en-GB"/>
        </w:rPr>
        <w:t>following</w:t>
      </w:r>
      <w:r w:rsidRPr="00541406">
        <w:rPr>
          <w:rFonts w:asciiTheme="minorHAnsi" w:eastAsia="Times New Roman" w:hAnsiTheme="minorHAnsi" w:cstheme="minorHAnsi"/>
          <w:sz w:val="24"/>
          <w:szCs w:val="24"/>
          <w:lang w:eastAsia="en-GB"/>
        </w:rPr>
        <w:t xml:space="preserve"> steps: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1. Loop through Blocks:</w:t>
      </w:r>
      <w:r w:rsidRPr="00541406">
        <w:rPr>
          <w:rFonts w:asciiTheme="minorHAnsi" w:eastAsia="Times New Roman" w:hAnsiTheme="minorHAnsi" w:cstheme="minorHAnsi"/>
          <w:sz w:val="24"/>
          <w:szCs w:val="24"/>
          <w:lang w:eastAsia="en-GB"/>
        </w:rPr>
        <w:t xml:space="preserve"> We initiate by navigating through each block. These blocks, clusters of entities, house potential duplicates and are the cornerstone of our Meta-Blocking process.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2. Process Each Entity in a Block:</w:t>
      </w:r>
      <w:r w:rsidRPr="00541406">
        <w:rPr>
          <w:rFonts w:asciiTheme="minorHAnsi" w:eastAsia="Times New Roman" w:hAnsiTheme="minorHAnsi" w:cstheme="minorHAnsi"/>
          <w:sz w:val="24"/>
          <w:szCs w:val="24"/>
          <w:lang w:eastAsia="en-GB"/>
        </w:rPr>
        <w:t xml:space="preserve"> Each entity is meticulously processed. To bolster efficiency, not all entities might be subjected to processing, a decision governed by the entity counter. Furthermore, singleton blocks, or blocks with a sole entity, are bypassed as they offer no potential for pairing.</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3. Form Entity Pairs and Update Weights:</w:t>
      </w:r>
      <w:r w:rsidRPr="00541406">
        <w:rPr>
          <w:rFonts w:asciiTheme="minorHAnsi" w:eastAsia="Times New Roman" w:hAnsiTheme="minorHAnsi" w:cstheme="minorHAnsi"/>
          <w:sz w:val="24"/>
          <w:szCs w:val="24"/>
          <w:lang w:eastAsia="en-GB"/>
        </w:rPr>
        <w:t xml:space="preserve"> In this pivotal step, each entity within a block is juxtaposed with subsequent entities, forming pairs. These pairs, representative of potential duplicates, are then weighted based on their shared block occurrences.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4. Avoid Redundant Pairing:</w:t>
      </w:r>
      <w:r w:rsidRPr="00541406">
        <w:rPr>
          <w:rFonts w:asciiTheme="minorHAnsi" w:eastAsia="Times New Roman" w:hAnsiTheme="minorHAnsi" w:cstheme="minorHAnsi"/>
          <w:sz w:val="24"/>
          <w:szCs w:val="24"/>
          <w:lang w:eastAsia="en-GB"/>
        </w:rPr>
        <w:t xml:space="preserve"> Efficiency demands the avoidance of repetitiveness. Post pairing, entities are pruned from their respective blocks, ensuring they don't undergo redundant pairing in subsequent iterations.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5. Loop Termination:</w:t>
      </w:r>
      <w:r w:rsidRPr="00541406">
        <w:rPr>
          <w:rFonts w:asciiTheme="minorHAnsi" w:eastAsia="Times New Roman" w:hAnsiTheme="minorHAnsi" w:cstheme="minorHAnsi"/>
          <w:sz w:val="24"/>
          <w:szCs w:val="24"/>
          <w:lang w:eastAsia="en-GB"/>
        </w:rPr>
        <w:t xml:space="preserve"> The algorithm remains vigilant, monitoring the number of processed entities. Upon reaching a set threshold, it gracefully concludes its processing, emphasizing efficiency and precision.</w:t>
      </w:r>
    </w:p>
    <w:p w14:paraId="6E764E67" w14:textId="77777777" w:rsidR="00541406" w:rsidRDefault="00541406" w:rsidP="0019692F">
      <w:pPr>
        <w:rPr>
          <w:rFonts w:asciiTheme="minorHAnsi" w:eastAsia="Times New Roman" w:hAnsiTheme="minorHAnsi" w:cstheme="minorHAnsi"/>
          <w:color w:val="000000"/>
          <w:sz w:val="24"/>
          <w:szCs w:val="24"/>
          <w:lang w:eastAsia="en-GB"/>
        </w:rPr>
      </w:pPr>
    </w:p>
    <w:p w14:paraId="2E2BC2DB" w14:textId="77777777" w:rsidR="001C6C61" w:rsidRPr="00541406" w:rsidRDefault="001C6C61" w:rsidP="0019692F">
      <w:pPr>
        <w:rPr>
          <w:sz w:val="24"/>
          <w:szCs w:val="24"/>
          <w:lang/>
        </w:rPr>
      </w:pPr>
    </w:p>
    <w:p w14:paraId="282F0B54" w14:textId="1FD667AA" w:rsidR="00541406" w:rsidRPr="00541406" w:rsidRDefault="00541406" w:rsidP="001C6C61">
      <w:pPr>
        <w:pStyle w:val="Heading2"/>
      </w:pPr>
      <w:bookmarkStart w:id="38" w:name="_Toc142767510"/>
      <w:r w:rsidRPr="00541406">
        <w:lastRenderedPageBreak/>
        <w:t>Weight Aggregation</w:t>
      </w:r>
      <w:bookmarkEnd w:id="38"/>
    </w:p>
    <w:p w14:paraId="0BD4CBDD" w14:textId="7D9D98B3" w:rsidR="005B2205" w:rsidRPr="00060607" w:rsidRDefault="00541406" w:rsidP="00541406">
      <w:pPr>
        <w:spacing w:before="0" w:after="200" w:line="276" w:lineRule="auto"/>
        <w:rPr>
          <w:rFonts w:eastAsia="MS Mincho" w:cs="Times New Roman"/>
          <w:sz w:val="24"/>
        </w:rPr>
      </w:pPr>
      <w:r w:rsidRPr="00541406">
        <w:rPr>
          <w:rFonts w:eastAsia="MS Mincho" w:cs="Times New Roman"/>
          <w:sz w:val="24"/>
        </w:rPr>
        <w:t xml:space="preserve">Having identified pairs of entities that co-exist within common blocks, it becomes paramount to quantify the strength of their relationship. This strength, or weight, signifies the number of blocks in which each entity pair co-exists. The process of deriving this weight is known as </w:t>
      </w:r>
      <w:r w:rsidRPr="00541406">
        <w:rPr>
          <w:rFonts w:eastAsia="MS Mincho" w:cs="Times New Roman"/>
          <w:b/>
          <w:sz w:val="24"/>
        </w:rPr>
        <w:t>Weight Aggregation</w:t>
      </w:r>
      <w:r w:rsidRPr="00541406">
        <w:rPr>
          <w:rFonts w:eastAsia="MS Mincho" w:cs="Times New Roman"/>
          <w:sz w:val="24"/>
        </w:rPr>
        <w:t>, an integral step in the meta-blocking process. This weight, once calculated, serves as the very foundation of the meta-blocking graph, illuminating the connection between entities.</w:t>
      </w:r>
    </w:p>
    <w:p w14:paraId="3551DB64" w14:textId="77777777" w:rsidR="00541406" w:rsidRPr="00411313" w:rsidRDefault="00541406" w:rsidP="005B2205">
      <w:pPr>
        <w:pStyle w:val="Heading3"/>
      </w:pPr>
      <w:bookmarkStart w:id="39" w:name="_Toc142767511"/>
      <w:r w:rsidRPr="00411313">
        <w:t xml:space="preserve">Why </w:t>
      </w:r>
      <w:r w:rsidRPr="005B2205">
        <w:t>Aggregate</w:t>
      </w:r>
      <w:r w:rsidRPr="00411313">
        <w:t xml:space="preserve"> Weights?</w:t>
      </w:r>
      <w:bookmarkEnd w:id="39"/>
    </w:p>
    <w:p w14:paraId="67454EA7" w14:textId="21F80CCE" w:rsidR="005B2205"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During the meticulous construction of entity pairs, each occurrence of an entity pair within a block prompted the addition of a '1' to their associated list. This iterative addition resulted in lists that mirrored their frequency of co-existence. For instance, a list like </w:t>
      </w:r>
      <w:r w:rsidRPr="00541406">
        <w:rPr>
          <w:rFonts w:eastAsia="MS Mincho" w:cs="Times New Roman"/>
          <w:b/>
          <w:sz w:val="24"/>
        </w:rPr>
        <w:t>[1, 1, 1]</w:t>
      </w:r>
      <w:r w:rsidRPr="00541406">
        <w:rPr>
          <w:rFonts w:eastAsia="MS Mincho" w:cs="Times New Roman"/>
          <w:sz w:val="24"/>
        </w:rPr>
        <w:t xml:space="preserve"> suggests that the corresponding entities co-existed across three distinct blocks. However, to derive meaningful insights and ensure optimal data representation, these lists need to be consolidated. Aggregating these weights paves the way for a clearer and more concise data representation, transforming lists such as </w:t>
      </w:r>
      <w:r w:rsidRPr="00541406">
        <w:rPr>
          <w:rFonts w:eastAsia="MS Mincho" w:cs="Times New Roman"/>
          <w:b/>
          <w:sz w:val="24"/>
        </w:rPr>
        <w:t>[1, 1, 1]</w:t>
      </w:r>
      <w:r w:rsidRPr="00541406">
        <w:rPr>
          <w:rFonts w:eastAsia="MS Mincho" w:cs="Times New Roman"/>
          <w:sz w:val="24"/>
        </w:rPr>
        <w:t xml:space="preserve"> into a singular integer value, like 3, which stands as a testament to the entities' shared presence across three blocks.</w:t>
      </w:r>
    </w:p>
    <w:p w14:paraId="42F9E18F" w14:textId="77777777" w:rsidR="00541406" w:rsidRPr="00541406" w:rsidRDefault="00541406" w:rsidP="005B2205">
      <w:pPr>
        <w:pStyle w:val="Heading3"/>
      </w:pPr>
      <w:bookmarkStart w:id="40" w:name="_Toc142767512"/>
      <w:r w:rsidRPr="00541406">
        <w:t>Iterating Through Entity Pairs</w:t>
      </w:r>
      <w:bookmarkEnd w:id="40"/>
    </w:p>
    <w:p w14:paraId="074EF4E8"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The crux of weight aggregation lies in iterating through each entity pair meticulously cataloged in the </w:t>
      </w:r>
      <w:proofErr w:type="spellStart"/>
      <w:r w:rsidRPr="00541406">
        <w:rPr>
          <w:rFonts w:eastAsia="MS Mincho" w:cs="Times New Roman"/>
          <w:b/>
          <w:sz w:val="24"/>
        </w:rPr>
        <w:t>entity_pair_weights</w:t>
      </w:r>
      <w:proofErr w:type="spellEnd"/>
      <w:r w:rsidRPr="00541406">
        <w:rPr>
          <w:rFonts w:eastAsia="MS Mincho" w:cs="Times New Roman"/>
          <w:sz w:val="24"/>
        </w:rPr>
        <w:t xml:space="preserve"> dictionary. Within this dictionary, each key symbolizes an entity pair, such as '</w:t>
      </w:r>
      <w:proofErr w:type="spellStart"/>
      <w:r w:rsidRPr="00541406">
        <w:rPr>
          <w:rFonts w:eastAsia="MS Mincho" w:cs="Times New Roman"/>
          <w:sz w:val="24"/>
        </w:rPr>
        <w:t>EntityA,EntityB</w:t>
      </w:r>
      <w:proofErr w:type="spellEnd"/>
      <w:r w:rsidRPr="00541406">
        <w:rPr>
          <w:rFonts w:eastAsia="MS Mincho" w:cs="Times New Roman"/>
          <w:sz w:val="24"/>
        </w:rPr>
        <w:t xml:space="preserve">', while the corresponding value captures their co-existence across blocks in the form of a list like </w:t>
      </w:r>
      <w:r w:rsidRPr="00541406">
        <w:rPr>
          <w:rFonts w:eastAsia="MS Mincho" w:cs="Times New Roman"/>
          <w:b/>
          <w:sz w:val="24"/>
        </w:rPr>
        <w:t>[1, 1, 1]</w:t>
      </w:r>
      <w:r w:rsidRPr="00541406">
        <w:rPr>
          <w:rFonts w:eastAsia="MS Mincho" w:cs="Times New Roman"/>
          <w:sz w:val="24"/>
        </w:rPr>
        <w:t>. This list represents the number of blocks in which the entities have been found together.</w:t>
      </w:r>
    </w:p>
    <w:p w14:paraId="7B162678" w14:textId="77777777" w:rsidR="00541406" w:rsidRPr="00541406" w:rsidRDefault="00541406" w:rsidP="005B2205">
      <w:pPr>
        <w:pStyle w:val="Heading3"/>
      </w:pPr>
      <w:bookmarkStart w:id="41" w:name="_Toc142767513"/>
      <w:r w:rsidRPr="00541406">
        <w:t>Summing the Weights</w:t>
      </w:r>
      <w:bookmarkEnd w:id="41"/>
    </w:p>
    <w:p w14:paraId="1BCEC0A8"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The weight aggregation process culminates in the summation of these lists, encapsulating the frequency of co-existence of entity pairs into singular integer values. This transformation is executed by the code line: </w:t>
      </w:r>
      <w:proofErr w:type="spellStart"/>
      <w:r w:rsidRPr="00541406">
        <w:rPr>
          <w:rFonts w:eastAsia="MS Mincho" w:cs="Times New Roman"/>
          <w:i/>
          <w:sz w:val="24"/>
        </w:rPr>
        <w:t>entity_pair_weights</w:t>
      </w:r>
      <w:proofErr w:type="spellEnd"/>
      <w:r w:rsidRPr="00541406">
        <w:rPr>
          <w:rFonts w:eastAsia="MS Mincho" w:cs="Times New Roman"/>
          <w:i/>
          <w:sz w:val="24"/>
        </w:rPr>
        <w:t>[key] = sum(values)</w:t>
      </w:r>
      <w:r w:rsidRPr="00541406">
        <w:rPr>
          <w:rFonts w:eastAsia="MS Mincho" w:cs="Times New Roman"/>
          <w:sz w:val="24"/>
        </w:rPr>
        <w:t xml:space="preserve">. Here, each list, like </w:t>
      </w:r>
      <w:r w:rsidRPr="00541406">
        <w:rPr>
          <w:rFonts w:eastAsia="MS Mincho" w:cs="Times New Roman"/>
          <w:b/>
          <w:sz w:val="24"/>
        </w:rPr>
        <w:t>[1, 1, 1]</w:t>
      </w:r>
      <w:r w:rsidRPr="00541406">
        <w:rPr>
          <w:rFonts w:eastAsia="MS Mincho" w:cs="Times New Roman"/>
          <w:sz w:val="24"/>
        </w:rPr>
        <w:t xml:space="preserve">, undergoes summation, resulting in an integer, such as 3. This integer then replaces the original list within the </w:t>
      </w:r>
      <w:proofErr w:type="spellStart"/>
      <w:r w:rsidRPr="00541406">
        <w:rPr>
          <w:rFonts w:eastAsia="MS Mincho" w:cs="Times New Roman"/>
          <w:b/>
          <w:sz w:val="24"/>
        </w:rPr>
        <w:t>entity_pair_weights</w:t>
      </w:r>
      <w:proofErr w:type="spellEnd"/>
      <w:r w:rsidRPr="00541406">
        <w:rPr>
          <w:rFonts w:eastAsia="MS Mincho" w:cs="Times New Roman"/>
          <w:sz w:val="24"/>
        </w:rPr>
        <w:t xml:space="preserve"> dictionary, providing a succinct representation of the data.</w:t>
      </w:r>
    </w:p>
    <w:p w14:paraId="65C1B8A2" w14:textId="77777777" w:rsidR="00541406" w:rsidRPr="00541406" w:rsidRDefault="00541406" w:rsidP="005B2205">
      <w:pPr>
        <w:pStyle w:val="Heading3"/>
      </w:pPr>
      <w:bookmarkStart w:id="42" w:name="_Toc142767514"/>
      <w:r w:rsidRPr="00541406">
        <w:t>Outcome</w:t>
      </w:r>
      <w:bookmarkEnd w:id="42"/>
    </w:p>
    <w:p w14:paraId="53D50341"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Upon the successful culmination of the weight aggregation process, the </w:t>
      </w:r>
      <w:proofErr w:type="spellStart"/>
      <w:r w:rsidRPr="00541406">
        <w:rPr>
          <w:rFonts w:eastAsia="MS Mincho" w:cs="Times New Roman"/>
          <w:b/>
          <w:sz w:val="24"/>
        </w:rPr>
        <w:t>entity_pair_weights</w:t>
      </w:r>
      <w:proofErr w:type="spellEnd"/>
      <w:r w:rsidRPr="00541406">
        <w:rPr>
          <w:rFonts w:eastAsia="MS Mincho" w:cs="Times New Roman"/>
          <w:sz w:val="24"/>
        </w:rPr>
        <w:t xml:space="preserve"> dictionary undergoes a transformation. Each entity pair now boasts an associated integer weight, encapsulating the total number of blocks they share. This weight isn't just a number; it's the bedrock on which the meta-blocking graph is constructed, highlighting the relationship between entities. It is pivotal in determining the strength and significance of the relationship between entities in the ensuing meta-blocking graph.</w:t>
      </w:r>
    </w:p>
    <w:p w14:paraId="2DEABDBD"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Last but not least, for a comprehensive understanding, a sample representation of the transformed dictionary is provided below. This illustrative example offers a snapshot of the data post-aggregation, emphasizing the entity pairs and their corresponding weights (</w:t>
      </w:r>
      <w:r w:rsidRPr="00541406">
        <w:rPr>
          <w:rFonts w:eastAsia="MS Mincho" w:cs="Times New Roman"/>
          <w:i/>
          <w:iCs/>
          <w:sz w:val="24"/>
        </w:rPr>
        <w:t>see Figure 4</w:t>
      </w:r>
      <w:r w:rsidRPr="00541406">
        <w:rPr>
          <w:rFonts w:eastAsia="MS Mincho" w:cs="Times New Roman"/>
          <w:sz w:val="24"/>
        </w:rPr>
        <w:t>).</w:t>
      </w:r>
    </w:p>
    <w:p w14:paraId="217DCF6F" w14:textId="77777777" w:rsidR="00541406" w:rsidRPr="00541406" w:rsidRDefault="00541406" w:rsidP="00541406">
      <w:pPr>
        <w:spacing w:before="0" w:after="0"/>
        <w:jc w:val="left"/>
        <w:rPr>
          <w:rFonts w:ascii="Times New Roman" w:eastAsia="Times New Roman" w:hAnsi="Times New Roman" w:cs="Times New Roman"/>
          <w:sz w:val="24"/>
          <w:szCs w:val="24"/>
          <w:lang w:eastAsia="en-GB"/>
        </w:rPr>
      </w:pPr>
    </w:p>
    <w:p w14:paraId="728B8BA5" w14:textId="77777777" w:rsidR="00541406" w:rsidRPr="00541406" w:rsidRDefault="00541406" w:rsidP="00541406">
      <w:pPr>
        <w:keepNext/>
        <w:spacing w:before="0" w:after="0"/>
        <w:jc w:val="left"/>
        <w:rPr>
          <w:rFonts w:ascii="Times New Roman" w:eastAsia="Times New Roman" w:hAnsi="Times New Roman" w:cs="Times New Roman"/>
          <w:sz w:val="24"/>
          <w:szCs w:val="24"/>
          <w:lang w:eastAsia="en-GB"/>
        </w:rPr>
      </w:pPr>
      <w:r w:rsidRPr="00541406">
        <w:rPr>
          <w:rFonts w:ascii="Times New Roman" w:eastAsia="Times New Roman" w:hAnsi="Times New Roman" w:cs="Times New Roman"/>
          <w:noProof/>
          <w:sz w:val="24"/>
          <w:szCs w:val="24"/>
          <w:lang w:eastAsia="en-GB"/>
        </w:rPr>
        <w:lastRenderedPageBreak/>
        <w:drawing>
          <wp:inline distT="0" distB="0" distL="0" distR="0" wp14:anchorId="4BB657DB" wp14:editId="2D554136">
            <wp:extent cx="5836920" cy="801370"/>
            <wp:effectExtent l="0" t="0" r="0" b="0"/>
            <wp:docPr id="63873132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31324" name="Picture 1" descr="A close up of numbers&#10;&#10;Description automatically generated"/>
                    <pic:cNvPicPr/>
                  </pic:nvPicPr>
                  <pic:blipFill>
                    <a:blip r:embed="rId14"/>
                    <a:stretch>
                      <a:fillRect/>
                    </a:stretch>
                  </pic:blipFill>
                  <pic:spPr>
                    <a:xfrm>
                      <a:off x="0" y="0"/>
                      <a:ext cx="5836920" cy="801370"/>
                    </a:xfrm>
                    <a:prstGeom prst="rect">
                      <a:avLst/>
                    </a:prstGeom>
                  </pic:spPr>
                </pic:pic>
              </a:graphicData>
            </a:graphic>
          </wp:inline>
        </w:drawing>
      </w:r>
    </w:p>
    <w:p w14:paraId="6E792D3A" w14:textId="77777777" w:rsidR="00541406" w:rsidRPr="00541406" w:rsidRDefault="00541406" w:rsidP="000C3A7E">
      <w:pPr>
        <w:pStyle w:val="Caption"/>
        <w:jc w:val="center"/>
        <w:rPr>
          <w:sz w:val="24"/>
          <w:szCs w:val="24"/>
          <w:lang w:eastAsia="en-GB"/>
        </w:rPr>
      </w:pPr>
      <w:r w:rsidRPr="00541406">
        <w:rPr>
          <w:lang w:eastAsia="en-GB"/>
        </w:rPr>
        <w:t xml:space="preserve">Figure </w:t>
      </w:r>
      <w:r w:rsidRPr="00541406">
        <w:rPr>
          <w:lang w:eastAsia="en-GB"/>
        </w:rPr>
        <w:fldChar w:fldCharType="begin"/>
      </w:r>
      <w:r w:rsidRPr="00541406">
        <w:rPr>
          <w:lang w:eastAsia="en-GB"/>
        </w:rPr>
        <w:instrText xml:space="preserve"> SEQ Figure \* ARABIC </w:instrText>
      </w:r>
      <w:r w:rsidRPr="00541406">
        <w:rPr>
          <w:lang w:eastAsia="en-GB"/>
        </w:rPr>
        <w:fldChar w:fldCharType="separate"/>
      </w:r>
      <w:r w:rsidRPr="00541406">
        <w:rPr>
          <w:noProof/>
          <w:lang w:eastAsia="en-GB"/>
        </w:rPr>
        <w:t>4</w:t>
      </w:r>
      <w:r w:rsidRPr="00541406">
        <w:rPr>
          <w:lang w:eastAsia="en-GB"/>
        </w:rPr>
        <w:fldChar w:fldCharType="end"/>
      </w:r>
      <w:r w:rsidRPr="00541406">
        <w:rPr>
          <w:lang w:eastAsia="en-GB"/>
        </w:rPr>
        <w:t>: Sample Representation of Entity Pairs and Weights</w:t>
      </w:r>
    </w:p>
    <w:p w14:paraId="39C906AD" w14:textId="77777777" w:rsidR="00541406" w:rsidRPr="00541406" w:rsidRDefault="00541406" w:rsidP="00541406">
      <w:pPr>
        <w:spacing w:before="0" w:after="0"/>
        <w:jc w:val="left"/>
        <w:rPr>
          <w:rFonts w:ascii="Times New Roman" w:eastAsia="Times New Roman" w:hAnsi="Times New Roman" w:cs="Times New Roman"/>
          <w:sz w:val="24"/>
          <w:szCs w:val="24"/>
          <w:lang w:eastAsia="en-GB"/>
        </w:rPr>
      </w:pPr>
    </w:p>
    <w:p w14:paraId="7011F762" w14:textId="77777777" w:rsidR="00541406" w:rsidRPr="00032AF1" w:rsidRDefault="00541406" w:rsidP="00F65214">
      <w:pPr>
        <w:pStyle w:val="Heading2"/>
        <w:rPr>
          <w:rFonts w:asciiTheme="minorHAnsi" w:hAnsiTheme="minorHAnsi" w:cstheme="minorHAnsi"/>
        </w:rPr>
      </w:pPr>
      <w:bookmarkStart w:id="43" w:name="_Toc142767515"/>
      <w:r w:rsidRPr="00032AF1">
        <w:rPr>
          <w:rFonts w:asciiTheme="minorHAnsi" w:hAnsiTheme="minorHAnsi" w:cstheme="minorHAnsi"/>
        </w:rPr>
        <w:t>Pruning Entity Pairs</w:t>
      </w:r>
      <w:bookmarkEnd w:id="43"/>
    </w:p>
    <w:p w14:paraId="7C4C50F3"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Building on the momentum from the previous steps, we now embark on a mission to refine our dataset by homing in on entity pairs that exhibit a strong likelihood of being genuine matches. This refinement is achieved through a process known as </w:t>
      </w:r>
      <w:r w:rsidRPr="00541406">
        <w:rPr>
          <w:rFonts w:asciiTheme="minorHAnsi" w:eastAsia="MS Mincho" w:hAnsiTheme="minorHAnsi" w:cstheme="minorHAnsi"/>
          <w:b/>
          <w:sz w:val="24"/>
          <w:szCs w:val="24"/>
        </w:rPr>
        <w:t>pruning</w:t>
      </w:r>
      <w:r w:rsidRPr="00541406">
        <w:rPr>
          <w:rFonts w:asciiTheme="minorHAnsi" w:eastAsia="MS Mincho" w:hAnsiTheme="minorHAnsi" w:cstheme="minorHAnsi"/>
          <w:sz w:val="24"/>
          <w:szCs w:val="24"/>
        </w:rPr>
        <w:t>, which involves filtering out entity pairs based on the weights they possess. Here, the weight symbolizes the number of blocks where a particular entity pair coexists. Intuitively, a larger weight suggests frequent co-appearances, pointing towards potential similarities or even duplicates among entities.</w:t>
      </w:r>
    </w:p>
    <w:p w14:paraId="514DD10B" w14:textId="77777777" w:rsidR="00A848B7" w:rsidRPr="00032AF1" w:rsidRDefault="00A848B7" w:rsidP="00A848B7">
      <w:pPr>
        <w:rPr>
          <w:rFonts w:asciiTheme="minorHAnsi" w:hAnsiTheme="minorHAnsi" w:cstheme="minorHAnsi"/>
        </w:rPr>
      </w:pPr>
    </w:p>
    <w:p w14:paraId="16CA7F47" w14:textId="59273CA1" w:rsidR="00541406" w:rsidRPr="00032AF1" w:rsidRDefault="00541406" w:rsidP="00A848B7">
      <w:pPr>
        <w:pStyle w:val="Heading3"/>
        <w:rPr>
          <w:rFonts w:asciiTheme="minorHAnsi" w:hAnsiTheme="minorHAnsi" w:cstheme="minorHAnsi"/>
        </w:rPr>
      </w:pPr>
      <w:bookmarkStart w:id="44" w:name="_Toc142767516"/>
      <w:r w:rsidRPr="00032AF1">
        <w:rPr>
          <w:rFonts w:asciiTheme="minorHAnsi" w:hAnsiTheme="minorHAnsi" w:cstheme="minorHAnsi"/>
        </w:rPr>
        <w:t>Why Prune?</w:t>
      </w:r>
      <w:bookmarkEnd w:id="44"/>
    </w:p>
    <w:p w14:paraId="71818A27" w14:textId="77777777" w:rsidR="00541406" w:rsidRPr="00541406" w:rsidRDefault="00541406" w:rsidP="002B34F3">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Pruning isn't just a process; it's a strategic optimization step. The rationale behind pruning is twofold. Firstly, by meticulously removing entity pairs that carry lower weights, we drastically slash the number of comparisons awaiting us in the subsequent stages. This not only infuses speed into the process but also fortifies its accuracy. Secondly, pruning minimizes false positives, reducing the risk of mistakenly flagging non-matching entities as potential matches, ensuring precision.</w:t>
      </w:r>
    </w:p>
    <w:p w14:paraId="016EB5C6" w14:textId="77777777" w:rsidR="00A848B7" w:rsidRPr="00032AF1" w:rsidRDefault="00A848B7" w:rsidP="00A848B7">
      <w:pPr>
        <w:rPr>
          <w:rFonts w:asciiTheme="minorHAnsi" w:hAnsiTheme="minorHAnsi" w:cstheme="minorHAnsi"/>
        </w:rPr>
      </w:pPr>
    </w:p>
    <w:p w14:paraId="119DDF53" w14:textId="548EB2D0" w:rsidR="00541406" w:rsidRPr="00032AF1" w:rsidRDefault="00541406" w:rsidP="00A848B7">
      <w:pPr>
        <w:pStyle w:val="Heading3"/>
        <w:rPr>
          <w:rFonts w:asciiTheme="minorHAnsi" w:hAnsiTheme="minorHAnsi" w:cstheme="minorHAnsi"/>
        </w:rPr>
      </w:pPr>
      <w:bookmarkStart w:id="45" w:name="_Toc142767517"/>
      <w:r w:rsidRPr="00032AF1">
        <w:rPr>
          <w:rFonts w:asciiTheme="minorHAnsi" w:hAnsiTheme="minorHAnsi" w:cstheme="minorHAnsi"/>
        </w:rPr>
        <w:t>The Pruning Criterion</w:t>
      </w:r>
      <w:bookmarkEnd w:id="45"/>
    </w:p>
    <w:p w14:paraId="708D2F04" w14:textId="77777777" w:rsidR="00541406" w:rsidRPr="00FD79C9" w:rsidRDefault="00541406" w:rsidP="002B34F3">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Every pruning process requires a guiding light, a criterion that steers its decisions. In our endeavor, this guiding light is a weight threshold. The principle is straightforward: entity pairs burdened with a weight of 2 or less are deemed to have fragile associations and are thus excised. The logic, encapsulated in the code snippet </w:t>
      </w:r>
      <w:r w:rsidRPr="00541406">
        <w:rPr>
          <w:rFonts w:asciiTheme="minorHAnsi" w:eastAsia="MS Mincho" w:hAnsiTheme="minorHAnsi" w:cstheme="minorHAnsi"/>
          <w:i/>
          <w:sz w:val="24"/>
          <w:szCs w:val="24"/>
        </w:rPr>
        <w:t>if value &gt; 2</w:t>
      </w:r>
      <w:r w:rsidRPr="00541406">
        <w:rPr>
          <w:rFonts w:asciiTheme="minorHAnsi" w:eastAsia="MS Mincho" w:hAnsiTheme="minorHAnsi" w:cstheme="minorHAnsi"/>
          <w:sz w:val="24"/>
          <w:szCs w:val="24"/>
        </w:rPr>
        <w:t>, suggests a discerning approach: if entities coalesce in just one or two blocks, their association might merely be serendipitous. Conversely, if their camaraderie spans three or more blocks, they are held in higher regard, earning a spot in the subsequent stages of the meta-blocking process.</w:t>
      </w:r>
    </w:p>
    <w:p w14:paraId="611BECEA" w14:textId="77777777" w:rsidR="00A848B7" w:rsidRPr="00032AF1" w:rsidRDefault="00A848B7" w:rsidP="00541406">
      <w:pPr>
        <w:spacing w:before="0" w:after="200" w:line="276" w:lineRule="auto"/>
        <w:jc w:val="left"/>
        <w:rPr>
          <w:rFonts w:asciiTheme="minorHAnsi" w:eastAsia="MS Mincho" w:hAnsiTheme="minorHAnsi" w:cstheme="minorHAnsi"/>
        </w:rPr>
      </w:pPr>
    </w:p>
    <w:p w14:paraId="7351B1AC" w14:textId="77777777" w:rsidR="00541406" w:rsidRPr="00032AF1" w:rsidRDefault="00541406" w:rsidP="00A848B7">
      <w:pPr>
        <w:pStyle w:val="Heading3"/>
        <w:rPr>
          <w:rFonts w:asciiTheme="minorHAnsi" w:hAnsiTheme="minorHAnsi" w:cstheme="minorHAnsi"/>
        </w:rPr>
      </w:pPr>
      <w:bookmarkStart w:id="46" w:name="_Toc142767518"/>
      <w:r w:rsidRPr="00032AF1">
        <w:rPr>
          <w:rFonts w:asciiTheme="minorHAnsi" w:hAnsiTheme="minorHAnsi" w:cstheme="minorHAnsi"/>
        </w:rPr>
        <w:t>Python Dictionary Comprehension</w:t>
      </w:r>
      <w:bookmarkEnd w:id="46"/>
    </w:p>
    <w:p w14:paraId="201A1231" w14:textId="77777777" w:rsidR="00541406" w:rsidRPr="00FD79C9" w:rsidRDefault="00541406" w:rsidP="00032AF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The beauty of the Python language shines through during the pruning process. The task, which might seem daunting, is elegantly executed using Python's dictionary comprehension. This prowess allows us to effortlessly traverse the initial </w:t>
      </w:r>
      <w:proofErr w:type="spellStart"/>
      <w:r w:rsidRPr="00541406">
        <w:rPr>
          <w:rFonts w:asciiTheme="minorHAnsi" w:eastAsia="MS Mincho" w:hAnsiTheme="minorHAnsi" w:cstheme="minorHAnsi"/>
          <w:b/>
          <w:sz w:val="24"/>
          <w:szCs w:val="24"/>
        </w:rPr>
        <w:t>entity_pair_weights</w:t>
      </w:r>
      <w:proofErr w:type="spellEnd"/>
      <w:r w:rsidRPr="00541406">
        <w:rPr>
          <w:rFonts w:asciiTheme="minorHAnsi" w:eastAsia="MS Mincho" w:hAnsiTheme="minorHAnsi" w:cstheme="minorHAnsi"/>
          <w:sz w:val="24"/>
          <w:szCs w:val="24"/>
        </w:rPr>
        <w:t xml:space="preserve"> dictionary and chisel out a refined dictionary, aptly named </w:t>
      </w:r>
      <w:proofErr w:type="spellStart"/>
      <w:r w:rsidRPr="00541406">
        <w:rPr>
          <w:rFonts w:asciiTheme="minorHAnsi" w:eastAsia="MS Mincho" w:hAnsiTheme="minorHAnsi" w:cstheme="minorHAnsi"/>
          <w:b/>
          <w:sz w:val="24"/>
          <w:szCs w:val="24"/>
        </w:rPr>
        <w:t>pruned_entity_pair_weights</w:t>
      </w:r>
      <w:proofErr w:type="spellEnd"/>
      <w:r w:rsidRPr="00541406">
        <w:rPr>
          <w:rFonts w:asciiTheme="minorHAnsi" w:eastAsia="MS Mincho" w:hAnsiTheme="minorHAnsi" w:cstheme="minorHAnsi"/>
          <w:sz w:val="24"/>
          <w:szCs w:val="24"/>
        </w:rPr>
        <w:t xml:space="preserve">. The line of code, </w:t>
      </w:r>
      <w:proofErr w:type="spellStart"/>
      <w:r w:rsidRPr="00541406">
        <w:rPr>
          <w:rFonts w:asciiTheme="minorHAnsi" w:eastAsia="MS Mincho" w:hAnsiTheme="minorHAnsi" w:cstheme="minorHAnsi"/>
          <w:i/>
          <w:sz w:val="24"/>
          <w:szCs w:val="24"/>
        </w:rPr>
        <w:t>pruned_entity_pair_weights</w:t>
      </w:r>
      <w:proofErr w:type="spellEnd"/>
      <w:r w:rsidRPr="00541406">
        <w:rPr>
          <w:rFonts w:asciiTheme="minorHAnsi" w:eastAsia="MS Mincho" w:hAnsiTheme="minorHAnsi" w:cstheme="minorHAnsi"/>
          <w:i/>
          <w:sz w:val="24"/>
          <w:szCs w:val="24"/>
        </w:rPr>
        <w:t xml:space="preserve"> = {key: value for key, value in </w:t>
      </w:r>
      <w:proofErr w:type="spellStart"/>
      <w:r w:rsidRPr="00541406">
        <w:rPr>
          <w:rFonts w:asciiTheme="minorHAnsi" w:eastAsia="MS Mincho" w:hAnsiTheme="minorHAnsi" w:cstheme="minorHAnsi"/>
          <w:i/>
          <w:sz w:val="24"/>
          <w:szCs w:val="24"/>
        </w:rPr>
        <w:t>entity_pair_weights.items</w:t>
      </w:r>
      <w:proofErr w:type="spellEnd"/>
      <w:r w:rsidRPr="00541406">
        <w:rPr>
          <w:rFonts w:asciiTheme="minorHAnsi" w:eastAsia="MS Mincho" w:hAnsiTheme="minorHAnsi" w:cstheme="minorHAnsi"/>
          <w:i/>
          <w:sz w:val="24"/>
          <w:szCs w:val="24"/>
        </w:rPr>
        <w:t>() if value &gt; 2}</w:t>
      </w:r>
      <w:r w:rsidRPr="00541406">
        <w:rPr>
          <w:rFonts w:asciiTheme="minorHAnsi" w:eastAsia="MS Mincho" w:hAnsiTheme="minorHAnsi" w:cstheme="minorHAnsi"/>
          <w:sz w:val="24"/>
          <w:szCs w:val="24"/>
        </w:rPr>
        <w:t>, is a testament to Python's efficiency. It ensures that only those pairs, whose weight surpasses 2, find a place in the pruned dictionary.</w:t>
      </w:r>
    </w:p>
    <w:p w14:paraId="0540C488" w14:textId="77777777" w:rsidR="00A848B7" w:rsidRPr="00541406" w:rsidRDefault="00A848B7" w:rsidP="00541406">
      <w:pPr>
        <w:spacing w:before="0" w:after="200" w:line="276" w:lineRule="auto"/>
        <w:jc w:val="left"/>
        <w:rPr>
          <w:rFonts w:asciiTheme="minorHAnsi" w:eastAsia="MS Mincho" w:hAnsiTheme="minorHAnsi" w:cstheme="minorHAnsi"/>
        </w:rPr>
      </w:pPr>
    </w:p>
    <w:p w14:paraId="23389B46" w14:textId="77777777" w:rsidR="00541406" w:rsidRPr="00032AF1" w:rsidRDefault="00541406" w:rsidP="00A848B7">
      <w:pPr>
        <w:pStyle w:val="Heading3"/>
        <w:rPr>
          <w:rFonts w:asciiTheme="minorHAnsi" w:hAnsiTheme="minorHAnsi" w:cstheme="minorHAnsi"/>
        </w:rPr>
      </w:pPr>
      <w:bookmarkStart w:id="47" w:name="_Toc142767519"/>
      <w:r w:rsidRPr="00032AF1">
        <w:rPr>
          <w:rFonts w:asciiTheme="minorHAnsi" w:hAnsiTheme="minorHAnsi" w:cstheme="minorHAnsi"/>
        </w:rPr>
        <w:lastRenderedPageBreak/>
        <w:t>Outcome</w:t>
      </w:r>
      <w:bookmarkEnd w:id="47"/>
    </w:p>
    <w:p w14:paraId="4DA98C1E" w14:textId="77777777" w:rsidR="00541406" w:rsidRPr="00541406" w:rsidRDefault="00541406" w:rsidP="0035545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Upon the culmination of the pruning process, what emerges is a streamlined dictionary - </w:t>
      </w:r>
      <w:proofErr w:type="spellStart"/>
      <w:r w:rsidRPr="00541406">
        <w:rPr>
          <w:rFonts w:asciiTheme="minorHAnsi" w:eastAsia="MS Mincho" w:hAnsiTheme="minorHAnsi" w:cstheme="minorHAnsi"/>
          <w:b/>
          <w:sz w:val="24"/>
          <w:szCs w:val="24"/>
        </w:rPr>
        <w:t>pruned_entity_pair_weights</w:t>
      </w:r>
      <w:proofErr w:type="spellEnd"/>
      <w:r w:rsidRPr="00541406">
        <w:rPr>
          <w:rFonts w:asciiTheme="minorHAnsi" w:eastAsia="MS Mincho" w:hAnsiTheme="minorHAnsi" w:cstheme="minorHAnsi"/>
          <w:sz w:val="24"/>
          <w:szCs w:val="24"/>
        </w:rPr>
        <w:t>. This dictionary, a subset of the original, proudly showcases entity pairs that exude confidence in their association. Each pair, backed by a weight, indicates the number of blocks they harmoniously coexist in. As we venture ahead, these pairs, symbolizing strong associations, will be at the heart of our comparison or matching endeavors.</w:t>
      </w:r>
    </w:p>
    <w:p w14:paraId="7C7143DF" w14:textId="77777777" w:rsidR="00541406" w:rsidRPr="00541406" w:rsidRDefault="00541406" w:rsidP="00541406">
      <w:pPr>
        <w:spacing w:before="0" w:after="200" w:line="276" w:lineRule="auto"/>
        <w:jc w:val="left"/>
        <w:rPr>
          <w:rFonts w:asciiTheme="minorHAnsi" w:eastAsia="MS Mincho" w:hAnsiTheme="minorHAnsi" w:cstheme="minorHAnsi"/>
          <w:sz w:val="4"/>
          <w:szCs w:val="4"/>
        </w:rPr>
      </w:pPr>
    </w:p>
    <w:p w14:paraId="2045AE36" w14:textId="77777777" w:rsidR="00541406" w:rsidRPr="00032AF1" w:rsidRDefault="00541406" w:rsidP="00A848B7">
      <w:pPr>
        <w:pStyle w:val="Heading2"/>
        <w:rPr>
          <w:rFonts w:asciiTheme="minorHAnsi" w:hAnsiTheme="minorHAnsi" w:cstheme="minorHAnsi"/>
        </w:rPr>
      </w:pPr>
      <w:bookmarkStart w:id="48" w:name="_Toc142767520"/>
      <w:r w:rsidRPr="00032AF1">
        <w:rPr>
          <w:rFonts w:asciiTheme="minorHAnsi" w:hAnsiTheme="minorHAnsi" w:cstheme="minorHAnsi"/>
        </w:rPr>
        <w:t>Displaying Filtered Entity Pairs</w:t>
      </w:r>
      <w:bookmarkEnd w:id="48"/>
    </w:p>
    <w:p w14:paraId="2C390C2F" w14:textId="77777777" w:rsidR="00541406" w:rsidRPr="00541406" w:rsidRDefault="00541406" w:rsidP="0035545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With a pruned set of entity pairs in our arsenal, it becomes imperative to visualize a subset of this data. The goal? To glean insights into the refined data and ensure transparency in the process. The subsequent code segments are designed to showcase the first few entity pairs, precisely five in our case, that boast a weight denoting a shared presence across two or more blocks.</w:t>
      </w:r>
    </w:p>
    <w:p w14:paraId="23953441" w14:textId="77777777" w:rsidR="00541406" w:rsidRPr="00541406" w:rsidRDefault="00541406" w:rsidP="00541406">
      <w:pPr>
        <w:spacing w:before="0" w:after="0"/>
        <w:jc w:val="left"/>
        <w:rPr>
          <w:rFonts w:asciiTheme="minorHAnsi" w:eastAsia="MS Gothic" w:hAnsiTheme="minorHAnsi" w:cstheme="minorHAnsi"/>
          <w:sz w:val="24"/>
          <w:szCs w:val="24"/>
        </w:rPr>
      </w:pPr>
      <w:r w:rsidRPr="00541406">
        <w:rPr>
          <w:rFonts w:asciiTheme="minorHAnsi" w:eastAsia="MS Gothic" w:hAnsiTheme="minorHAnsi" w:cstheme="minorHAnsi"/>
          <w:sz w:val="24"/>
          <w:szCs w:val="24"/>
        </w:rPr>
        <w:t>To be more precise the displaying filtered entity pairs procedure steps follows below:</w:t>
      </w:r>
    </w:p>
    <w:p w14:paraId="2E02588A" w14:textId="77777777" w:rsidR="00541406" w:rsidRPr="00541406" w:rsidRDefault="00541406" w:rsidP="00541406">
      <w:pPr>
        <w:spacing w:before="0" w:after="0"/>
        <w:jc w:val="left"/>
        <w:rPr>
          <w:rFonts w:asciiTheme="minorHAnsi" w:eastAsia="MS Gothic" w:hAnsiTheme="minorHAnsi" w:cstheme="minorHAnsi"/>
          <w:sz w:val="24"/>
          <w:szCs w:val="24"/>
        </w:rPr>
      </w:pPr>
    </w:p>
    <w:p w14:paraId="2B0B5F14" w14:textId="77777777" w:rsidR="00541406" w:rsidRPr="00541406" w:rsidRDefault="00541406" w:rsidP="00541406">
      <w:pPr>
        <w:spacing w:before="0" w:after="200" w:line="276" w:lineRule="auto"/>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1. Initialization:</w:t>
      </w:r>
      <w:r w:rsidRPr="00541406">
        <w:rPr>
          <w:rFonts w:asciiTheme="minorHAnsi" w:eastAsia="MS Mincho" w:hAnsiTheme="minorHAnsi" w:cstheme="minorHAnsi"/>
          <w:sz w:val="24"/>
          <w:szCs w:val="24"/>
        </w:rPr>
        <w:t xml:space="preserve"> At the outset, a counter springs into action. Its sole purpose? To keep a vigilant eye on the number of displayed entity pairs, ensuring the output remains within manageable bounds, capped at five in our scenario.</w:t>
      </w:r>
    </w:p>
    <w:p w14:paraId="6E4B5DE7" w14:textId="77777777" w:rsidR="00541406" w:rsidRPr="00541406" w:rsidRDefault="00541406" w:rsidP="0035545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b/>
          <w:sz w:val="24"/>
          <w:szCs w:val="24"/>
        </w:rPr>
        <w:t>2. Iterate and Display:</w:t>
      </w:r>
      <w:r w:rsidRPr="00541406">
        <w:rPr>
          <w:rFonts w:asciiTheme="minorHAnsi" w:eastAsia="MS Mincho" w:hAnsiTheme="minorHAnsi" w:cstheme="minorHAnsi"/>
          <w:sz w:val="24"/>
          <w:szCs w:val="24"/>
        </w:rPr>
        <w:t xml:space="preserve"> With the counter in place, the next step embarks on a journey through the </w:t>
      </w:r>
      <w:proofErr w:type="spellStart"/>
      <w:r w:rsidRPr="00541406">
        <w:rPr>
          <w:rFonts w:asciiTheme="minorHAnsi" w:eastAsia="MS Mincho" w:hAnsiTheme="minorHAnsi" w:cstheme="minorHAnsi"/>
          <w:b/>
          <w:sz w:val="24"/>
          <w:szCs w:val="24"/>
        </w:rPr>
        <w:t>pruned_entity_pair_weights</w:t>
      </w:r>
      <w:proofErr w:type="spellEnd"/>
      <w:r w:rsidRPr="00541406">
        <w:rPr>
          <w:rFonts w:asciiTheme="minorHAnsi" w:eastAsia="MS Mincho" w:hAnsiTheme="minorHAnsi" w:cstheme="minorHAnsi"/>
          <w:sz w:val="24"/>
          <w:szCs w:val="24"/>
        </w:rPr>
        <w:t xml:space="preserve"> dictionary. This dictionary is a repository of pruned entity pairs, each vouching for their strong associations. As we navigate through the dictionary, for each entity pair:</w:t>
      </w:r>
    </w:p>
    <w:p w14:paraId="5C5E4660" w14:textId="77777777" w:rsidR="00541406" w:rsidRPr="00541406" w:rsidRDefault="00541406" w:rsidP="00355451">
      <w:pPr>
        <w:spacing w:before="0" w:after="200" w:line="276" w:lineRule="auto"/>
        <w:ind w:left="426"/>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 xml:space="preserve">a. </w:t>
      </w:r>
      <w:r w:rsidRPr="00541406">
        <w:rPr>
          <w:rFonts w:asciiTheme="minorHAnsi" w:eastAsia="MS Mincho" w:hAnsiTheme="minorHAnsi" w:cstheme="minorHAnsi"/>
          <w:sz w:val="24"/>
          <w:szCs w:val="24"/>
        </w:rPr>
        <w:t>The respective entities (Nodes) and the count of their shared blocks (Number of Common Blocks) are displayed.</w:t>
      </w:r>
    </w:p>
    <w:p w14:paraId="27BEBA9A" w14:textId="77777777" w:rsidR="00541406" w:rsidRPr="00541406" w:rsidRDefault="00541406" w:rsidP="00355451">
      <w:pPr>
        <w:spacing w:before="0" w:after="200" w:line="276" w:lineRule="auto"/>
        <w:ind w:left="426"/>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 xml:space="preserve">b. </w:t>
      </w:r>
      <w:r w:rsidRPr="00541406">
        <w:rPr>
          <w:rFonts w:asciiTheme="minorHAnsi" w:eastAsia="MS Mincho" w:hAnsiTheme="minorHAnsi" w:cstheme="minorHAnsi"/>
          <w:sz w:val="24"/>
          <w:szCs w:val="24"/>
        </w:rPr>
        <w:t>The counter gets incremented.</w:t>
      </w:r>
    </w:p>
    <w:p w14:paraId="5B0964BC" w14:textId="77777777" w:rsidR="00541406" w:rsidRPr="00541406" w:rsidRDefault="00541406" w:rsidP="00355451">
      <w:pPr>
        <w:spacing w:before="0" w:after="200" w:line="276" w:lineRule="auto"/>
        <w:ind w:left="426"/>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 xml:space="preserve">c. </w:t>
      </w:r>
      <w:r w:rsidRPr="00541406">
        <w:rPr>
          <w:rFonts w:asciiTheme="minorHAnsi" w:eastAsia="MS Mincho" w:hAnsiTheme="minorHAnsi" w:cstheme="minorHAnsi"/>
          <w:sz w:val="24"/>
          <w:szCs w:val="24"/>
        </w:rPr>
        <w:t xml:space="preserve">Post the display of five </w:t>
      </w:r>
      <w:proofErr w:type="gramStart"/>
      <w:r w:rsidRPr="00541406">
        <w:rPr>
          <w:rFonts w:asciiTheme="minorHAnsi" w:eastAsia="MS Mincho" w:hAnsiTheme="minorHAnsi" w:cstheme="minorHAnsi"/>
          <w:sz w:val="24"/>
          <w:szCs w:val="24"/>
        </w:rPr>
        <w:t>pairs,</w:t>
      </w:r>
      <w:proofErr w:type="gramEnd"/>
      <w:r w:rsidRPr="00541406">
        <w:rPr>
          <w:rFonts w:asciiTheme="minorHAnsi" w:eastAsia="MS Mincho" w:hAnsiTheme="minorHAnsi" w:cstheme="minorHAnsi"/>
          <w:sz w:val="24"/>
          <w:szCs w:val="24"/>
        </w:rPr>
        <w:t xml:space="preserve"> the loop graciously concludes its task.</w:t>
      </w:r>
    </w:p>
    <w:p w14:paraId="213FA954" w14:textId="42DB578E" w:rsidR="00541406" w:rsidRPr="00541406" w:rsidRDefault="00541406" w:rsidP="00AD5624">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For a holistic understanding, an illustrative snapshot of the displayed entity pairs is provided, showcasing the entities and their shared blocks count.</w:t>
      </w:r>
    </w:p>
    <w:p w14:paraId="224FCC97" w14:textId="77777777" w:rsidR="00541406" w:rsidRPr="00541406" w:rsidRDefault="00541406" w:rsidP="00541406">
      <w:pPr>
        <w:spacing w:before="0" w:after="0"/>
        <w:jc w:val="left"/>
        <w:rPr>
          <w:rFonts w:ascii="Times New Roman" w:eastAsia="Times New Roman" w:hAnsi="Times New Roman" w:cs="Times New Roman"/>
          <w:sz w:val="12"/>
          <w:szCs w:val="12"/>
          <w:lang w:eastAsia="en-GB"/>
        </w:rPr>
      </w:pPr>
    </w:p>
    <w:p w14:paraId="6A6884DC" w14:textId="77777777" w:rsidR="00541406" w:rsidRPr="00541406" w:rsidRDefault="00541406" w:rsidP="00541406">
      <w:pPr>
        <w:keepNext/>
        <w:spacing w:before="0" w:after="0"/>
        <w:jc w:val="center"/>
        <w:rPr>
          <w:rFonts w:ascii="Times New Roman" w:eastAsia="Times New Roman" w:hAnsi="Times New Roman" w:cs="Times New Roman"/>
          <w:sz w:val="24"/>
          <w:szCs w:val="24"/>
          <w:lang w:eastAsia="en-GB"/>
        </w:rPr>
      </w:pPr>
      <w:r w:rsidRPr="00541406">
        <w:rPr>
          <w:rFonts w:ascii="Times New Roman" w:eastAsia="Times New Roman" w:hAnsi="Times New Roman" w:cs="Times New Roman"/>
          <w:noProof/>
          <w:sz w:val="24"/>
          <w:szCs w:val="24"/>
          <w:lang w:eastAsia="en-GB"/>
        </w:rPr>
        <w:drawing>
          <wp:inline distT="0" distB="0" distL="0" distR="0" wp14:anchorId="3AB379B4" wp14:editId="686DEA62">
            <wp:extent cx="1971675" cy="1971675"/>
            <wp:effectExtent l="0" t="0" r="0" b="0"/>
            <wp:docPr id="1871367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67780" name="Picture 1" descr="A screenshot of a computer&#10;&#10;Description automatically generated"/>
                    <pic:cNvPicPr/>
                  </pic:nvPicPr>
                  <pic:blipFill>
                    <a:blip r:embed="rId15"/>
                    <a:stretch>
                      <a:fillRect/>
                    </a:stretch>
                  </pic:blipFill>
                  <pic:spPr>
                    <a:xfrm>
                      <a:off x="0" y="0"/>
                      <a:ext cx="1979813" cy="1979813"/>
                    </a:xfrm>
                    <a:prstGeom prst="rect">
                      <a:avLst/>
                    </a:prstGeom>
                  </pic:spPr>
                </pic:pic>
              </a:graphicData>
            </a:graphic>
          </wp:inline>
        </w:drawing>
      </w:r>
    </w:p>
    <w:p w14:paraId="46BDDB1E" w14:textId="77777777" w:rsidR="00541406" w:rsidRPr="00541406" w:rsidRDefault="00541406" w:rsidP="00180A7D">
      <w:pPr>
        <w:pStyle w:val="Caption"/>
        <w:jc w:val="center"/>
        <w:rPr>
          <w:sz w:val="24"/>
          <w:szCs w:val="24"/>
          <w:lang w:eastAsia="en-GB"/>
        </w:rPr>
      </w:pPr>
      <w:r w:rsidRPr="00541406">
        <w:rPr>
          <w:lang w:eastAsia="en-GB"/>
        </w:rPr>
        <w:t xml:space="preserve">Figure </w:t>
      </w:r>
      <w:r w:rsidRPr="00541406">
        <w:rPr>
          <w:lang w:eastAsia="en-GB"/>
        </w:rPr>
        <w:fldChar w:fldCharType="begin"/>
      </w:r>
      <w:r w:rsidRPr="00541406">
        <w:rPr>
          <w:lang w:eastAsia="en-GB"/>
        </w:rPr>
        <w:instrText xml:space="preserve"> SEQ Figure \* ARABIC </w:instrText>
      </w:r>
      <w:r w:rsidRPr="00541406">
        <w:rPr>
          <w:lang w:eastAsia="en-GB"/>
        </w:rPr>
        <w:fldChar w:fldCharType="separate"/>
      </w:r>
      <w:r w:rsidRPr="00541406">
        <w:rPr>
          <w:noProof/>
          <w:lang w:eastAsia="en-GB"/>
        </w:rPr>
        <w:t>5</w:t>
      </w:r>
      <w:r w:rsidRPr="00541406">
        <w:rPr>
          <w:lang w:eastAsia="en-GB"/>
        </w:rPr>
        <w:fldChar w:fldCharType="end"/>
      </w:r>
      <w:r w:rsidRPr="00541406">
        <w:rPr>
          <w:lang w:eastAsia="en-GB"/>
        </w:rPr>
        <w:t>: Illustrative Display of Filtered Entity Pairs</w:t>
      </w:r>
    </w:p>
    <w:p w14:paraId="1BB6ACD2" w14:textId="77777777" w:rsidR="00541406" w:rsidRPr="00541406" w:rsidRDefault="00541406" w:rsidP="00005E13">
      <w:pPr>
        <w:pStyle w:val="Heading2"/>
      </w:pPr>
      <w:bookmarkStart w:id="49" w:name="_Toc142767521"/>
      <w:r w:rsidRPr="00541406">
        <w:lastRenderedPageBreak/>
        <w:t>Calculating Total Comparisons After Pruning</w:t>
      </w:r>
      <w:bookmarkEnd w:id="49"/>
    </w:p>
    <w:p w14:paraId="61F94CB5" w14:textId="34009525" w:rsidR="00005E13" w:rsidRDefault="00541406" w:rsidP="00005E13">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Emerging from the rigors of pruning, our next endeavor is to discern the impact of our efforts. The beacon guiding this quest? The total number of entity comparisons post-pruning. This metric not only offers a lens into the efficiency gains secured through the meta-blocking process but also charts the course for subsequent endeavors.</w:t>
      </w:r>
    </w:p>
    <w:p w14:paraId="177CBDE0" w14:textId="77777777" w:rsidR="00005E13" w:rsidRPr="00541406" w:rsidRDefault="00005E13" w:rsidP="00005E13">
      <w:pPr>
        <w:spacing w:before="0" w:after="200" w:line="276" w:lineRule="auto"/>
        <w:rPr>
          <w:rFonts w:asciiTheme="minorHAnsi" w:eastAsia="MS Mincho" w:hAnsiTheme="minorHAnsi" w:cstheme="minorHAnsi"/>
          <w:sz w:val="6"/>
          <w:szCs w:val="6"/>
        </w:rPr>
      </w:pPr>
    </w:p>
    <w:p w14:paraId="7EC9BBCC" w14:textId="77777777" w:rsidR="00541406" w:rsidRPr="00541406" w:rsidRDefault="00541406" w:rsidP="00005E13">
      <w:pPr>
        <w:pStyle w:val="Heading3"/>
      </w:pPr>
      <w:bookmarkStart w:id="50" w:name="_Toc142767522"/>
      <w:r w:rsidRPr="00541406">
        <w:t>Why Calculate Total Comparisons?</w:t>
      </w:r>
      <w:bookmarkEnd w:id="50"/>
    </w:p>
    <w:p w14:paraId="68398B93" w14:textId="77777777" w:rsidR="00005E13" w:rsidRPr="00005E13" w:rsidRDefault="00541406" w:rsidP="00F537A9">
      <w:pPr>
        <w:spacing w:after="200" w:line="276" w:lineRule="auto"/>
        <w:rPr>
          <w:rFonts w:asciiTheme="minorHAnsi" w:eastAsia="MS Mincho" w:hAnsiTheme="minorHAnsi" w:cstheme="minorHAnsi"/>
          <w:sz w:val="2"/>
          <w:szCs w:val="2"/>
        </w:rPr>
      </w:pPr>
      <w:r w:rsidRPr="00541406">
        <w:rPr>
          <w:rFonts w:asciiTheme="minorHAnsi" w:eastAsia="MS Mincho" w:hAnsiTheme="minorHAnsi" w:cstheme="minorHAnsi"/>
          <w:sz w:val="24"/>
          <w:szCs w:val="24"/>
        </w:rPr>
        <w:t>At the heart of the entity resolution process lies the essence of comparisons. The foundational blocking mechanism herded entities into distinct blocks, where each block echoed with potential matches. But without a refined lens, the sheer volume of comparisons can be daunting, a veritable challenge for any system. Herein lies the beauty of the meta-blocking technique, especially the act of pruning. It doesn't just reduce numbers; it curates them, ensuring only the most promising candidates make the cut. Determining the total number of comparisons post this refinement illuminates two crucial aspects:</w:t>
      </w:r>
      <w:r w:rsidRPr="00541406">
        <w:rPr>
          <w:rFonts w:asciiTheme="minorHAnsi" w:eastAsia="MS Mincho" w:hAnsiTheme="minorHAnsi" w:cstheme="minorHAnsi"/>
          <w:sz w:val="24"/>
          <w:szCs w:val="24"/>
        </w:rPr>
        <w:br/>
      </w:r>
    </w:p>
    <w:p w14:paraId="1C368EA7" w14:textId="02AC814A" w:rsidR="00541406" w:rsidRPr="00541406" w:rsidRDefault="00541406" w:rsidP="00005E13">
      <w:pPr>
        <w:spacing w:before="0" w:after="200" w:line="276" w:lineRule="auto"/>
        <w:jc w:val="left"/>
        <w:rPr>
          <w:rFonts w:asciiTheme="minorHAnsi" w:eastAsia="MS Mincho" w:hAnsiTheme="minorHAnsi" w:cstheme="minorHAnsi"/>
          <w:sz w:val="24"/>
          <w:szCs w:val="24"/>
        </w:rPr>
      </w:pPr>
      <w:r w:rsidRPr="00541406">
        <w:rPr>
          <w:rFonts w:asciiTheme="minorHAnsi" w:eastAsia="MS Mincho" w:hAnsiTheme="minorHAnsi" w:cstheme="minorHAnsi"/>
          <w:sz w:val="24"/>
          <w:szCs w:val="24"/>
        </w:rPr>
        <w:t>1. The prowess and effectiveness of the meta-blocking strategy.</w:t>
      </w:r>
      <w:r w:rsidRPr="00541406">
        <w:rPr>
          <w:rFonts w:asciiTheme="minorHAnsi" w:eastAsia="MS Mincho" w:hAnsiTheme="minorHAnsi" w:cstheme="minorHAnsi"/>
          <w:sz w:val="24"/>
          <w:szCs w:val="24"/>
        </w:rPr>
        <w:br/>
        <w:t>2. The computational trajectory of the upcoming matching processes.</w:t>
      </w:r>
    </w:p>
    <w:p w14:paraId="673D7820" w14:textId="77777777" w:rsidR="00C909D3" w:rsidRDefault="00C909D3" w:rsidP="00C909D3"/>
    <w:p w14:paraId="740B54C9" w14:textId="6F388B1B" w:rsidR="00541406" w:rsidRPr="00541406" w:rsidRDefault="00541406" w:rsidP="00C909D3">
      <w:pPr>
        <w:pStyle w:val="Heading3"/>
      </w:pPr>
      <w:bookmarkStart w:id="51" w:name="_Toc142767523"/>
      <w:r w:rsidRPr="00541406">
        <w:t>Summing the Weights</w:t>
      </w:r>
      <w:bookmarkEnd w:id="51"/>
    </w:p>
    <w:p w14:paraId="71C0A518" w14:textId="77777777" w:rsidR="00541406" w:rsidRPr="00541406" w:rsidRDefault="00541406" w:rsidP="00F537A9">
      <w:pPr>
        <w:spacing w:after="200" w:line="276" w:lineRule="auto"/>
        <w:rPr>
          <w:rFonts w:asciiTheme="minorHAnsi" w:eastAsia="MS Mincho" w:hAnsiTheme="minorHAnsi" w:cstheme="minorHAnsi"/>
          <w:bCs/>
          <w:iCs/>
          <w:sz w:val="24"/>
          <w:szCs w:val="24"/>
        </w:rPr>
      </w:pPr>
      <w:r w:rsidRPr="00541406">
        <w:rPr>
          <w:rFonts w:asciiTheme="minorHAnsi" w:eastAsia="MS Mincho" w:hAnsiTheme="minorHAnsi" w:cstheme="minorHAnsi"/>
          <w:bCs/>
          <w:iCs/>
          <w:sz w:val="24"/>
          <w:szCs w:val="24"/>
        </w:rPr>
        <w:t>Emerging from the rigors of pruning, our next endeavor is to discern the impact of our efforts. The beacon guiding this quest? The total number of entity comparisons post-pruning. This metric not only offers a lens into the efficiency gains secured through the meta-blocking process but also charts the course for subsequent endeavors.</w:t>
      </w:r>
    </w:p>
    <w:p w14:paraId="068A7026" w14:textId="77777777" w:rsidR="00541406" w:rsidRPr="00C909D3" w:rsidRDefault="00541406" w:rsidP="00594957">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Aggregating these weights, a task made seamless by Python's </w:t>
      </w:r>
      <w:r w:rsidRPr="00541406">
        <w:rPr>
          <w:rFonts w:asciiTheme="minorHAnsi" w:eastAsia="MS Mincho" w:hAnsiTheme="minorHAnsi" w:cstheme="minorHAnsi"/>
          <w:i/>
          <w:sz w:val="24"/>
          <w:szCs w:val="24"/>
        </w:rPr>
        <w:t>sum()</w:t>
      </w:r>
      <w:r w:rsidRPr="00541406">
        <w:rPr>
          <w:rFonts w:asciiTheme="minorHAnsi" w:eastAsia="MS Mincho" w:hAnsiTheme="minorHAnsi" w:cstheme="minorHAnsi"/>
          <w:sz w:val="24"/>
          <w:szCs w:val="24"/>
        </w:rPr>
        <w:t xml:space="preserve"> function, equips us with the total comparisons required in the aftermath of pruning.</w:t>
      </w:r>
    </w:p>
    <w:p w14:paraId="6F3EC863" w14:textId="77777777" w:rsidR="00C909D3" w:rsidRPr="00541406" w:rsidRDefault="00C909D3" w:rsidP="00541406">
      <w:pPr>
        <w:spacing w:before="0" w:after="200" w:line="276" w:lineRule="auto"/>
        <w:jc w:val="left"/>
        <w:rPr>
          <w:rFonts w:asciiTheme="minorHAnsi" w:eastAsia="MS Mincho" w:hAnsiTheme="minorHAnsi" w:cstheme="minorHAnsi"/>
        </w:rPr>
      </w:pPr>
    </w:p>
    <w:p w14:paraId="07FD20F9" w14:textId="77777777" w:rsidR="00541406" w:rsidRPr="00541406" w:rsidRDefault="00541406" w:rsidP="00F537A9">
      <w:pPr>
        <w:pStyle w:val="Heading3"/>
      </w:pPr>
      <w:bookmarkStart w:id="52" w:name="_Toc142767524"/>
      <w:r w:rsidRPr="00541406">
        <w:t>Displaying the Result</w:t>
      </w:r>
      <w:bookmarkEnd w:id="52"/>
    </w:p>
    <w:p w14:paraId="292C61F9" w14:textId="26B7681F" w:rsidR="00F537A9" w:rsidRPr="00541406" w:rsidRDefault="00541406" w:rsidP="00F537A9">
      <w:pPr>
        <w:spacing w:after="200" w:line="276" w:lineRule="auto"/>
        <w:rPr>
          <w:rFonts w:asciiTheme="minorHAnsi" w:eastAsia="MS Mincho" w:hAnsiTheme="minorHAnsi" w:cstheme="minorHAnsi"/>
          <w:i/>
          <w:sz w:val="24"/>
          <w:szCs w:val="24"/>
        </w:rPr>
      </w:pPr>
      <w:r w:rsidRPr="00541406">
        <w:rPr>
          <w:rFonts w:asciiTheme="minorHAnsi" w:eastAsia="MS Mincho" w:hAnsiTheme="minorHAnsi" w:cstheme="minorHAnsi"/>
          <w:sz w:val="24"/>
          <w:szCs w:val="24"/>
        </w:rPr>
        <w:t>Transparency is key. Thus, post the aggregation, the resultant number is presented, offering a crystal-clear perspective on the computational efficiency achieved:</w:t>
      </w:r>
      <w:r w:rsidRPr="00541406">
        <w:rPr>
          <w:rFonts w:asciiTheme="minorHAnsi" w:eastAsia="MS Mincho" w:hAnsiTheme="minorHAnsi" w:cstheme="minorHAnsi"/>
          <w:i/>
          <w:sz w:val="24"/>
          <w:szCs w:val="24"/>
        </w:rPr>
        <w:t xml:space="preserve"> </w:t>
      </w:r>
      <w:r w:rsidRPr="00541406">
        <w:rPr>
          <w:rFonts w:asciiTheme="minorHAnsi" w:eastAsia="MS Mincho" w:hAnsiTheme="minorHAnsi" w:cstheme="minorHAnsi"/>
          <w:b/>
          <w:bCs/>
          <w:i/>
          <w:sz w:val="24"/>
          <w:szCs w:val="24"/>
        </w:rPr>
        <w:t>207</w:t>
      </w:r>
      <w:r w:rsidRPr="00541406">
        <w:rPr>
          <w:rFonts w:asciiTheme="minorHAnsi" w:eastAsia="MS Mincho" w:hAnsiTheme="minorHAnsi" w:cstheme="minorHAnsi"/>
          <w:i/>
          <w:sz w:val="24"/>
          <w:szCs w:val="24"/>
        </w:rPr>
        <w:t>.</w:t>
      </w:r>
    </w:p>
    <w:p w14:paraId="6FE0F159" w14:textId="77777777" w:rsidR="00541406" w:rsidRPr="00541406" w:rsidRDefault="00541406" w:rsidP="00F537A9">
      <w:pPr>
        <w:keepNext/>
        <w:spacing w:after="200" w:line="276" w:lineRule="auto"/>
        <w:jc w:val="center"/>
        <w:rPr>
          <w:rFonts w:asciiTheme="minorHAnsi" w:eastAsia="Times New Roman" w:hAnsiTheme="minorHAnsi" w:cstheme="minorHAnsi"/>
          <w:sz w:val="24"/>
          <w:szCs w:val="24"/>
          <w:lang w:eastAsia="en-GB"/>
        </w:rPr>
      </w:pPr>
      <w:r w:rsidRPr="00541406">
        <w:rPr>
          <w:rFonts w:asciiTheme="minorHAnsi" w:eastAsia="MS Mincho" w:hAnsiTheme="minorHAnsi" w:cstheme="minorHAnsi"/>
          <w:noProof/>
        </w:rPr>
        <w:drawing>
          <wp:inline distT="0" distB="0" distL="0" distR="0" wp14:anchorId="3D163406" wp14:editId="17D6A3B9">
            <wp:extent cx="4355253" cy="292340"/>
            <wp:effectExtent l="0" t="0" r="0" b="0"/>
            <wp:docPr id="155501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9288" name=""/>
                    <pic:cNvPicPr/>
                  </pic:nvPicPr>
                  <pic:blipFill>
                    <a:blip r:embed="rId16"/>
                    <a:stretch>
                      <a:fillRect/>
                    </a:stretch>
                  </pic:blipFill>
                  <pic:spPr>
                    <a:xfrm>
                      <a:off x="0" y="0"/>
                      <a:ext cx="4437289" cy="297847"/>
                    </a:xfrm>
                    <a:prstGeom prst="rect">
                      <a:avLst/>
                    </a:prstGeom>
                  </pic:spPr>
                </pic:pic>
              </a:graphicData>
            </a:graphic>
          </wp:inline>
        </w:drawing>
      </w:r>
    </w:p>
    <w:p w14:paraId="2397C5A4" w14:textId="77777777" w:rsidR="00541406" w:rsidRPr="00541406" w:rsidRDefault="00541406" w:rsidP="00541406">
      <w:pPr>
        <w:spacing w:before="0" w:after="200"/>
        <w:jc w:val="center"/>
        <w:rPr>
          <w:rFonts w:asciiTheme="minorHAnsi" w:eastAsia="Times New Roman" w:hAnsiTheme="minorHAnsi" w:cstheme="minorHAnsi"/>
          <w:i/>
          <w:iCs/>
          <w:color w:val="44546A" w:themeColor="text2"/>
          <w:sz w:val="18"/>
          <w:szCs w:val="18"/>
          <w:lang w:eastAsia="en-GB"/>
        </w:rPr>
      </w:pPr>
      <w:r w:rsidRPr="00541406">
        <w:rPr>
          <w:rFonts w:asciiTheme="minorHAnsi" w:eastAsia="Times New Roman" w:hAnsiTheme="minorHAnsi" w:cstheme="minorHAnsi"/>
          <w:i/>
          <w:iCs/>
          <w:color w:val="44546A" w:themeColor="text2"/>
          <w:sz w:val="18"/>
          <w:szCs w:val="18"/>
          <w:lang w:eastAsia="en-GB"/>
        </w:rPr>
        <w:t xml:space="preserve">Figure </w:t>
      </w:r>
      <w:r w:rsidRPr="00541406">
        <w:rPr>
          <w:rFonts w:asciiTheme="minorHAnsi" w:eastAsia="Times New Roman" w:hAnsiTheme="minorHAnsi" w:cstheme="minorHAnsi"/>
          <w:i/>
          <w:iCs/>
          <w:color w:val="44546A" w:themeColor="text2"/>
          <w:sz w:val="18"/>
          <w:szCs w:val="18"/>
          <w:lang w:eastAsia="en-GB"/>
        </w:rPr>
        <w:fldChar w:fldCharType="begin"/>
      </w:r>
      <w:r w:rsidRPr="00541406">
        <w:rPr>
          <w:rFonts w:asciiTheme="minorHAnsi" w:eastAsia="Times New Roman" w:hAnsiTheme="minorHAnsi" w:cstheme="minorHAnsi"/>
          <w:i/>
          <w:iCs/>
          <w:color w:val="44546A" w:themeColor="text2"/>
          <w:sz w:val="18"/>
          <w:szCs w:val="18"/>
          <w:lang w:eastAsia="en-GB"/>
        </w:rPr>
        <w:instrText xml:space="preserve"> SEQ Figure \* ARABIC </w:instrText>
      </w:r>
      <w:r w:rsidRPr="00541406">
        <w:rPr>
          <w:rFonts w:asciiTheme="minorHAnsi" w:eastAsia="Times New Roman" w:hAnsiTheme="minorHAnsi" w:cstheme="minorHAnsi"/>
          <w:i/>
          <w:iCs/>
          <w:color w:val="44546A" w:themeColor="text2"/>
          <w:sz w:val="18"/>
          <w:szCs w:val="18"/>
          <w:lang w:eastAsia="en-GB"/>
        </w:rPr>
        <w:fldChar w:fldCharType="separate"/>
      </w:r>
      <w:r w:rsidRPr="00541406">
        <w:rPr>
          <w:rFonts w:asciiTheme="minorHAnsi" w:eastAsia="Times New Roman" w:hAnsiTheme="minorHAnsi" w:cstheme="minorHAnsi"/>
          <w:i/>
          <w:iCs/>
          <w:noProof/>
          <w:color w:val="44546A" w:themeColor="text2"/>
          <w:sz w:val="18"/>
          <w:szCs w:val="18"/>
          <w:lang w:eastAsia="en-GB"/>
        </w:rPr>
        <w:t>6</w:t>
      </w:r>
      <w:r w:rsidRPr="00541406">
        <w:rPr>
          <w:rFonts w:asciiTheme="minorHAnsi" w:eastAsia="Times New Roman" w:hAnsiTheme="minorHAnsi" w:cstheme="minorHAnsi"/>
          <w:i/>
          <w:iCs/>
          <w:color w:val="44546A" w:themeColor="text2"/>
          <w:sz w:val="18"/>
          <w:szCs w:val="18"/>
          <w:lang w:eastAsia="en-GB"/>
        </w:rPr>
        <w:fldChar w:fldCharType="end"/>
      </w:r>
      <w:r w:rsidRPr="00541406">
        <w:rPr>
          <w:rFonts w:asciiTheme="minorHAnsi" w:eastAsia="Times New Roman" w:hAnsiTheme="minorHAnsi" w:cstheme="minorHAnsi"/>
          <w:i/>
          <w:iCs/>
          <w:color w:val="44546A" w:themeColor="text2"/>
          <w:sz w:val="18"/>
          <w:szCs w:val="18"/>
          <w:lang w:eastAsia="en-GB"/>
        </w:rPr>
        <w:t>: Displaying the result after pruning.</w:t>
      </w:r>
    </w:p>
    <w:p w14:paraId="1085E40C" w14:textId="77777777" w:rsidR="00541406" w:rsidRPr="00541406" w:rsidRDefault="00541406" w:rsidP="00541406">
      <w:pPr>
        <w:spacing w:before="0" w:after="0"/>
        <w:jc w:val="left"/>
        <w:rPr>
          <w:rFonts w:asciiTheme="minorHAnsi" w:eastAsia="Times New Roman" w:hAnsiTheme="minorHAnsi" w:cstheme="minorHAnsi"/>
          <w:sz w:val="24"/>
          <w:szCs w:val="24"/>
          <w:lang w:eastAsia="en-GB"/>
        </w:rPr>
      </w:pPr>
    </w:p>
    <w:p w14:paraId="7B8A4E10" w14:textId="77777777" w:rsidR="00541406" w:rsidRPr="00541406" w:rsidRDefault="00541406" w:rsidP="002504C6">
      <w:pPr>
        <w:pStyle w:val="Heading2"/>
      </w:pPr>
      <w:bookmarkStart w:id="53" w:name="_Toc142767525"/>
      <w:r w:rsidRPr="00541406">
        <w:t>Interpreting Total Comparisons After Pruning</w:t>
      </w:r>
      <w:bookmarkEnd w:id="53"/>
    </w:p>
    <w:p w14:paraId="03E1B460" w14:textId="77777777" w:rsidR="00541406" w:rsidRPr="00541406" w:rsidRDefault="00541406" w:rsidP="002504C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Numbers, while quantitative, often tell a qualitative tale. The figure '207', emerging from the shadows of the meta-blocking process, carries with it a narrative of refinement. It signifies that after the meticulous pruning, hinged on the CBS (Common Blocks Scheme) weighting scheme, a total of 207 entity-to-entity comparisons beckon us.</w:t>
      </w:r>
    </w:p>
    <w:p w14:paraId="04D18465" w14:textId="77777777" w:rsidR="00541406" w:rsidRPr="00541406" w:rsidRDefault="00541406" w:rsidP="002504C6">
      <w:pPr>
        <w:pStyle w:val="Heading2"/>
      </w:pPr>
      <w:bookmarkStart w:id="54" w:name="_Toc142767526"/>
      <w:r w:rsidRPr="00541406">
        <w:lastRenderedPageBreak/>
        <w:t>Conclusion</w:t>
      </w:r>
      <w:bookmarkEnd w:id="54"/>
    </w:p>
    <w:p w14:paraId="74D0CF09"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Task C wasn't just a task; it was a journey, a voyage through the intricate corridors of entity resolution. Commencing with the solid foundation of Task A and propelled by the revelations of Task B, Task C soared into the realms of advanced techniques like meta-blocking and pruning.</w:t>
      </w:r>
    </w:p>
    <w:p w14:paraId="09A37CE4"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The initial phase of Task B, with its revelation of 2.6 billion comparisons, was akin to a spotlight, highlighting the vastness and intricacies of our data landscape. Such a mammoth figure underscored the challenges that lurked in the entity resolution domain. It also amplified the clarion call for further refinement.</w:t>
      </w:r>
    </w:p>
    <w:p w14:paraId="5FFAEA9A"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Answering this call was Task C, armed with the Meta-Blocking graph. The graph, in its essence, was a tapestry, weaving together entities based on their shared blocks. The CBS weighting scheme added another dimension, infusing the tapestry with depth by attributing weights to each thread, each connection.</w:t>
      </w:r>
    </w:p>
    <w:p w14:paraId="3807037E"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But what truly set Task C apart was the art of pruning. Through discerning choices, edges with weights less than two were gracefully excised, reducing computational demands and accentuating potential matches. This pruning phase was a testament to efficiency, a strategy to sharpen focus and enhance accuracy in the subsequent phases of entity resolution.</w:t>
      </w:r>
    </w:p>
    <w:p w14:paraId="001DC1AF"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Re-evaluating the number of comparisons post this pruning, juxtaposed against the initial 2.6 billion, offered a tangible metric of our accomplishments. But beyond numbers, it painted a narrative of effectiveness, of the meta-blocking strategy's transformative potential.</w:t>
      </w:r>
    </w:p>
    <w:p w14:paraId="109BFFF0" w14:textId="77777777" w:rsid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In its entirety, Task C was both a challenge and a revelation. While it highlighted the intricacies of handling vast datasets, it also showcased the potential of innovative techniques in navigating this vastness. By integrating advanced methodologies, Task C not only ensured computational efficiency but also championed the cause of data accuracy and integrity.</w:t>
      </w:r>
    </w:p>
    <w:p w14:paraId="4758ED41" w14:textId="77777777" w:rsidR="0068524C" w:rsidRPr="00541406" w:rsidRDefault="0068524C" w:rsidP="00541406">
      <w:pPr>
        <w:spacing w:before="0" w:after="200" w:line="276" w:lineRule="auto"/>
        <w:rPr>
          <w:rFonts w:asciiTheme="minorHAnsi" w:eastAsia="MS Mincho" w:hAnsiTheme="minorHAnsi" w:cstheme="minorHAnsi"/>
          <w:sz w:val="24"/>
          <w:szCs w:val="24"/>
        </w:rPr>
      </w:pPr>
    </w:p>
    <w:p w14:paraId="28CAB9B9" w14:textId="43A83531" w:rsidR="009A2BFB" w:rsidRDefault="00D87114" w:rsidP="009A2BFB">
      <w:pPr>
        <w:pStyle w:val="Heading2"/>
      </w:pPr>
      <w:bookmarkStart w:id="55" w:name="_Toc142767527"/>
      <w:r w:rsidRPr="00D87114">
        <w:t>Preliminary Analysis</w:t>
      </w:r>
      <w:bookmarkEnd w:id="55"/>
    </w:p>
    <w:p w14:paraId="3016039F" w14:textId="3C45AA5F" w:rsidR="00D87114" w:rsidRPr="009A2BFB" w:rsidRDefault="00D87114" w:rsidP="009A2BFB">
      <w:pPr>
        <w:rPr>
          <w:sz w:val="24"/>
          <w:szCs w:val="24"/>
        </w:rPr>
      </w:pPr>
      <w:r w:rsidRPr="009A2BFB">
        <w:rPr>
          <w:sz w:val="24"/>
          <w:szCs w:val="24"/>
        </w:rPr>
        <w:t xml:space="preserve">In our preliminary implementation, we closely examined a subset of </w:t>
      </w:r>
      <w:r w:rsidRPr="009A2BFB">
        <w:rPr>
          <w:b/>
          <w:sz w:val="24"/>
          <w:szCs w:val="24"/>
        </w:rPr>
        <w:t>100 entities</w:t>
      </w:r>
      <w:r w:rsidRPr="009A2BFB">
        <w:rPr>
          <w:sz w:val="24"/>
          <w:szCs w:val="24"/>
        </w:rPr>
        <w:t xml:space="preserve">. Our objective was to determine how many pairs from the entire set of </w:t>
      </w:r>
      <w:r w:rsidRPr="009A2BFB">
        <w:rPr>
          <w:b/>
          <w:sz w:val="24"/>
          <w:szCs w:val="24"/>
        </w:rPr>
        <w:t>66,879 entities</w:t>
      </w:r>
      <w:r w:rsidRPr="009A2BFB">
        <w:rPr>
          <w:sz w:val="24"/>
          <w:szCs w:val="24"/>
        </w:rPr>
        <w:t xml:space="preserve">, as highlighted in Task A, were present within our initial dataset. Our findings revealed that the number of </w:t>
      </w:r>
      <w:r w:rsidRPr="009A2BFB">
        <w:rPr>
          <w:sz w:val="24"/>
          <w:szCs w:val="24"/>
        </w:rPr>
        <w:t xml:space="preserve">the </w:t>
      </w:r>
      <w:r w:rsidRPr="009A2BFB">
        <w:rPr>
          <w:b/>
          <w:sz w:val="24"/>
          <w:szCs w:val="24"/>
        </w:rPr>
        <w:t>final comparisons</w:t>
      </w:r>
      <w:r w:rsidRPr="009A2BFB">
        <w:rPr>
          <w:sz w:val="24"/>
          <w:szCs w:val="24"/>
        </w:rPr>
        <w:t xml:space="preserve"> retained amounted to </w:t>
      </w:r>
      <w:r w:rsidR="0068524C">
        <w:rPr>
          <w:sz w:val="24"/>
          <w:szCs w:val="24"/>
        </w:rPr>
        <w:t xml:space="preserve">the limited amount of </w:t>
      </w:r>
      <w:r w:rsidRPr="0068524C">
        <w:rPr>
          <w:b/>
          <w:bCs/>
          <w:sz w:val="24"/>
          <w:szCs w:val="24"/>
        </w:rPr>
        <w:t>207</w:t>
      </w:r>
      <w:r w:rsidRPr="009A2BFB">
        <w:rPr>
          <w:sz w:val="24"/>
          <w:szCs w:val="24"/>
        </w:rPr>
        <w:t xml:space="preserve">. </w:t>
      </w:r>
      <w:r w:rsidRPr="009A2BFB">
        <w:rPr>
          <w:sz w:val="24"/>
          <w:szCs w:val="24"/>
        </w:rPr>
        <w:br/>
      </w:r>
      <w:r w:rsidRPr="009A2BFB">
        <w:rPr>
          <w:sz w:val="24"/>
          <w:szCs w:val="24"/>
        </w:rPr>
        <w:br/>
        <w:t xml:space="preserve">However, it's crucial to highlight that our solution was based on a </w:t>
      </w:r>
      <w:r w:rsidRPr="009A2BFB">
        <w:rPr>
          <w:b/>
          <w:sz w:val="24"/>
          <w:szCs w:val="24"/>
        </w:rPr>
        <w:t>significantly limited sample size</w:t>
      </w:r>
      <w:r w:rsidRPr="009A2BFB">
        <w:rPr>
          <w:sz w:val="24"/>
          <w:szCs w:val="24"/>
        </w:rPr>
        <w:t xml:space="preserve">. Consequently, the real number of final comparisons might differ when analyzed on the complete dataset. Regardless, what stands out from our initial assessment is the </w:t>
      </w:r>
      <w:r w:rsidRPr="009A2BFB">
        <w:rPr>
          <w:b/>
          <w:sz w:val="24"/>
          <w:szCs w:val="24"/>
        </w:rPr>
        <w:t>substantial reduction</w:t>
      </w:r>
      <w:r w:rsidRPr="009A2BFB">
        <w:rPr>
          <w:sz w:val="24"/>
          <w:szCs w:val="24"/>
        </w:rPr>
        <w:t xml:space="preserve"> in potential comparisons that could lead to actual matches.</w:t>
      </w:r>
    </w:p>
    <w:p w14:paraId="219A9F83" w14:textId="77777777" w:rsidR="001B779F" w:rsidRPr="00005E13" w:rsidRDefault="001B779F" w:rsidP="0019692F">
      <w:pPr>
        <w:rPr>
          <w:rFonts w:asciiTheme="minorHAnsi" w:hAnsiTheme="minorHAnsi" w:cstheme="minorHAnsi"/>
          <w:sz w:val="24"/>
          <w:szCs w:val="24"/>
        </w:rPr>
      </w:pPr>
    </w:p>
    <w:p w14:paraId="37C52D6D" w14:textId="77777777" w:rsidR="001B779F" w:rsidRPr="00005E13" w:rsidRDefault="001B779F" w:rsidP="0019692F">
      <w:pPr>
        <w:rPr>
          <w:rFonts w:asciiTheme="minorHAnsi" w:hAnsiTheme="minorHAnsi" w:cstheme="minorHAnsi"/>
          <w:sz w:val="24"/>
          <w:szCs w:val="24"/>
        </w:rPr>
      </w:pPr>
    </w:p>
    <w:p w14:paraId="66D0E42A" w14:textId="77777777" w:rsidR="001B779F" w:rsidRDefault="001B779F" w:rsidP="0019692F">
      <w:pPr>
        <w:rPr>
          <w:sz w:val="24"/>
          <w:szCs w:val="24"/>
        </w:rPr>
      </w:pPr>
    </w:p>
    <w:p w14:paraId="7A7A46F2" w14:textId="77777777" w:rsidR="001B779F" w:rsidRDefault="001B779F" w:rsidP="0019692F">
      <w:pPr>
        <w:rPr>
          <w:sz w:val="24"/>
          <w:szCs w:val="24"/>
        </w:rPr>
      </w:pPr>
    </w:p>
    <w:p w14:paraId="5BC40710" w14:textId="6DD72743" w:rsidR="0019692F" w:rsidRDefault="002622AC" w:rsidP="00B2770F">
      <w:pPr>
        <w:pStyle w:val="Heading1"/>
      </w:pPr>
      <w:bookmarkStart w:id="56" w:name="_Toc142767528"/>
      <w:r>
        <w:lastRenderedPageBreak/>
        <w:t>V</w:t>
      </w:r>
      <w:r w:rsidR="00235C59">
        <w:t>I</w:t>
      </w:r>
      <w:r>
        <w:t xml:space="preserve">. </w:t>
      </w:r>
      <w:r w:rsidR="0019692F" w:rsidRPr="0019692F">
        <w:t>Task D: Jaccard Similarity Function</w:t>
      </w:r>
      <w:bookmarkEnd w:id="56"/>
    </w:p>
    <w:p w14:paraId="405171BB" w14:textId="720A1924" w:rsidR="002622AC" w:rsidRDefault="002622AC" w:rsidP="00B2770F">
      <w:pPr>
        <w:pStyle w:val="Heading1"/>
      </w:pPr>
      <w:bookmarkStart w:id="57" w:name="_Toc142767529"/>
      <w:r>
        <w:t>VI</w:t>
      </w:r>
      <w:r w:rsidR="00235C59">
        <w:t>I</w:t>
      </w:r>
      <w:r>
        <w:t xml:space="preserve">. </w:t>
      </w:r>
      <w:r w:rsidR="00B2770F" w:rsidRPr="00B2770F">
        <w:t>Conclusion</w:t>
      </w:r>
      <w:bookmarkEnd w:id="57"/>
    </w:p>
    <w:p w14:paraId="3F7E970C" w14:textId="77777777" w:rsidR="003466C2" w:rsidRDefault="003466C2" w:rsidP="003466C2">
      <w:pPr>
        <w:rPr>
          <w:sz w:val="24"/>
          <w:szCs w:val="24"/>
        </w:rPr>
      </w:pPr>
    </w:p>
    <w:p w14:paraId="6E8834A7" w14:textId="77777777" w:rsidR="003466C2" w:rsidRDefault="003466C2" w:rsidP="003466C2">
      <w:pPr>
        <w:rPr>
          <w:sz w:val="24"/>
          <w:szCs w:val="24"/>
        </w:rPr>
      </w:pPr>
    </w:p>
    <w:p w14:paraId="678C7A61" w14:textId="77777777" w:rsidR="003466C2" w:rsidRDefault="003466C2" w:rsidP="003466C2">
      <w:pPr>
        <w:rPr>
          <w:sz w:val="24"/>
          <w:szCs w:val="24"/>
        </w:rPr>
      </w:pPr>
    </w:p>
    <w:p w14:paraId="31A19412" w14:textId="77777777" w:rsidR="003466C2" w:rsidRDefault="003466C2" w:rsidP="003466C2">
      <w:pPr>
        <w:rPr>
          <w:sz w:val="24"/>
          <w:szCs w:val="24"/>
        </w:rPr>
      </w:pPr>
    </w:p>
    <w:p w14:paraId="3585448A" w14:textId="77777777" w:rsidR="003466C2" w:rsidRDefault="003466C2" w:rsidP="003466C2">
      <w:pPr>
        <w:rPr>
          <w:sz w:val="24"/>
          <w:szCs w:val="24"/>
        </w:rPr>
      </w:pPr>
    </w:p>
    <w:p w14:paraId="7D02CE30" w14:textId="77777777" w:rsidR="003466C2" w:rsidRDefault="003466C2" w:rsidP="003466C2">
      <w:pPr>
        <w:rPr>
          <w:sz w:val="24"/>
          <w:szCs w:val="24"/>
        </w:rPr>
      </w:pPr>
    </w:p>
    <w:p w14:paraId="4877AB63" w14:textId="77777777" w:rsidR="003466C2" w:rsidRDefault="003466C2" w:rsidP="003466C2">
      <w:pPr>
        <w:rPr>
          <w:sz w:val="24"/>
          <w:szCs w:val="24"/>
        </w:rPr>
      </w:pPr>
    </w:p>
    <w:p w14:paraId="2FFDBC27" w14:textId="77777777" w:rsidR="003466C2" w:rsidRDefault="003466C2" w:rsidP="003466C2">
      <w:pPr>
        <w:rPr>
          <w:sz w:val="24"/>
          <w:szCs w:val="24"/>
        </w:rPr>
      </w:pPr>
    </w:p>
    <w:p w14:paraId="3E3BAE2D" w14:textId="77777777" w:rsidR="003466C2" w:rsidRDefault="003466C2" w:rsidP="003466C2">
      <w:pPr>
        <w:rPr>
          <w:sz w:val="24"/>
          <w:szCs w:val="24"/>
        </w:rPr>
      </w:pPr>
    </w:p>
    <w:p w14:paraId="05012CA0" w14:textId="77777777" w:rsidR="003466C2" w:rsidRDefault="003466C2" w:rsidP="003466C2">
      <w:pPr>
        <w:rPr>
          <w:sz w:val="24"/>
          <w:szCs w:val="24"/>
        </w:rPr>
      </w:pPr>
    </w:p>
    <w:p w14:paraId="0E6796BA" w14:textId="77777777" w:rsidR="003466C2" w:rsidRDefault="003466C2" w:rsidP="003466C2">
      <w:pPr>
        <w:rPr>
          <w:sz w:val="24"/>
          <w:szCs w:val="24"/>
        </w:rPr>
      </w:pPr>
    </w:p>
    <w:p w14:paraId="181309F6" w14:textId="77777777" w:rsidR="003466C2" w:rsidRDefault="003466C2" w:rsidP="003466C2">
      <w:pPr>
        <w:rPr>
          <w:sz w:val="24"/>
          <w:szCs w:val="24"/>
        </w:rPr>
      </w:pPr>
    </w:p>
    <w:p w14:paraId="591BACEE" w14:textId="77777777" w:rsidR="003466C2" w:rsidRDefault="003466C2" w:rsidP="003466C2">
      <w:pPr>
        <w:rPr>
          <w:sz w:val="24"/>
          <w:szCs w:val="24"/>
        </w:rPr>
      </w:pPr>
    </w:p>
    <w:p w14:paraId="1400F95D" w14:textId="77777777" w:rsidR="003466C2" w:rsidRDefault="003466C2" w:rsidP="003466C2">
      <w:pPr>
        <w:rPr>
          <w:sz w:val="24"/>
          <w:szCs w:val="24"/>
        </w:rPr>
      </w:pPr>
    </w:p>
    <w:p w14:paraId="610F261B" w14:textId="77777777" w:rsidR="003466C2" w:rsidRDefault="003466C2" w:rsidP="003466C2">
      <w:pPr>
        <w:rPr>
          <w:sz w:val="24"/>
          <w:szCs w:val="24"/>
        </w:rPr>
      </w:pPr>
    </w:p>
    <w:p w14:paraId="78D0B124" w14:textId="77777777" w:rsidR="003466C2" w:rsidRDefault="003466C2" w:rsidP="003466C2">
      <w:pPr>
        <w:rPr>
          <w:sz w:val="24"/>
          <w:szCs w:val="24"/>
        </w:rPr>
      </w:pPr>
    </w:p>
    <w:p w14:paraId="6948E970" w14:textId="77777777" w:rsidR="003466C2" w:rsidRDefault="003466C2" w:rsidP="003466C2">
      <w:pPr>
        <w:rPr>
          <w:sz w:val="24"/>
          <w:szCs w:val="24"/>
        </w:rPr>
      </w:pPr>
    </w:p>
    <w:p w14:paraId="76239C84" w14:textId="77777777" w:rsidR="003466C2" w:rsidRDefault="003466C2" w:rsidP="003466C2">
      <w:pPr>
        <w:rPr>
          <w:sz w:val="24"/>
          <w:szCs w:val="24"/>
        </w:rPr>
      </w:pPr>
    </w:p>
    <w:p w14:paraId="4A66A6FE" w14:textId="77777777" w:rsidR="003466C2" w:rsidRDefault="003466C2" w:rsidP="003466C2">
      <w:pPr>
        <w:rPr>
          <w:sz w:val="24"/>
          <w:szCs w:val="24"/>
        </w:rPr>
      </w:pPr>
    </w:p>
    <w:p w14:paraId="37D74439" w14:textId="77777777" w:rsidR="003466C2" w:rsidRDefault="003466C2" w:rsidP="003466C2">
      <w:pPr>
        <w:rPr>
          <w:sz w:val="24"/>
          <w:szCs w:val="24"/>
        </w:rPr>
      </w:pPr>
    </w:p>
    <w:p w14:paraId="586AA8EF" w14:textId="77777777" w:rsidR="003466C2" w:rsidRDefault="003466C2" w:rsidP="003466C2">
      <w:pPr>
        <w:rPr>
          <w:sz w:val="24"/>
          <w:szCs w:val="24"/>
        </w:rPr>
      </w:pPr>
    </w:p>
    <w:p w14:paraId="41E5C33E" w14:textId="77777777" w:rsidR="003466C2" w:rsidRDefault="003466C2" w:rsidP="003466C2">
      <w:pPr>
        <w:rPr>
          <w:sz w:val="24"/>
          <w:szCs w:val="24"/>
        </w:rPr>
      </w:pPr>
    </w:p>
    <w:p w14:paraId="73B56180" w14:textId="77777777" w:rsidR="003466C2" w:rsidRDefault="003466C2" w:rsidP="003466C2">
      <w:pPr>
        <w:rPr>
          <w:sz w:val="24"/>
          <w:szCs w:val="24"/>
        </w:rPr>
      </w:pPr>
    </w:p>
    <w:p w14:paraId="012628EF" w14:textId="77777777" w:rsidR="003466C2" w:rsidRDefault="003466C2" w:rsidP="003466C2">
      <w:pPr>
        <w:rPr>
          <w:sz w:val="24"/>
          <w:szCs w:val="24"/>
        </w:rPr>
      </w:pPr>
    </w:p>
    <w:p w14:paraId="1B674418" w14:textId="77777777" w:rsidR="003466C2" w:rsidRDefault="003466C2" w:rsidP="003466C2">
      <w:pPr>
        <w:rPr>
          <w:sz w:val="24"/>
          <w:szCs w:val="24"/>
        </w:rPr>
      </w:pPr>
    </w:p>
    <w:p w14:paraId="3FE26168" w14:textId="77777777" w:rsidR="003466C2" w:rsidRDefault="003466C2" w:rsidP="003466C2">
      <w:pPr>
        <w:rPr>
          <w:sz w:val="24"/>
          <w:szCs w:val="24"/>
        </w:rPr>
      </w:pPr>
    </w:p>
    <w:p w14:paraId="62888280" w14:textId="77777777" w:rsidR="003466C2" w:rsidRDefault="003466C2" w:rsidP="003466C2">
      <w:pPr>
        <w:rPr>
          <w:sz w:val="24"/>
          <w:szCs w:val="24"/>
        </w:rPr>
      </w:pPr>
    </w:p>
    <w:p w14:paraId="3D5EBA87" w14:textId="77777777" w:rsidR="003466C2" w:rsidRDefault="003466C2" w:rsidP="003466C2">
      <w:pPr>
        <w:rPr>
          <w:sz w:val="24"/>
          <w:szCs w:val="24"/>
        </w:rPr>
      </w:pPr>
    </w:p>
    <w:p w14:paraId="2FE7F1E3" w14:textId="77777777" w:rsidR="003466C2" w:rsidRDefault="003466C2" w:rsidP="003466C2">
      <w:pPr>
        <w:rPr>
          <w:sz w:val="24"/>
          <w:szCs w:val="24"/>
        </w:rPr>
      </w:pPr>
    </w:p>
    <w:p w14:paraId="43BE0A48" w14:textId="77777777" w:rsidR="003466C2" w:rsidRDefault="003466C2" w:rsidP="003466C2">
      <w:pPr>
        <w:rPr>
          <w:sz w:val="24"/>
          <w:szCs w:val="24"/>
        </w:rPr>
      </w:pPr>
    </w:p>
    <w:p w14:paraId="1901BC75" w14:textId="77777777" w:rsidR="003466C2" w:rsidRDefault="003466C2" w:rsidP="003466C2">
      <w:pPr>
        <w:rPr>
          <w:sz w:val="24"/>
          <w:szCs w:val="24"/>
        </w:rPr>
      </w:pPr>
    </w:p>
    <w:p w14:paraId="4FE5A278" w14:textId="77777777" w:rsidR="003466C2" w:rsidRDefault="003466C2" w:rsidP="003466C2">
      <w:pPr>
        <w:rPr>
          <w:sz w:val="24"/>
          <w:szCs w:val="24"/>
        </w:rPr>
      </w:pPr>
    </w:p>
    <w:p w14:paraId="44933515" w14:textId="77777777" w:rsidR="003466C2" w:rsidRDefault="003466C2" w:rsidP="003466C2">
      <w:pPr>
        <w:rPr>
          <w:sz w:val="24"/>
          <w:szCs w:val="24"/>
        </w:rPr>
      </w:pPr>
    </w:p>
    <w:p w14:paraId="1454B915" w14:textId="77777777" w:rsidR="003466C2" w:rsidRDefault="003466C2" w:rsidP="003466C2">
      <w:pPr>
        <w:rPr>
          <w:sz w:val="24"/>
          <w:szCs w:val="24"/>
        </w:rPr>
      </w:pPr>
    </w:p>
    <w:p w14:paraId="2EEA4919" w14:textId="77777777" w:rsidR="003466C2" w:rsidRPr="003466C2" w:rsidRDefault="003466C2" w:rsidP="003466C2">
      <w:pPr>
        <w:rPr>
          <w:sz w:val="24"/>
          <w:szCs w:val="24"/>
        </w:rPr>
      </w:pPr>
    </w:p>
    <w:p w14:paraId="458DCB11" w14:textId="08737830" w:rsidR="002622AC" w:rsidRDefault="002622AC" w:rsidP="00B2770F">
      <w:pPr>
        <w:pStyle w:val="Heading1"/>
      </w:pPr>
      <w:bookmarkStart w:id="58" w:name="_VII._Deliverables"/>
      <w:bookmarkStart w:id="59" w:name="_Toc142767530"/>
      <w:bookmarkEnd w:id="58"/>
      <w:r>
        <w:lastRenderedPageBreak/>
        <w:t>VII</w:t>
      </w:r>
      <w:r w:rsidR="00235C59">
        <w:t>I</w:t>
      </w:r>
      <w:r>
        <w:t xml:space="preserve">. </w:t>
      </w:r>
      <w:r w:rsidR="00B2770F">
        <w:t>Deliverables</w:t>
      </w:r>
      <w:bookmarkEnd w:id="59"/>
      <w:r w:rsidR="00B2770F">
        <w:t xml:space="preserve"> </w:t>
      </w:r>
    </w:p>
    <w:p w14:paraId="5D8426DE" w14:textId="77777777" w:rsidR="003466C2" w:rsidRPr="003466C2" w:rsidRDefault="003466C2" w:rsidP="003466C2">
      <w:pPr>
        <w:rPr>
          <w:sz w:val="24"/>
          <w:szCs w:val="24"/>
        </w:rPr>
      </w:pPr>
      <w:r w:rsidRPr="003466C2">
        <w:rPr>
          <w:sz w:val="24"/>
          <w:szCs w:val="24"/>
        </w:rPr>
        <w:t>To ensure a thorough understanding of the process and the methodologies employed in our entity resolution tasks, the following deliverables are provided:</w:t>
      </w:r>
    </w:p>
    <w:p w14:paraId="31D40571" w14:textId="77777777" w:rsidR="003466C2" w:rsidRPr="003466C2" w:rsidRDefault="003466C2" w:rsidP="003466C2">
      <w:pPr>
        <w:rPr>
          <w:sz w:val="10"/>
          <w:szCs w:val="10"/>
        </w:rPr>
      </w:pPr>
    </w:p>
    <w:p w14:paraId="380D6F2F" w14:textId="1186CDC3" w:rsidR="003466C2" w:rsidRDefault="003466C2" w:rsidP="003466C2">
      <w:pPr>
        <w:pStyle w:val="ListParagraph"/>
        <w:numPr>
          <w:ilvl w:val="0"/>
          <w:numId w:val="49"/>
        </w:numPr>
        <w:ind w:left="426"/>
        <w:rPr>
          <w:sz w:val="24"/>
          <w:szCs w:val="24"/>
        </w:rPr>
      </w:pPr>
      <w:r w:rsidRPr="003466C2">
        <w:rPr>
          <w:b/>
          <w:bCs/>
          <w:sz w:val="24"/>
          <w:szCs w:val="24"/>
        </w:rPr>
        <w:t>Documentation Report</w:t>
      </w:r>
      <w:r w:rsidRPr="003466C2">
        <w:rPr>
          <w:sz w:val="24"/>
          <w:szCs w:val="24"/>
        </w:rPr>
        <w:t xml:space="preserve">: This document provides an in-depth description of </w:t>
      </w:r>
      <w:r w:rsidR="004711EC">
        <w:rPr>
          <w:sz w:val="24"/>
          <w:szCs w:val="24"/>
        </w:rPr>
        <w:t>the assignments tasks</w:t>
      </w:r>
      <w:r w:rsidRPr="003466C2">
        <w:rPr>
          <w:sz w:val="24"/>
          <w:szCs w:val="24"/>
        </w:rPr>
        <w:t>, elucidating the methodology, findings, and implications. It serves as a comprehensive guide for readers to understand the significance of the entity resolution process.</w:t>
      </w:r>
    </w:p>
    <w:p w14:paraId="715DD58F" w14:textId="32E45B79" w:rsidR="003466C2" w:rsidRPr="003466C2" w:rsidRDefault="003466C2" w:rsidP="003466C2">
      <w:pPr>
        <w:pStyle w:val="ListParagraph"/>
        <w:numPr>
          <w:ilvl w:val="0"/>
          <w:numId w:val="49"/>
        </w:numPr>
        <w:ind w:left="426"/>
        <w:rPr>
          <w:sz w:val="24"/>
          <w:szCs w:val="24"/>
        </w:rPr>
      </w:pPr>
      <w:r w:rsidRPr="00DC340D">
        <w:rPr>
          <w:b/>
          <w:bCs/>
          <w:sz w:val="24"/>
          <w:szCs w:val="24"/>
        </w:rPr>
        <w:t>Analysis Jupyter Notebook</w:t>
      </w:r>
      <w:r w:rsidRPr="003466C2">
        <w:rPr>
          <w:sz w:val="24"/>
          <w:szCs w:val="24"/>
        </w:rPr>
        <w:t>: Alongside this documentation, we are providing a Jupyter Notebook that contains the actual code implementation and analysis. The notebook, titled "</w:t>
      </w:r>
      <w:r w:rsidRPr="00DC340D">
        <w:rPr>
          <w:b/>
          <w:bCs/>
          <w:sz w:val="24"/>
          <w:szCs w:val="24"/>
        </w:rPr>
        <w:t>advanced_techniques_for_entity_resolution_and_duplicate_detection</w:t>
      </w:r>
      <w:r w:rsidR="00DC340D" w:rsidRPr="00DC340D">
        <w:rPr>
          <w:b/>
          <w:bCs/>
          <w:sz w:val="24"/>
          <w:szCs w:val="24"/>
        </w:rPr>
        <w:t>.ipynb</w:t>
      </w:r>
      <w:r w:rsidRPr="003466C2">
        <w:rPr>
          <w:sz w:val="24"/>
          <w:szCs w:val="24"/>
        </w:rPr>
        <w:t xml:space="preserve">", is developed using </w:t>
      </w:r>
      <w:r w:rsidRPr="00F936DF">
        <w:rPr>
          <w:i/>
          <w:iCs/>
          <w:sz w:val="24"/>
          <w:szCs w:val="24"/>
        </w:rPr>
        <w:t>Python 3.10</w:t>
      </w:r>
      <w:r w:rsidRPr="003466C2">
        <w:rPr>
          <w:sz w:val="24"/>
          <w:szCs w:val="24"/>
        </w:rPr>
        <w:t>. It offers a hands-on view of the techniques described in this documentation, allowing readers to delve into the actual coding and analytical practices employed during the process.</w:t>
      </w:r>
    </w:p>
    <w:p w14:paraId="37D6D1A0" w14:textId="77777777" w:rsidR="003466C2" w:rsidRPr="00F936DF" w:rsidRDefault="003466C2" w:rsidP="003466C2">
      <w:pPr>
        <w:rPr>
          <w:sz w:val="10"/>
          <w:szCs w:val="10"/>
        </w:rPr>
      </w:pPr>
    </w:p>
    <w:p w14:paraId="4734B892" w14:textId="6CA8A1FF" w:rsidR="003466C2" w:rsidRPr="00035AAC" w:rsidRDefault="003466C2" w:rsidP="003466C2">
      <w:pPr>
        <w:rPr>
          <w:b/>
          <w:bCs/>
          <w:i/>
          <w:iCs/>
          <w:sz w:val="24"/>
          <w:szCs w:val="24"/>
          <w:u w:val="single"/>
        </w:rPr>
      </w:pPr>
      <w:r w:rsidRPr="003466C2">
        <w:rPr>
          <w:sz w:val="24"/>
          <w:szCs w:val="24"/>
        </w:rPr>
        <w:t>These deliverables are designed to offer a holistic view of the entity resolution tasks, combining both theoretical insights from the documentation and practical application from the Jupyter Notebook. By leveraging both, readers can gain a profound grasp of the intricate subject matter at hand.</w:t>
      </w:r>
      <w:r w:rsidR="00F936DF">
        <w:rPr>
          <w:sz w:val="24"/>
          <w:szCs w:val="24"/>
        </w:rPr>
        <w:t xml:space="preserve"> </w:t>
      </w:r>
      <w:r w:rsidR="00F936DF" w:rsidRPr="00035AAC">
        <w:rPr>
          <w:b/>
          <w:bCs/>
          <w:i/>
          <w:iCs/>
          <w:sz w:val="24"/>
          <w:szCs w:val="24"/>
          <w:u w:val="single"/>
        </w:rPr>
        <w:t>Therefore, please have a look on both deliverables files.</w:t>
      </w:r>
    </w:p>
    <w:p w14:paraId="7505B66B" w14:textId="77777777" w:rsidR="003466C2" w:rsidRPr="003466C2" w:rsidRDefault="003466C2" w:rsidP="003466C2">
      <w:pPr>
        <w:rPr>
          <w:sz w:val="24"/>
          <w:szCs w:val="24"/>
        </w:rPr>
      </w:pPr>
    </w:p>
    <w:p w14:paraId="42CC6D5D" w14:textId="0BFDB7F0" w:rsidR="002622AC" w:rsidRPr="0019692F" w:rsidRDefault="00235C59" w:rsidP="00B2770F">
      <w:pPr>
        <w:pStyle w:val="Heading1"/>
      </w:pPr>
      <w:bookmarkStart w:id="60" w:name="_Toc142767531"/>
      <w:r>
        <w:t>IX</w:t>
      </w:r>
      <w:r w:rsidR="002622AC">
        <w:t xml:space="preserve">. </w:t>
      </w:r>
      <w:r w:rsidR="00B2770F">
        <w:t>Appendix</w:t>
      </w:r>
      <w:bookmarkEnd w:id="60"/>
    </w:p>
    <w:p w14:paraId="354BB5BE" w14:textId="77777777" w:rsidR="0019692F" w:rsidRPr="0019692F" w:rsidRDefault="0019692F" w:rsidP="0019692F">
      <w:pPr>
        <w:rPr>
          <w:sz w:val="24"/>
          <w:szCs w:val="24"/>
        </w:rPr>
      </w:pPr>
    </w:p>
    <w:p w14:paraId="6110523E" w14:textId="77777777" w:rsidR="0019692F" w:rsidRDefault="0019692F" w:rsidP="0019692F"/>
    <w:sectPr w:rsidR="0019692F" w:rsidSect="00CD0257">
      <w:headerReference w:type="default" r:id="rId17"/>
      <w:footerReference w:type="default" r:id="rId18"/>
      <w:pgSz w:w="11906" w:h="16838"/>
      <w:pgMar w:top="49" w:right="1274" w:bottom="709" w:left="1440"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C5184" w14:textId="77777777" w:rsidR="00F23E9B" w:rsidRDefault="00F23E9B" w:rsidP="00EE3FC4">
      <w:pPr>
        <w:spacing w:before="0" w:after="0"/>
      </w:pPr>
      <w:r>
        <w:separator/>
      </w:r>
    </w:p>
    <w:p w14:paraId="25FFE403" w14:textId="77777777" w:rsidR="00F23E9B" w:rsidRDefault="00F23E9B"/>
  </w:endnote>
  <w:endnote w:type="continuationSeparator" w:id="0">
    <w:p w14:paraId="4032D9B1" w14:textId="77777777" w:rsidR="00F23E9B" w:rsidRDefault="00F23E9B" w:rsidP="00EE3FC4">
      <w:pPr>
        <w:spacing w:before="0" w:after="0"/>
      </w:pPr>
      <w:r>
        <w:continuationSeparator/>
      </w:r>
    </w:p>
    <w:p w14:paraId="79D639C8" w14:textId="77777777" w:rsidR="00F23E9B" w:rsidRDefault="00F23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AF67" w14:textId="77777777" w:rsidR="00BE18F8" w:rsidRPr="00BE18F8" w:rsidRDefault="00BE18F8" w:rsidP="00BE18F8">
    <w:pPr>
      <w:pBdr>
        <w:top w:val="single" w:sz="4" w:space="1" w:color="000000"/>
      </w:pBdr>
      <w:tabs>
        <w:tab w:val="center" w:pos="4513"/>
        <w:tab w:val="right" w:pos="9026"/>
      </w:tabs>
      <w:spacing w:before="240" w:after="0"/>
      <w:contextualSpacing/>
      <w:rPr>
        <w:rFonts w:cs="Arial"/>
        <w:noProof/>
        <w:color w:val="404040"/>
        <w:sz w:val="2"/>
        <w:szCs w:val="2"/>
        <w:lang w:val="en-GB"/>
      </w:rPr>
    </w:pPr>
  </w:p>
  <w:p w14:paraId="51B8E9F7" w14:textId="15E41CF4" w:rsidR="00BE18F8" w:rsidRPr="00BE18F8" w:rsidRDefault="00BE18F8" w:rsidP="00BE18F8">
    <w:pPr>
      <w:tabs>
        <w:tab w:val="center" w:pos="4513"/>
        <w:tab w:val="right" w:pos="9026"/>
      </w:tabs>
      <w:spacing w:before="0" w:after="0"/>
      <w:jc w:val="left"/>
      <w:rPr>
        <w:rFonts w:cs="Arial"/>
        <w:sz w:val="16"/>
        <w:szCs w:val="16"/>
        <w:lang w:val="en-GB"/>
      </w:rPr>
    </w:pPr>
    <w:r w:rsidRPr="00BE18F8">
      <w:rPr>
        <w:rFonts w:cs="Arial"/>
        <w:sz w:val="16"/>
        <w:szCs w:val="16"/>
        <w:lang w:val="en-GB"/>
      </w:rPr>
      <w:t xml:space="preserve">Dimitris Matsanganis, </w:t>
    </w:r>
    <w:bookmarkStart w:id="61" w:name="_Hlk119591749"/>
    <w:r w:rsidRPr="00BE18F8">
      <w:rPr>
        <w:rFonts w:cs="Arial"/>
        <w:sz w:val="16"/>
        <w:szCs w:val="16"/>
        <w:lang w:val="en-GB"/>
      </w:rPr>
      <w:t>f2822212</w:t>
    </w:r>
    <w:bookmarkEnd w:id="61"/>
    <w:r>
      <w:rPr>
        <w:rFonts w:cs="Arial"/>
        <w:sz w:val="16"/>
        <w:szCs w:val="16"/>
        <w:lang w:val="en-GB"/>
      </w:rPr>
      <w:tab/>
    </w:r>
    <w:r>
      <w:rPr>
        <w:rFonts w:cs="Arial"/>
        <w:sz w:val="16"/>
        <w:szCs w:val="16"/>
        <w:lang w:val="en-GB"/>
      </w:rPr>
      <w:tab/>
    </w:r>
    <w:r w:rsidR="00AE5A6F">
      <w:rPr>
        <w:rFonts w:cs="Arial"/>
        <w:sz w:val="16"/>
        <w:szCs w:val="16"/>
        <w:lang w:val="en-GB"/>
      </w:rPr>
      <w:t xml:space="preserve">Page | </w:t>
    </w:r>
    <w:r w:rsidRPr="00BE18F8">
      <w:rPr>
        <w:rFonts w:cs="Arial"/>
        <w:sz w:val="16"/>
        <w:szCs w:val="16"/>
        <w:lang w:val="en-GB"/>
      </w:rPr>
      <w:fldChar w:fldCharType="begin"/>
    </w:r>
    <w:r w:rsidRPr="00BE18F8">
      <w:rPr>
        <w:rFonts w:cs="Arial"/>
        <w:sz w:val="16"/>
        <w:szCs w:val="16"/>
        <w:lang w:val="en-GB"/>
      </w:rPr>
      <w:instrText xml:space="preserve"> PAGE   \* MERGEFORMAT </w:instrText>
    </w:r>
    <w:r w:rsidRPr="00BE18F8">
      <w:rPr>
        <w:rFonts w:cs="Arial"/>
        <w:sz w:val="16"/>
        <w:szCs w:val="16"/>
        <w:lang w:val="en-GB"/>
      </w:rPr>
      <w:fldChar w:fldCharType="separate"/>
    </w:r>
    <w:r w:rsidRPr="00BE18F8">
      <w:rPr>
        <w:rFonts w:cs="Arial"/>
        <w:sz w:val="16"/>
        <w:szCs w:val="16"/>
        <w:lang w:val="en-GB"/>
      </w:rPr>
      <w:t>2</w:t>
    </w:r>
    <w:r w:rsidRPr="00BE18F8">
      <w:rPr>
        <w:rFonts w:cs="Arial"/>
        <w:noProof/>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472E" w14:textId="77777777" w:rsidR="00F23E9B" w:rsidRDefault="00F23E9B" w:rsidP="00EE3FC4">
      <w:pPr>
        <w:spacing w:before="0" w:after="0"/>
      </w:pPr>
      <w:r>
        <w:separator/>
      </w:r>
    </w:p>
    <w:p w14:paraId="4DB95985" w14:textId="77777777" w:rsidR="00F23E9B" w:rsidRDefault="00F23E9B"/>
  </w:footnote>
  <w:footnote w:type="continuationSeparator" w:id="0">
    <w:p w14:paraId="19F281AB" w14:textId="77777777" w:rsidR="00F23E9B" w:rsidRDefault="00F23E9B" w:rsidP="00EE3FC4">
      <w:pPr>
        <w:spacing w:before="0" w:after="0"/>
      </w:pPr>
      <w:r>
        <w:continuationSeparator/>
      </w:r>
    </w:p>
    <w:p w14:paraId="07654162" w14:textId="77777777" w:rsidR="00F23E9B" w:rsidRDefault="00F23E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B08C" w14:textId="1E682C1C" w:rsidR="00EE3FC4" w:rsidRPr="00EE3FC4" w:rsidRDefault="00BE18F8" w:rsidP="0081435A">
    <w:pPr>
      <w:tabs>
        <w:tab w:val="left" w:pos="7831"/>
        <w:tab w:val="right" w:pos="9008"/>
      </w:tabs>
      <w:spacing w:before="0" w:after="0" w:line="225" w:lineRule="exact"/>
      <w:ind w:left="8188" w:right="18" w:hanging="2092"/>
      <w:jc w:val="right"/>
      <w:rPr>
        <w:rFonts w:ascii="Calibri Light" w:cs="Arial"/>
        <w:color w:val="585858"/>
        <w:spacing w:val="-7"/>
        <w:sz w:val="18"/>
        <w:lang w:val="en-GB"/>
      </w:rPr>
    </w:pPr>
    <w:r w:rsidRPr="00EE3FC4">
      <w:rPr>
        <w:rFonts w:cs="Arial"/>
        <w:noProof/>
        <w:sz w:val="24"/>
        <w:lang w:val="en-GB"/>
      </w:rPr>
      <w:drawing>
        <wp:anchor distT="0" distB="0" distL="0" distR="0" simplePos="0" relativeHeight="251662336" behindDoc="1" locked="0" layoutInCell="1" allowOverlap="1" wp14:anchorId="10BB4EF0" wp14:editId="34FD8A5A">
          <wp:simplePos x="0" y="0"/>
          <wp:positionH relativeFrom="page">
            <wp:posOffset>920750</wp:posOffset>
          </wp:positionH>
          <wp:positionV relativeFrom="page">
            <wp:posOffset>107950</wp:posOffset>
          </wp:positionV>
          <wp:extent cx="2281814" cy="39017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pic:nvPicPr>
                <pic:blipFill>
                  <a:blip r:embed="rId1">
                    <a:extLst>
                      <a:ext uri="{28A0092B-C50C-407E-A947-70E740481C1C}">
                        <a14:useLocalDpi xmlns:a14="http://schemas.microsoft.com/office/drawing/2010/main" val="0"/>
                      </a:ext>
                    </a:extLst>
                  </a:blip>
                  <a:srcRect t="1409" b="1409"/>
                  <a:stretch>
                    <a:fillRect/>
                  </a:stretch>
                </pic:blipFill>
                <pic:spPr bwMode="auto">
                  <a:xfrm>
                    <a:off x="0" y="0"/>
                    <a:ext cx="2281814" cy="390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FC4" w:rsidRPr="00EE3FC4">
      <w:rPr>
        <w:rFonts w:ascii="Calibri Light" w:cs="Arial"/>
        <w:color w:val="585858"/>
        <w:spacing w:val="-8"/>
        <w:sz w:val="18"/>
        <w:lang w:val="en-GB"/>
      </w:rPr>
      <w:t>MSc. in</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Business</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Analytics</w:t>
    </w:r>
    <w:r w:rsidR="00EE3FC4" w:rsidRPr="00EE3FC4">
      <w:rPr>
        <w:rFonts w:ascii="Calibri Light" w:cs="Arial"/>
        <w:color w:val="585858"/>
        <w:spacing w:val="-23"/>
        <w:sz w:val="18"/>
        <w:lang w:val="en-GB"/>
      </w:rPr>
      <w:t xml:space="preserve"> </w:t>
    </w:r>
    <w:r w:rsidR="00EE3FC4" w:rsidRPr="00EE3FC4">
      <w:rPr>
        <w:rFonts w:ascii="Calibri Light" w:cs="Arial"/>
        <w:color w:val="585858"/>
        <w:spacing w:val="-8"/>
        <w:sz w:val="18"/>
        <w:lang w:val="en-GB"/>
      </w:rPr>
      <w:t>|</w:t>
    </w:r>
    <w:r w:rsidR="00EE3FC4" w:rsidRPr="00EE3FC4">
      <w:rPr>
        <w:rFonts w:ascii="Calibri Light" w:cs="Arial"/>
        <w:color w:val="585858"/>
        <w:spacing w:val="-22"/>
        <w:sz w:val="18"/>
        <w:lang w:val="en-GB"/>
      </w:rPr>
      <w:t xml:space="preserve"> </w:t>
    </w:r>
    <w:r w:rsidR="00EE3FC4" w:rsidRPr="00EE3FC4">
      <w:rPr>
        <w:rFonts w:ascii="Calibri Light" w:cs="Arial"/>
        <w:color w:val="585858"/>
        <w:spacing w:val="-8"/>
        <w:sz w:val="18"/>
        <w:lang w:val="en-GB"/>
      </w:rPr>
      <w:t>Full Time</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7"/>
        <w:sz w:val="18"/>
        <w:lang w:val="en-GB"/>
      </w:rPr>
      <w:t>2022</w:t>
    </w:r>
    <w:r w:rsidR="0081435A">
      <w:rPr>
        <w:rFonts w:ascii="Calibri Light" w:cs="Arial"/>
        <w:color w:val="585858"/>
        <w:spacing w:val="-7"/>
        <w:sz w:val="18"/>
        <w:lang w:val="en-GB"/>
      </w:rPr>
      <w:t>-2023</w:t>
    </w:r>
  </w:p>
  <w:p w14:paraId="6648EB70" w14:textId="620F7A05" w:rsidR="00EE3FC4" w:rsidRPr="00EE3FC4" w:rsidRDefault="00EE3FC4" w:rsidP="00EE3FC4">
    <w:pPr>
      <w:tabs>
        <w:tab w:val="left" w:pos="7831"/>
        <w:tab w:val="right" w:pos="9008"/>
      </w:tabs>
      <w:spacing w:before="0" w:after="0" w:line="225" w:lineRule="exact"/>
      <w:ind w:left="8188" w:right="18" w:hanging="3652"/>
      <w:jc w:val="right"/>
      <w:rPr>
        <w:rFonts w:ascii="Calibri Light" w:cs="Arial"/>
        <w:color w:val="585858"/>
        <w:spacing w:val="-11"/>
        <w:sz w:val="18"/>
        <w:lang w:val="en-GB"/>
      </w:rPr>
    </w:pPr>
    <w:r w:rsidRPr="00EE3FC4">
      <w:rPr>
        <w:rFonts w:ascii="Calibri Light" w:cs="Arial"/>
        <w:color w:val="585858"/>
        <w:spacing w:val="-10"/>
        <w:sz w:val="18"/>
        <w:lang w:val="en-GB"/>
      </w:rPr>
      <w:t>Assignment</w:t>
    </w:r>
    <w:r w:rsidRPr="00EE3FC4">
      <w:rPr>
        <w:rFonts w:ascii="Calibri Light" w:cs="Arial"/>
        <w:color w:val="585858"/>
        <w:spacing w:val="-14"/>
        <w:sz w:val="18"/>
        <w:lang w:val="en-GB"/>
      </w:rPr>
      <w:t xml:space="preserve"> </w:t>
    </w:r>
    <w:r w:rsidRPr="00EE3FC4">
      <w:rPr>
        <w:rFonts w:ascii="Calibri Light" w:cs="Arial"/>
        <w:color w:val="585858"/>
        <w:spacing w:val="-6"/>
        <w:sz w:val="18"/>
        <w:lang w:val="en-GB"/>
      </w:rPr>
      <w:t>in</w:t>
    </w:r>
    <w:r w:rsidR="0081435A">
      <w:rPr>
        <w:rFonts w:ascii="Calibri Light" w:cs="Arial"/>
        <w:color w:val="585858"/>
        <w:spacing w:val="-13"/>
        <w:sz w:val="18"/>
        <w:lang w:val="en-GB"/>
      </w:rPr>
      <w:t xml:space="preserve"> </w:t>
    </w:r>
    <w:r w:rsidR="00453D04" w:rsidRPr="00453D04">
      <w:rPr>
        <w:rFonts w:ascii="Calibri Light" w:cs="Arial"/>
        <w:color w:val="585858"/>
        <w:spacing w:val="-13"/>
        <w:sz w:val="18"/>
        <w:lang w:val="en-GB"/>
      </w:rPr>
      <w:t>Advanced Topics in Data Engineering</w:t>
    </w:r>
  </w:p>
  <w:p w14:paraId="167D043A" w14:textId="77777777" w:rsidR="00EE3FC4" w:rsidRPr="00EE3FC4" w:rsidRDefault="00EE3FC4" w:rsidP="00EE3FC4">
    <w:pPr>
      <w:pBdr>
        <w:bottom w:val="single" w:sz="4" w:space="8" w:color="000000"/>
      </w:pBdr>
      <w:tabs>
        <w:tab w:val="center" w:pos="4513"/>
        <w:tab w:val="right" w:pos="9026"/>
      </w:tabs>
      <w:spacing w:before="0" w:after="0"/>
      <w:contextualSpacing/>
      <w:rPr>
        <w:rFonts w:cs="Arial"/>
        <w:color w:val="404040"/>
        <w:sz w:val="2"/>
        <w:szCs w:val="2"/>
        <w:lang w:val="en-GB"/>
      </w:rPr>
    </w:pPr>
  </w:p>
  <w:p w14:paraId="63D30B37" w14:textId="77777777" w:rsidR="00174B6E" w:rsidRPr="00CD0257" w:rsidRDefault="00174B6E">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67661B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1DC7880"/>
    <w:multiLevelType w:val="multilevel"/>
    <w:tmpl w:val="0E10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D6BAF"/>
    <w:multiLevelType w:val="hybridMultilevel"/>
    <w:tmpl w:val="05CE343A"/>
    <w:lvl w:ilvl="0" w:tplc="58B2FA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03D06"/>
    <w:multiLevelType w:val="multilevel"/>
    <w:tmpl w:val="B960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D7889"/>
    <w:multiLevelType w:val="multilevel"/>
    <w:tmpl w:val="C79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E5102"/>
    <w:multiLevelType w:val="hybridMultilevel"/>
    <w:tmpl w:val="DB784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406A05"/>
    <w:multiLevelType w:val="hybridMultilevel"/>
    <w:tmpl w:val="C70A8216"/>
    <w:lvl w:ilvl="0" w:tplc="48ECD8A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901DB"/>
    <w:multiLevelType w:val="multilevel"/>
    <w:tmpl w:val="ACD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E3B04"/>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D52FB"/>
    <w:multiLevelType w:val="hybridMultilevel"/>
    <w:tmpl w:val="6D722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15D84"/>
    <w:multiLevelType w:val="hybridMultilevel"/>
    <w:tmpl w:val="887A1D8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9228B3"/>
    <w:multiLevelType w:val="hybridMultilevel"/>
    <w:tmpl w:val="748209D0"/>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770311A"/>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20E96"/>
    <w:multiLevelType w:val="multilevel"/>
    <w:tmpl w:val="6C10111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5F05CA"/>
    <w:multiLevelType w:val="multilevel"/>
    <w:tmpl w:val="8B7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B45D8"/>
    <w:multiLevelType w:val="hybridMultilevel"/>
    <w:tmpl w:val="7DD00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664030"/>
    <w:multiLevelType w:val="multilevel"/>
    <w:tmpl w:val="578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42086"/>
    <w:multiLevelType w:val="multilevel"/>
    <w:tmpl w:val="D03E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202F41"/>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B6019"/>
    <w:multiLevelType w:val="multilevel"/>
    <w:tmpl w:val="B87A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B30C89"/>
    <w:multiLevelType w:val="multilevel"/>
    <w:tmpl w:val="0718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D5621A"/>
    <w:multiLevelType w:val="multilevel"/>
    <w:tmpl w:val="34B8E2C4"/>
    <w:lvl w:ilvl="0">
      <w:start w:val="5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1260861"/>
    <w:multiLevelType w:val="hybridMultilevel"/>
    <w:tmpl w:val="5E567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727BE2"/>
    <w:multiLevelType w:val="multilevel"/>
    <w:tmpl w:val="9B7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7100C"/>
    <w:multiLevelType w:val="multilevel"/>
    <w:tmpl w:val="899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172FBE"/>
    <w:multiLevelType w:val="multilevel"/>
    <w:tmpl w:val="7376E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DAD3432"/>
    <w:multiLevelType w:val="multilevel"/>
    <w:tmpl w:val="19C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26696"/>
    <w:multiLevelType w:val="multilevel"/>
    <w:tmpl w:val="BF6C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C289D"/>
    <w:multiLevelType w:val="multilevel"/>
    <w:tmpl w:val="815AC3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7E4DBD"/>
    <w:multiLevelType w:val="multilevel"/>
    <w:tmpl w:val="1BBA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C5BB6"/>
    <w:multiLevelType w:val="multilevel"/>
    <w:tmpl w:val="61A4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86446"/>
    <w:multiLevelType w:val="multilevel"/>
    <w:tmpl w:val="2FA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D2CE4"/>
    <w:multiLevelType w:val="multilevel"/>
    <w:tmpl w:val="C5B8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8C5D1B"/>
    <w:multiLevelType w:val="multilevel"/>
    <w:tmpl w:val="49B4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DF30E1"/>
    <w:multiLevelType w:val="hybridMultilevel"/>
    <w:tmpl w:val="2730D70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686D4E"/>
    <w:multiLevelType w:val="multilevel"/>
    <w:tmpl w:val="4D2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A2512"/>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56445"/>
    <w:multiLevelType w:val="multilevel"/>
    <w:tmpl w:val="E14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76F87"/>
    <w:multiLevelType w:val="multilevel"/>
    <w:tmpl w:val="9D6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33232B"/>
    <w:multiLevelType w:val="multilevel"/>
    <w:tmpl w:val="34B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9B40D2"/>
    <w:multiLevelType w:val="multilevel"/>
    <w:tmpl w:val="F1DE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4100F"/>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E1030"/>
    <w:multiLevelType w:val="multilevel"/>
    <w:tmpl w:val="B618605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24103"/>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31B20"/>
    <w:multiLevelType w:val="multilevel"/>
    <w:tmpl w:val="BC24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7E682F"/>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B257C"/>
    <w:multiLevelType w:val="multilevel"/>
    <w:tmpl w:val="895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DC2FDD"/>
    <w:multiLevelType w:val="hybridMultilevel"/>
    <w:tmpl w:val="FE4C63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AF84321"/>
    <w:multiLevelType w:val="multilevel"/>
    <w:tmpl w:val="0322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235D16"/>
    <w:multiLevelType w:val="hybridMultilevel"/>
    <w:tmpl w:val="A1D8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15072">
    <w:abstractNumId w:val="43"/>
  </w:num>
  <w:num w:numId="2" w16cid:durableId="1504511978">
    <w:abstractNumId w:val="42"/>
  </w:num>
  <w:num w:numId="3" w16cid:durableId="1421679759">
    <w:abstractNumId w:val="41"/>
  </w:num>
  <w:num w:numId="4" w16cid:durableId="1338117935">
    <w:abstractNumId w:val="36"/>
  </w:num>
  <w:num w:numId="5" w16cid:durableId="1447774234">
    <w:abstractNumId w:val="25"/>
  </w:num>
  <w:num w:numId="6" w16cid:durableId="1972250333">
    <w:abstractNumId w:val="28"/>
  </w:num>
  <w:num w:numId="7" w16cid:durableId="948968460">
    <w:abstractNumId w:val="13"/>
  </w:num>
  <w:num w:numId="8" w16cid:durableId="727656059">
    <w:abstractNumId w:val="38"/>
  </w:num>
  <w:num w:numId="9" w16cid:durableId="1294166999">
    <w:abstractNumId w:val="34"/>
  </w:num>
  <w:num w:numId="10" w16cid:durableId="1733238128">
    <w:abstractNumId w:val="47"/>
  </w:num>
  <w:num w:numId="11" w16cid:durableId="964191706">
    <w:abstractNumId w:val="6"/>
  </w:num>
  <w:num w:numId="12" w16cid:durableId="30500550">
    <w:abstractNumId w:val="49"/>
  </w:num>
  <w:num w:numId="13" w16cid:durableId="1829443931">
    <w:abstractNumId w:val="5"/>
  </w:num>
  <w:num w:numId="14" w16cid:durableId="536434695">
    <w:abstractNumId w:val="11"/>
  </w:num>
  <w:num w:numId="15" w16cid:durableId="1066955824">
    <w:abstractNumId w:val="15"/>
  </w:num>
  <w:num w:numId="16" w16cid:durableId="401681191">
    <w:abstractNumId w:val="2"/>
  </w:num>
  <w:num w:numId="17" w16cid:durableId="148716888">
    <w:abstractNumId w:val="48"/>
  </w:num>
  <w:num w:numId="18" w16cid:durableId="1041974872">
    <w:abstractNumId w:val="19"/>
  </w:num>
  <w:num w:numId="19" w16cid:durableId="1035426760">
    <w:abstractNumId w:val="26"/>
  </w:num>
  <w:num w:numId="20" w16cid:durableId="56051353">
    <w:abstractNumId w:val="1"/>
  </w:num>
  <w:num w:numId="21" w16cid:durableId="762143078">
    <w:abstractNumId w:val="12"/>
  </w:num>
  <w:num w:numId="22" w16cid:durableId="616328509">
    <w:abstractNumId w:val="45"/>
  </w:num>
  <w:num w:numId="23" w16cid:durableId="480119415">
    <w:abstractNumId w:val="46"/>
  </w:num>
  <w:num w:numId="24" w16cid:durableId="1096705456">
    <w:abstractNumId w:val="8"/>
  </w:num>
  <w:num w:numId="25" w16cid:durableId="1631285008">
    <w:abstractNumId w:val="27"/>
  </w:num>
  <w:num w:numId="26" w16cid:durableId="1709723741">
    <w:abstractNumId w:val="7"/>
  </w:num>
  <w:num w:numId="27" w16cid:durableId="156306442">
    <w:abstractNumId w:val="30"/>
  </w:num>
  <w:num w:numId="28" w16cid:durableId="1146557277">
    <w:abstractNumId w:val="24"/>
  </w:num>
  <w:num w:numId="29" w16cid:durableId="203061174">
    <w:abstractNumId w:val="4"/>
  </w:num>
  <w:num w:numId="30" w16cid:durableId="130635636">
    <w:abstractNumId w:val="14"/>
  </w:num>
  <w:num w:numId="31" w16cid:durableId="950284733">
    <w:abstractNumId w:val="32"/>
  </w:num>
  <w:num w:numId="32" w16cid:durableId="1198008157">
    <w:abstractNumId w:val="16"/>
  </w:num>
  <w:num w:numId="33" w16cid:durableId="1038699258">
    <w:abstractNumId w:val="9"/>
  </w:num>
  <w:num w:numId="34" w16cid:durableId="1769156345">
    <w:abstractNumId w:val="10"/>
  </w:num>
  <w:num w:numId="35" w16cid:durableId="110513079">
    <w:abstractNumId w:val="18"/>
  </w:num>
  <w:num w:numId="36" w16cid:durableId="1334338777">
    <w:abstractNumId w:val="33"/>
  </w:num>
  <w:num w:numId="37" w16cid:durableId="593787334">
    <w:abstractNumId w:val="44"/>
  </w:num>
  <w:num w:numId="38" w16cid:durableId="1371344823">
    <w:abstractNumId w:val="40"/>
  </w:num>
  <w:num w:numId="39" w16cid:durableId="1532958770">
    <w:abstractNumId w:val="31"/>
  </w:num>
  <w:num w:numId="40" w16cid:durableId="1714115702">
    <w:abstractNumId w:val="17"/>
  </w:num>
  <w:num w:numId="41" w16cid:durableId="655304964">
    <w:abstractNumId w:val="37"/>
  </w:num>
  <w:num w:numId="42" w16cid:durableId="636184788">
    <w:abstractNumId w:val="3"/>
  </w:num>
  <w:num w:numId="43" w16cid:durableId="63450365">
    <w:abstractNumId w:val="35"/>
  </w:num>
  <w:num w:numId="44" w16cid:durableId="1830369323">
    <w:abstractNumId w:val="23"/>
  </w:num>
  <w:num w:numId="45" w16cid:durableId="2133591178">
    <w:abstractNumId w:val="21"/>
  </w:num>
  <w:num w:numId="46" w16cid:durableId="326520177">
    <w:abstractNumId w:val="39"/>
  </w:num>
  <w:num w:numId="47" w16cid:durableId="1597901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43042900">
    <w:abstractNumId w:val="29"/>
  </w:num>
  <w:num w:numId="49" w16cid:durableId="113260018">
    <w:abstractNumId w:val="22"/>
  </w:num>
  <w:num w:numId="50" w16cid:durableId="2157505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DD9"/>
    <w:rsid w:val="00001048"/>
    <w:rsid w:val="00005425"/>
    <w:rsid w:val="00005E13"/>
    <w:rsid w:val="00013256"/>
    <w:rsid w:val="0001444B"/>
    <w:rsid w:val="00015E8C"/>
    <w:rsid w:val="000164CC"/>
    <w:rsid w:val="00017C0C"/>
    <w:rsid w:val="00021C6E"/>
    <w:rsid w:val="000246A4"/>
    <w:rsid w:val="00032AF1"/>
    <w:rsid w:val="00032B68"/>
    <w:rsid w:val="00035AAC"/>
    <w:rsid w:val="000429BF"/>
    <w:rsid w:val="0004572D"/>
    <w:rsid w:val="00050C71"/>
    <w:rsid w:val="00051D3F"/>
    <w:rsid w:val="00057F8A"/>
    <w:rsid w:val="000600A8"/>
    <w:rsid w:val="00060607"/>
    <w:rsid w:val="00062050"/>
    <w:rsid w:val="00062FEA"/>
    <w:rsid w:val="0006775A"/>
    <w:rsid w:val="00070166"/>
    <w:rsid w:val="00073985"/>
    <w:rsid w:val="00074D90"/>
    <w:rsid w:val="0007721D"/>
    <w:rsid w:val="00080D20"/>
    <w:rsid w:val="00081678"/>
    <w:rsid w:val="000823C1"/>
    <w:rsid w:val="000851A2"/>
    <w:rsid w:val="00086AAC"/>
    <w:rsid w:val="000A2307"/>
    <w:rsid w:val="000B190D"/>
    <w:rsid w:val="000B23A8"/>
    <w:rsid w:val="000B44CE"/>
    <w:rsid w:val="000B48F0"/>
    <w:rsid w:val="000B5AC0"/>
    <w:rsid w:val="000B6836"/>
    <w:rsid w:val="000C0288"/>
    <w:rsid w:val="000C097B"/>
    <w:rsid w:val="000C1ED1"/>
    <w:rsid w:val="000C34F9"/>
    <w:rsid w:val="000C3A7E"/>
    <w:rsid w:val="000C48C0"/>
    <w:rsid w:val="000D6DE5"/>
    <w:rsid w:val="000E2DC1"/>
    <w:rsid w:val="000E633F"/>
    <w:rsid w:val="000E7FE7"/>
    <w:rsid w:val="000F1EF6"/>
    <w:rsid w:val="000F2225"/>
    <w:rsid w:val="000F51E6"/>
    <w:rsid w:val="000F532A"/>
    <w:rsid w:val="000F6180"/>
    <w:rsid w:val="00110EB3"/>
    <w:rsid w:val="00112DE4"/>
    <w:rsid w:val="00114346"/>
    <w:rsid w:val="00115B6D"/>
    <w:rsid w:val="001164B6"/>
    <w:rsid w:val="0012112B"/>
    <w:rsid w:val="00135ACE"/>
    <w:rsid w:val="00136243"/>
    <w:rsid w:val="00143BC1"/>
    <w:rsid w:val="0014580F"/>
    <w:rsid w:val="00146695"/>
    <w:rsid w:val="001509CC"/>
    <w:rsid w:val="001520F6"/>
    <w:rsid w:val="001542CB"/>
    <w:rsid w:val="00161B5C"/>
    <w:rsid w:val="00162416"/>
    <w:rsid w:val="001628BC"/>
    <w:rsid w:val="00174B6E"/>
    <w:rsid w:val="00180A7D"/>
    <w:rsid w:val="00180C63"/>
    <w:rsid w:val="00182D9E"/>
    <w:rsid w:val="001913AA"/>
    <w:rsid w:val="00194BA2"/>
    <w:rsid w:val="0019692F"/>
    <w:rsid w:val="00196A64"/>
    <w:rsid w:val="001A032E"/>
    <w:rsid w:val="001A5025"/>
    <w:rsid w:val="001B0BAC"/>
    <w:rsid w:val="001B779F"/>
    <w:rsid w:val="001C0BC7"/>
    <w:rsid w:val="001C3254"/>
    <w:rsid w:val="001C6C61"/>
    <w:rsid w:val="001C7201"/>
    <w:rsid w:val="001E0662"/>
    <w:rsid w:val="001E19F8"/>
    <w:rsid w:val="001E318D"/>
    <w:rsid w:val="001E67D2"/>
    <w:rsid w:val="001F0275"/>
    <w:rsid w:val="001F1F00"/>
    <w:rsid w:val="001F6994"/>
    <w:rsid w:val="00201659"/>
    <w:rsid w:val="002111A3"/>
    <w:rsid w:val="00214F86"/>
    <w:rsid w:val="00215542"/>
    <w:rsid w:val="00222A6A"/>
    <w:rsid w:val="002254FF"/>
    <w:rsid w:val="00227397"/>
    <w:rsid w:val="0022790C"/>
    <w:rsid w:val="00230434"/>
    <w:rsid w:val="00231DFD"/>
    <w:rsid w:val="00235C59"/>
    <w:rsid w:val="00236D21"/>
    <w:rsid w:val="0023743E"/>
    <w:rsid w:val="00246BD3"/>
    <w:rsid w:val="002504C6"/>
    <w:rsid w:val="0025053B"/>
    <w:rsid w:val="0025131B"/>
    <w:rsid w:val="00252B43"/>
    <w:rsid w:val="0025504B"/>
    <w:rsid w:val="002574A3"/>
    <w:rsid w:val="002622AC"/>
    <w:rsid w:val="00264663"/>
    <w:rsid w:val="002649D9"/>
    <w:rsid w:val="00265431"/>
    <w:rsid w:val="00266D48"/>
    <w:rsid w:val="00266E46"/>
    <w:rsid w:val="0026795B"/>
    <w:rsid w:val="00272E90"/>
    <w:rsid w:val="002825A4"/>
    <w:rsid w:val="00282889"/>
    <w:rsid w:val="00282A17"/>
    <w:rsid w:val="00282E18"/>
    <w:rsid w:val="0028444B"/>
    <w:rsid w:val="0028453B"/>
    <w:rsid w:val="00287A88"/>
    <w:rsid w:val="002A0AA2"/>
    <w:rsid w:val="002A31D4"/>
    <w:rsid w:val="002B34F3"/>
    <w:rsid w:val="002C1797"/>
    <w:rsid w:val="002C554D"/>
    <w:rsid w:val="002C64BD"/>
    <w:rsid w:val="002D388F"/>
    <w:rsid w:val="002E043B"/>
    <w:rsid w:val="002E6964"/>
    <w:rsid w:val="002E6F6F"/>
    <w:rsid w:val="002E7A38"/>
    <w:rsid w:val="002F0735"/>
    <w:rsid w:val="002F5ED7"/>
    <w:rsid w:val="003104AF"/>
    <w:rsid w:val="0032063C"/>
    <w:rsid w:val="00324DFC"/>
    <w:rsid w:val="00330857"/>
    <w:rsid w:val="00332C9D"/>
    <w:rsid w:val="00335D56"/>
    <w:rsid w:val="0033642B"/>
    <w:rsid w:val="003379B8"/>
    <w:rsid w:val="003466C2"/>
    <w:rsid w:val="003468DD"/>
    <w:rsid w:val="0035032F"/>
    <w:rsid w:val="00355451"/>
    <w:rsid w:val="003568EC"/>
    <w:rsid w:val="0035792F"/>
    <w:rsid w:val="00366E0C"/>
    <w:rsid w:val="00373F91"/>
    <w:rsid w:val="00375A02"/>
    <w:rsid w:val="00380AD1"/>
    <w:rsid w:val="00382547"/>
    <w:rsid w:val="00384B53"/>
    <w:rsid w:val="003879EC"/>
    <w:rsid w:val="0039281E"/>
    <w:rsid w:val="00394529"/>
    <w:rsid w:val="00395E41"/>
    <w:rsid w:val="0039770C"/>
    <w:rsid w:val="003A279B"/>
    <w:rsid w:val="003B0AF6"/>
    <w:rsid w:val="003B2F93"/>
    <w:rsid w:val="003B3FCB"/>
    <w:rsid w:val="003B5E52"/>
    <w:rsid w:val="003B7EA7"/>
    <w:rsid w:val="003C1047"/>
    <w:rsid w:val="003C2961"/>
    <w:rsid w:val="003C38E8"/>
    <w:rsid w:val="003C5871"/>
    <w:rsid w:val="003C5E3A"/>
    <w:rsid w:val="003D7912"/>
    <w:rsid w:val="003E20B8"/>
    <w:rsid w:val="003E7224"/>
    <w:rsid w:val="003F6978"/>
    <w:rsid w:val="00403A21"/>
    <w:rsid w:val="004058A7"/>
    <w:rsid w:val="00411313"/>
    <w:rsid w:val="004167BD"/>
    <w:rsid w:val="00422FD1"/>
    <w:rsid w:val="0042416C"/>
    <w:rsid w:val="00442B72"/>
    <w:rsid w:val="004439DA"/>
    <w:rsid w:val="00451565"/>
    <w:rsid w:val="00452AE4"/>
    <w:rsid w:val="00453D04"/>
    <w:rsid w:val="0046198F"/>
    <w:rsid w:val="00464AD6"/>
    <w:rsid w:val="00466767"/>
    <w:rsid w:val="004673D9"/>
    <w:rsid w:val="00467F34"/>
    <w:rsid w:val="004711EC"/>
    <w:rsid w:val="004727DE"/>
    <w:rsid w:val="004741E9"/>
    <w:rsid w:val="00475C0B"/>
    <w:rsid w:val="004767D6"/>
    <w:rsid w:val="00481E43"/>
    <w:rsid w:val="00485167"/>
    <w:rsid w:val="00487F57"/>
    <w:rsid w:val="00491E2D"/>
    <w:rsid w:val="004933B5"/>
    <w:rsid w:val="004939A7"/>
    <w:rsid w:val="004A02FE"/>
    <w:rsid w:val="004A67B5"/>
    <w:rsid w:val="004B2901"/>
    <w:rsid w:val="004B2DBB"/>
    <w:rsid w:val="004B5540"/>
    <w:rsid w:val="004C0E88"/>
    <w:rsid w:val="004C1FB5"/>
    <w:rsid w:val="004C2D31"/>
    <w:rsid w:val="004C68A4"/>
    <w:rsid w:val="004D035B"/>
    <w:rsid w:val="004D36CD"/>
    <w:rsid w:val="004D5305"/>
    <w:rsid w:val="004D593A"/>
    <w:rsid w:val="004D650D"/>
    <w:rsid w:val="004D6562"/>
    <w:rsid w:val="004F4188"/>
    <w:rsid w:val="004F4373"/>
    <w:rsid w:val="004F7CE6"/>
    <w:rsid w:val="005011E0"/>
    <w:rsid w:val="00512834"/>
    <w:rsid w:val="00512E2B"/>
    <w:rsid w:val="005179A3"/>
    <w:rsid w:val="00533BD9"/>
    <w:rsid w:val="00536A77"/>
    <w:rsid w:val="00541406"/>
    <w:rsid w:val="00545FAF"/>
    <w:rsid w:val="00551A58"/>
    <w:rsid w:val="00556485"/>
    <w:rsid w:val="00562BEC"/>
    <w:rsid w:val="00563D30"/>
    <w:rsid w:val="0056612B"/>
    <w:rsid w:val="00566303"/>
    <w:rsid w:val="005665FC"/>
    <w:rsid w:val="00570072"/>
    <w:rsid w:val="005703B3"/>
    <w:rsid w:val="00570BB1"/>
    <w:rsid w:val="00574B40"/>
    <w:rsid w:val="0058358F"/>
    <w:rsid w:val="005838E5"/>
    <w:rsid w:val="0058643B"/>
    <w:rsid w:val="005945F1"/>
    <w:rsid w:val="00594957"/>
    <w:rsid w:val="00594B4B"/>
    <w:rsid w:val="005A11F1"/>
    <w:rsid w:val="005A16FC"/>
    <w:rsid w:val="005A1A72"/>
    <w:rsid w:val="005A4133"/>
    <w:rsid w:val="005B2205"/>
    <w:rsid w:val="005B5647"/>
    <w:rsid w:val="005C0F7D"/>
    <w:rsid w:val="005C2C9A"/>
    <w:rsid w:val="005C32DA"/>
    <w:rsid w:val="005C62FD"/>
    <w:rsid w:val="005D2C4E"/>
    <w:rsid w:val="005D635F"/>
    <w:rsid w:val="005D7C07"/>
    <w:rsid w:val="005E0D82"/>
    <w:rsid w:val="005E5EBB"/>
    <w:rsid w:val="005E7C77"/>
    <w:rsid w:val="005F5900"/>
    <w:rsid w:val="005F6F8D"/>
    <w:rsid w:val="006002BB"/>
    <w:rsid w:val="0060152C"/>
    <w:rsid w:val="00602529"/>
    <w:rsid w:val="00607084"/>
    <w:rsid w:val="006075C9"/>
    <w:rsid w:val="006132B6"/>
    <w:rsid w:val="00617A97"/>
    <w:rsid w:val="00625D93"/>
    <w:rsid w:val="00626445"/>
    <w:rsid w:val="006310E4"/>
    <w:rsid w:val="00631535"/>
    <w:rsid w:val="00634FF6"/>
    <w:rsid w:val="00640E15"/>
    <w:rsid w:val="0064349A"/>
    <w:rsid w:val="00646B56"/>
    <w:rsid w:val="00657A9E"/>
    <w:rsid w:val="00657E8D"/>
    <w:rsid w:val="006616B1"/>
    <w:rsid w:val="00661783"/>
    <w:rsid w:val="00670C28"/>
    <w:rsid w:val="0067362A"/>
    <w:rsid w:val="00674B79"/>
    <w:rsid w:val="006752A7"/>
    <w:rsid w:val="0068014A"/>
    <w:rsid w:val="006817CB"/>
    <w:rsid w:val="0068524C"/>
    <w:rsid w:val="0068661A"/>
    <w:rsid w:val="00687E6E"/>
    <w:rsid w:val="00690748"/>
    <w:rsid w:val="006A004B"/>
    <w:rsid w:val="006A1900"/>
    <w:rsid w:val="006A3B47"/>
    <w:rsid w:val="006A7FD4"/>
    <w:rsid w:val="006B2AC3"/>
    <w:rsid w:val="006B5016"/>
    <w:rsid w:val="006B61A5"/>
    <w:rsid w:val="006C2220"/>
    <w:rsid w:val="006D425D"/>
    <w:rsid w:val="006D6879"/>
    <w:rsid w:val="006E1A86"/>
    <w:rsid w:val="006E200B"/>
    <w:rsid w:val="006E7009"/>
    <w:rsid w:val="006F0117"/>
    <w:rsid w:val="006F0D4E"/>
    <w:rsid w:val="006F165A"/>
    <w:rsid w:val="006F6B7D"/>
    <w:rsid w:val="007049D0"/>
    <w:rsid w:val="007066F6"/>
    <w:rsid w:val="007207FB"/>
    <w:rsid w:val="007241AD"/>
    <w:rsid w:val="00724AAD"/>
    <w:rsid w:val="007251EF"/>
    <w:rsid w:val="007316D6"/>
    <w:rsid w:val="00731AC4"/>
    <w:rsid w:val="00740323"/>
    <w:rsid w:val="007430E3"/>
    <w:rsid w:val="00743E6C"/>
    <w:rsid w:val="00746ED2"/>
    <w:rsid w:val="00750399"/>
    <w:rsid w:val="007519FB"/>
    <w:rsid w:val="00753D5A"/>
    <w:rsid w:val="00754425"/>
    <w:rsid w:val="007579A5"/>
    <w:rsid w:val="007652C5"/>
    <w:rsid w:val="00773288"/>
    <w:rsid w:val="007762CD"/>
    <w:rsid w:val="00777D18"/>
    <w:rsid w:val="00777EB6"/>
    <w:rsid w:val="00785979"/>
    <w:rsid w:val="00793A2F"/>
    <w:rsid w:val="00795392"/>
    <w:rsid w:val="007967DD"/>
    <w:rsid w:val="007970F7"/>
    <w:rsid w:val="00797104"/>
    <w:rsid w:val="007A2079"/>
    <w:rsid w:val="007B4FFF"/>
    <w:rsid w:val="007B6695"/>
    <w:rsid w:val="007B776E"/>
    <w:rsid w:val="007C42AD"/>
    <w:rsid w:val="007C43B4"/>
    <w:rsid w:val="007C48BD"/>
    <w:rsid w:val="007D44AD"/>
    <w:rsid w:val="007D54CF"/>
    <w:rsid w:val="007D77F4"/>
    <w:rsid w:val="007E3BF0"/>
    <w:rsid w:val="007E53A3"/>
    <w:rsid w:val="007F0B79"/>
    <w:rsid w:val="007F159D"/>
    <w:rsid w:val="007F4F5D"/>
    <w:rsid w:val="007F54D1"/>
    <w:rsid w:val="008135E1"/>
    <w:rsid w:val="00813A21"/>
    <w:rsid w:val="0081435A"/>
    <w:rsid w:val="00815ACD"/>
    <w:rsid w:val="00817FEC"/>
    <w:rsid w:val="00822FC2"/>
    <w:rsid w:val="00830BCE"/>
    <w:rsid w:val="00830F8D"/>
    <w:rsid w:val="008325AA"/>
    <w:rsid w:val="00833793"/>
    <w:rsid w:val="008369F2"/>
    <w:rsid w:val="008417B1"/>
    <w:rsid w:val="00845C08"/>
    <w:rsid w:val="00852156"/>
    <w:rsid w:val="00852274"/>
    <w:rsid w:val="00860D64"/>
    <w:rsid w:val="00867C56"/>
    <w:rsid w:val="008707A1"/>
    <w:rsid w:val="00882910"/>
    <w:rsid w:val="00884854"/>
    <w:rsid w:val="00885730"/>
    <w:rsid w:val="008861DF"/>
    <w:rsid w:val="008A3932"/>
    <w:rsid w:val="008B2347"/>
    <w:rsid w:val="008B5A5B"/>
    <w:rsid w:val="008B5E44"/>
    <w:rsid w:val="008C7D58"/>
    <w:rsid w:val="008D17B4"/>
    <w:rsid w:val="008D1C34"/>
    <w:rsid w:val="008D4539"/>
    <w:rsid w:val="008F00EA"/>
    <w:rsid w:val="008F05F1"/>
    <w:rsid w:val="008F0CA1"/>
    <w:rsid w:val="008F4BE0"/>
    <w:rsid w:val="008F733E"/>
    <w:rsid w:val="00900E81"/>
    <w:rsid w:val="0090769F"/>
    <w:rsid w:val="009122FA"/>
    <w:rsid w:val="009157D6"/>
    <w:rsid w:val="00921454"/>
    <w:rsid w:val="00930680"/>
    <w:rsid w:val="0093157E"/>
    <w:rsid w:val="00932E9C"/>
    <w:rsid w:val="00933EFC"/>
    <w:rsid w:val="0093423A"/>
    <w:rsid w:val="00934481"/>
    <w:rsid w:val="00937401"/>
    <w:rsid w:val="00941F13"/>
    <w:rsid w:val="009448EC"/>
    <w:rsid w:val="00945F9C"/>
    <w:rsid w:val="0094715B"/>
    <w:rsid w:val="00947741"/>
    <w:rsid w:val="00950C70"/>
    <w:rsid w:val="009523AC"/>
    <w:rsid w:val="00953505"/>
    <w:rsid w:val="009538CC"/>
    <w:rsid w:val="009546E6"/>
    <w:rsid w:val="00954FA6"/>
    <w:rsid w:val="00956944"/>
    <w:rsid w:val="009609B7"/>
    <w:rsid w:val="0096110D"/>
    <w:rsid w:val="00966BF4"/>
    <w:rsid w:val="00967465"/>
    <w:rsid w:val="009824E2"/>
    <w:rsid w:val="00982B90"/>
    <w:rsid w:val="009839A4"/>
    <w:rsid w:val="00985E61"/>
    <w:rsid w:val="0098792D"/>
    <w:rsid w:val="00995EEF"/>
    <w:rsid w:val="0099702B"/>
    <w:rsid w:val="009A0947"/>
    <w:rsid w:val="009A26F1"/>
    <w:rsid w:val="009A2BFB"/>
    <w:rsid w:val="009A344C"/>
    <w:rsid w:val="009A6462"/>
    <w:rsid w:val="009A6AF6"/>
    <w:rsid w:val="009A6DE6"/>
    <w:rsid w:val="009B106F"/>
    <w:rsid w:val="009B1D07"/>
    <w:rsid w:val="009B7450"/>
    <w:rsid w:val="009D085C"/>
    <w:rsid w:val="009D30EE"/>
    <w:rsid w:val="009E3322"/>
    <w:rsid w:val="009E5590"/>
    <w:rsid w:val="009E6DD7"/>
    <w:rsid w:val="00A0276C"/>
    <w:rsid w:val="00A03B5E"/>
    <w:rsid w:val="00A100D5"/>
    <w:rsid w:val="00A17020"/>
    <w:rsid w:val="00A20686"/>
    <w:rsid w:val="00A20CC6"/>
    <w:rsid w:val="00A220A7"/>
    <w:rsid w:val="00A23184"/>
    <w:rsid w:val="00A40E6B"/>
    <w:rsid w:val="00A40ECD"/>
    <w:rsid w:val="00A40ED5"/>
    <w:rsid w:val="00A431C8"/>
    <w:rsid w:val="00A43417"/>
    <w:rsid w:val="00A53B87"/>
    <w:rsid w:val="00A56EE8"/>
    <w:rsid w:val="00A57C36"/>
    <w:rsid w:val="00A72315"/>
    <w:rsid w:val="00A757F2"/>
    <w:rsid w:val="00A805C7"/>
    <w:rsid w:val="00A848B7"/>
    <w:rsid w:val="00A85FEE"/>
    <w:rsid w:val="00AA2A61"/>
    <w:rsid w:val="00AA2A8A"/>
    <w:rsid w:val="00AA2FA2"/>
    <w:rsid w:val="00AA3ECB"/>
    <w:rsid w:val="00AA5A1D"/>
    <w:rsid w:val="00AA5FA3"/>
    <w:rsid w:val="00AB01E4"/>
    <w:rsid w:val="00AB02E0"/>
    <w:rsid w:val="00AB1497"/>
    <w:rsid w:val="00AB166F"/>
    <w:rsid w:val="00AB2C8C"/>
    <w:rsid w:val="00AB3587"/>
    <w:rsid w:val="00AC52D7"/>
    <w:rsid w:val="00AC6EA2"/>
    <w:rsid w:val="00AD3A64"/>
    <w:rsid w:val="00AD5624"/>
    <w:rsid w:val="00AD6FF0"/>
    <w:rsid w:val="00AE1D0C"/>
    <w:rsid w:val="00AE5A6F"/>
    <w:rsid w:val="00AF2356"/>
    <w:rsid w:val="00AF48EC"/>
    <w:rsid w:val="00AF6EBD"/>
    <w:rsid w:val="00B001F0"/>
    <w:rsid w:val="00B02DDE"/>
    <w:rsid w:val="00B033CA"/>
    <w:rsid w:val="00B04AC7"/>
    <w:rsid w:val="00B04B93"/>
    <w:rsid w:val="00B07A76"/>
    <w:rsid w:val="00B12379"/>
    <w:rsid w:val="00B133E7"/>
    <w:rsid w:val="00B1349B"/>
    <w:rsid w:val="00B17AAA"/>
    <w:rsid w:val="00B200D1"/>
    <w:rsid w:val="00B203A9"/>
    <w:rsid w:val="00B22E4F"/>
    <w:rsid w:val="00B23950"/>
    <w:rsid w:val="00B26885"/>
    <w:rsid w:val="00B270A4"/>
    <w:rsid w:val="00B275F5"/>
    <w:rsid w:val="00B2770F"/>
    <w:rsid w:val="00B30C19"/>
    <w:rsid w:val="00B3150A"/>
    <w:rsid w:val="00B3193C"/>
    <w:rsid w:val="00B341E7"/>
    <w:rsid w:val="00B40A03"/>
    <w:rsid w:val="00B41A92"/>
    <w:rsid w:val="00B65F32"/>
    <w:rsid w:val="00B713E3"/>
    <w:rsid w:val="00B7364C"/>
    <w:rsid w:val="00B75DFC"/>
    <w:rsid w:val="00B932E5"/>
    <w:rsid w:val="00B94CC0"/>
    <w:rsid w:val="00B974BC"/>
    <w:rsid w:val="00BA2105"/>
    <w:rsid w:val="00BA270F"/>
    <w:rsid w:val="00BA6F8F"/>
    <w:rsid w:val="00BB1719"/>
    <w:rsid w:val="00BD0E8F"/>
    <w:rsid w:val="00BE1765"/>
    <w:rsid w:val="00BE18F8"/>
    <w:rsid w:val="00BE4368"/>
    <w:rsid w:val="00BE6A31"/>
    <w:rsid w:val="00BE7496"/>
    <w:rsid w:val="00BF46F4"/>
    <w:rsid w:val="00C001F6"/>
    <w:rsid w:val="00C00758"/>
    <w:rsid w:val="00C102DF"/>
    <w:rsid w:val="00C1121F"/>
    <w:rsid w:val="00C11EE4"/>
    <w:rsid w:val="00C1223A"/>
    <w:rsid w:val="00C16349"/>
    <w:rsid w:val="00C20461"/>
    <w:rsid w:val="00C24655"/>
    <w:rsid w:val="00C271BD"/>
    <w:rsid w:val="00C3121B"/>
    <w:rsid w:val="00C3130D"/>
    <w:rsid w:val="00C31938"/>
    <w:rsid w:val="00C345DB"/>
    <w:rsid w:val="00C37CB0"/>
    <w:rsid w:val="00C43291"/>
    <w:rsid w:val="00C50AD4"/>
    <w:rsid w:val="00C607AF"/>
    <w:rsid w:val="00C71FB5"/>
    <w:rsid w:val="00C87A3E"/>
    <w:rsid w:val="00C909D3"/>
    <w:rsid w:val="00C917CB"/>
    <w:rsid w:val="00C91AC4"/>
    <w:rsid w:val="00C92D95"/>
    <w:rsid w:val="00C93ED6"/>
    <w:rsid w:val="00CA01F5"/>
    <w:rsid w:val="00CA14B1"/>
    <w:rsid w:val="00CA43E2"/>
    <w:rsid w:val="00CB1E95"/>
    <w:rsid w:val="00CB32FF"/>
    <w:rsid w:val="00CB556F"/>
    <w:rsid w:val="00CB6D18"/>
    <w:rsid w:val="00CC0DA2"/>
    <w:rsid w:val="00CC4819"/>
    <w:rsid w:val="00CC7CB9"/>
    <w:rsid w:val="00CD0257"/>
    <w:rsid w:val="00CD70ED"/>
    <w:rsid w:val="00CF2297"/>
    <w:rsid w:val="00CF4F15"/>
    <w:rsid w:val="00CF5D49"/>
    <w:rsid w:val="00D04A6C"/>
    <w:rsid w:val="00D16831"/>
    <w:rsid w:val="00D16D14"/>
    <w:rsid w:val="00D20238"/>
    <w:rsid w:val="00D22EBA"/>
    <w:rsid w:val="00D2462E"/>
    <w:rsid w:val="00D30501"/>
    <w:rsid w:val="00D31B15"/>
    <w:rsid w:val="00D32E32"/>
    <w:rsid w:val="00D42867"/>
    <w:rsid w:val="00D46D24"/>
    <w:rsid w:val="00D4743D"/>
    <w:rsid w:val="00D50E69"/>
    <w:rsid w:val="00D53E39"/>
    <w:rsid w:val="00D62DEC"/>
    <w:rsid w:val="00D71A5B"/>
    <w:rsid w:val="00D77D1B"/>
    <w:rsid w:val="00D82914"/>
    <w:rsid w:val="00D82DD9"/>
    <w:rsid w:val="00D84D28"/>
    <w:rsid w:val="00D87114"/>
    <w:rsid w:val="00D90500"/>
    <w:rsid w:val="00D91969"/>
    <w:rsid w:val="00DA29EC"/>
    <w:rsid w:val="00DA56FF"/>
    <w:rsid w:val="00DB0F64"/>
    <w:rsid w:val="00DB4F40"/>
    <w:rsid w:val="00DB511F"/>
    <w:rsid w:val="00DC268D"/>
    <w:rsid w:val="00DC2A99"/>
    <w:rsid w:val="00DC340D"/>
    <w:rsid w:val="00DC3C10"/>
    <w:rsid w:val="00DD19A4"/>
    <w:rsid w:val="00DD1CD2"/>
    <w:rsid w:val="00DD3B1D"/>
    <w:rsid w:val="00DD418C"/>
    <w:rsid w:val="00DD5D27"/>
    <w:rsid w:val="00DE383F"/>
    <w:rsid w:val="00DE4C16"/>
    <w:rsid w:val="00DE5CFA"/>
    <w:rsid w:val="00DF02A2"/>
    <w:rsid w:val="00DF0C1F"/>
    <w:rsid w:val="00E045AF"/>
    <w:rsid w:val="00E10DC6"/>
    <w:rsid w:val="00E124F9"/>
    <w:rsid w:val="00E167C7"/>
    <w:rsid w:val="00E2048F"/>
    <w:rsid w:val="00E3217B"/>
    <w:rsid w:val="00E35356"/>
    <w:rsid w:val="00E3727C"/>
    <w:rsid w:val="00E440D1"/>
    <w:rsid w:val="00E46ED5"/>
    <w:rsid w:val="00E51A8E"/>
    <w:rsid w:val="00E57EC8"/>
    <w:rsid w:val="00E60995"/>
    <w:rsid w:val="00E61907"/>
    <w:rsid w:val="00E84C84"/>
    <w:rsid w:val="00E9479A"/>
    <w:rsid w:val="00EA1039"/>
    <w:rsid w:val="00EA5FC0"/>
    <w:rsid w:val="00EB029B"/>
    <w:rsid w:val="00EB5A5E"/>
    <w:rsid w:val="00EC0918"/>
    <w:rsid w:val="00EC22B2"/>
    <w:rsid w:val="00EC28DE"/>
    <w:rsid w:val="00EC2F11"/>
    <w:rsid w:val="00EC7E5D"/>
    <w:rsid w:val="00ED7FE8"/>
    <w:rsid w:val="00EE2A90"/>
    <w:rsid w:val="00EE3840"/>
    <w:rsid w:val="00EE3FC4"/>
    <w:rsid w:val="00EE60BD"/>
    <w:rsid w:val="00EE785C"/>
    <w:rsid w:val="00EF0D65"/>
    <w:rsid w:val="00EF1DE5"/>
    <w:rsid w:val="00EF31EA"/>
    <w:rsid w:val="00EF38BA"/>
    <w:rsid w:val="00EF6E68"/>
    <w:rsid w:val="00F10076"/>
    <w:rsid w:val="00F156CF"/>
    <w:rsid w:val="00F16116"/>
    <w:rsid w:val="00F236E6"/>
    <w:rsid w:val="00F23E9B"/>
    <w:rsid w:val="00F24DE4"/>
    <w:rsid w:val="00F30EBA"/>
    <w:rsid w:val="00F531C2"/>
    <w:rsid w:val="00F534C2"/>
    <w:rsid w:val="00F537A9"/>
    <w:rsid w:val="00F60101"/>
    <w:rsid w:val="00F63B62"/>
    <w:rsid w:val="00F65214"/>
    <w:rsid w:val="00F65C61"/>
    <w:rsid w:val="00F67E80"/>
    <w:rsid w:val="00F74670"/>
    <w:rsid w:val="00F7666F"/>
    <w:rsid w:val="00F81759"/>
    <w:rsid w:val="00F832AB"/>
    <w:rsid w:val="00F83870"/>
    <w:rsid w:val="00F936DF"/>
    <w:rsid w:val="00F97EAC"/>
    <w:rsid w:val="00FA071F"/>
    <w:rsid w:val="00FA2490"/>
    <w:rsid w:val="00FB425B"/>
    <w:rsid w:val="00FC2DB6"/>
    <w:rsid w:val="00FC678D"/>
    <w:rsid w:val="00FC7DDD"/>
    <w:rsid w:val="00FD24B1"/>
    <w:rsid w:val="00FD57FD"/>
    <w:rsid w:val="00FD79C9"/>
    <w:rsid w:val="00FE0492"/>
    <w:rsid w:val="00FE3552"/>
    <w:rsid w:val="00FF221F"/>
    <w:rsid w:val="00FF3D13"/>
    <w:rsid w:val="00FF5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9CE1DAC"/>
  <w15:docId w15:val="{D68DB3F0-8E3E-4F12-8D58-3F367C2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4"/>
        <w:lang w:val="en-GB" w:eastAsia="en-US" w:bidi="ar-SA"/>
      </w:rPr>
    </w:rPrDefault>
    <w:pPrDefault>
      <w:pPr>
        <w:spacing w:before="4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C2"/>
    <w:pPr>
      <w:spacing w:before="100" w:after="100" w:line="240" w:lineRule="auto"/>
      <w:jc w:val="both"/>
    </w:pPr>
    <w:rPr>
      <w:rFonts w:ascii="Calibri" w:eastAsia="Calibri" w:hAnsi="Calibri" w:cs="Calibri"/>
      <w:sz w:val="22"/>
      <w:szCs w:val="22"/>
      <w:lang w:val="en-US"/>
    </w:rPr>
  </w:style>
  <w:style w:type="paragraph" w:styleId="Heading1">
    <w:name w:val="heading 1"/>
    <w:basedOn w:val="Normal"/>
    <w:link w:val="Heading1Char"/>
    <w:uiPriority w:val="9"/>
    <w:qFormat/>
    <w:rsid w:val="00CC7CB9"/>
    <w:pPr>
      <w:widowControl w:val="0"/>
      <w:autoSpaceDE w:val="0"/>
      <w:autoSpaceDN w:val="0"/>
      <w:spacing w:before="74" w:line="276" w:lineRule="auto"/>
      <w:jc w:val="left"/>
      <w:outlineLvl w:val="0"/>
    </w:pPr>
    <w:rPr>
      <w:rFonts w:asciiTheme="minorHAnsi" w:eastAsia="Calibri Light" w:hAnsiTheme="minorHAnsi" w:cstheme="minorHAnsi"/>
      <w:b/>
      <w:bCs/>
      <w:color w:val="2F5496" w:themeColor="accent1" w:themeShade="BF"/>
      <w:sz w:val="32"/>
      <w:szCs w:val="32"/>
    </w:rPr>
  </w:style>
  <w:style w:type="paragraph" w:styleId="Heading2">
    <w:name w:val="heading 2"/>
    <w:basedOn w:val="Normal"/>
    <w:link w:val="Heading2Char"/>
    <w:uiPriority w:val="9"/>
    <w:unhideWhenUsed/>
    <w:qFormat/>
    <w:rsid w:val="005A1A72"/>
    <w:pPr>
      <w:ind w:right="120"/>
      <w:outlineLvl w:val="1"/>
    </w:pPr>
    <w:rPr>
      <w:b/>
      <w:bCs/>
      <w:color w:val="2F5496" w:themeColor="accent1" w:themeShade="BF"/>
      <w:sz w:val="28"/>
      <w:szCs w:val="28"/>
    </w:rPr>
  </w:style>
  <w:style w:type="paragraph" w:styleId="Heading3">
    <w:name w:val="heading 3"/>
    <w:basedOn w:val="Normal"/>
    <w:next w:val="Normal"/>
    <w:link w:val="Heading3Char"/>
    <w:uiPriority w:val="9"/>
    <w:unhideWhenUsed/>
    <w:qFormat/>
    <w:rsid w:val="005B2205"/>
    <w:pPr>
      <w:keepNext/>
      <w:keepLines/>
      <w:spacing w:before="40" w:after="0"/>
      <w:outlineLvl w:val="2"/>
    </w:pPr>
    <w:rPr>
      <w:rFonts w:asciiTheme="majorHAnsi" w:eastAsia="MS Gothic" w:hAnsiTheme="majorHAnsi" w:cstheme="majorBidi"/>
      <w:i/>
      <w:iCs/>
      <w:color w:val="4472C4" w:themeColor="accent1"/>
      <w:sz w:val="24"/>
      <w:szCs w:val="24"/>
    </w:rPr>
  </w:style>
  <w:style w:type="paragraph" w:styleId="Heading4">
    <w:name w:val="heading 4"/>
    <w:basedOn w:val="Normal"/>
    <w:next w:val="Normal"/>
    <w:link w:val="Heading4Char"/>
    <w:uiPriority w:val="9"/>
    <w:semiHidden/>
    <w:unhideWhenUsed/>
    <w:qFormat/>
    <w:rsid w:val="005A1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72"/>
    <w:rPr>
      <w:rFonts w:ascii="Calibri" w:eastAsia="Calibri" w:hAnsi="Calibri" w:cs="Calibri"/>
      <w:b/>
      <w:bCs/>
      <w:color w:val="2F5496" w:themeColor="accent1" w:themeShade="BF"/>
      <w:szCs w:val="28"/>
      <w:lang w:val="en-US"/>
    </w:rPr>
  </w:style>
  <w:style w:type="character" w:customStyle="1" w:styleId="Heading1Char">
    <w:name w:val="Heading 1 Char"/>
    <w:basedOn w:val="DefaultParagraphFont"/>
    <w:link w:val="Heading1"/>
    <w:uiPriority w:val="9"/>
    <w:rsid w:val="00CC7CB9"/>
    <w:rPr>
      <w:rFonts w:eastAsia="Calibri Light" w:cstheme="minorHAnsi"/>
      <w:b/>
      <w:bCs/>
      <w:color w:val="2F5496" w:themeColor="accent1" w:themeShade="BF"/>
      <w:sz w:val="32"/>
      <w:szCs w:val="32"/>
      <w:lang w:val="en-US"/>
    </w:rPr>
  </w:style>
  <w:style w:type="paragraph" w:styleId="ListParagraph">
    <w:name w:val="List Paragraph"/>
    <w:basedOn w:val="Normal"/>
    <w:uiPriority w:val="1"/>
    <w:qFormat/>
    <w:rsid w:val="005D2C4E"/>
  </w:style>
  <w:style w:type="character" w:styleId="Hyperlink">
    <w:name w:val="Hyperlink"/>
    <w:basedOn w:val="DefaultParagraphFont"/>
    <w:uiPriority w:val="99"/>
    <w:unhideWhenUsed/>
    <w:rsid w:val="00797104"/>
    <w:rPr>
      <w:color w:val="0563C1" w:themeColor="hyperlink"/>
      <w:u w:val="single"/>
    </w:rPr>
  </w:style>
  <w:style w:type="character" w:styleId="UnresolvedMention">
    <w:name w:val="Unresolved Mention"/>
    <w:basedOn w:val="DefaultParagraphFont"/>
    <w:uiPriority w:val="99"/>
    <w:semiHidden/>
    <w:unhideWhenUsed/>
    <w:rsid w:val="00797104"/>
    <w:rPr>
      <w:color w:val="605E5C"/>
      <w:shd w:val="clear" w:color="auto" w:fill="E1DFDD"/>
    </w:rPr>
  </w:style>
  <w:style w:type="paragraph" w:styleId="NoSpacing">
    <w:name w:val="No Spacing"/>
    <w:link w:val="NoSpacingChar"/>
    <w:uiPriority w:val="1"/>
    <w:qFormat/>
    <w:rsid w:val="005D635F"/>
    <w:pPr>
      <w:spacing w:before="0" w:line="240" w:lineRule="auto"/>
      <w:jc w:val="left"/>
    </w:pPr>
    <w:rPr>
      <w:rFonts w:eastAsiaTheme="minorEastAsia"/>
      <w:sz w:val="22"/>
      <w:szCs w:val="22"/>
      <w:lang w:val="en-US"/>
    </w:rPr>
  </w:style>
  <w:style w:type="character" w:customStyle="1" w:styleId="NoSpacingChar">
    <w:name w:val="No Spacing Char"/>
    <w:basedOn w:val="DefaultParagraphFont"/>
    <w:link w:val="NoSpacing"/>
    <w:uiPriority w:val="1"/>
    <w:rsid w:val="005D635F"/>
    <w:rPr>
      <w:rFonts w:eastAsiaTheme="minorEastAsia"/>
      <w:sz w:val="22"/>
      <w:szCs w:val="22"/>
      <w:lang w:val="en-US"/>
    </w:rPr>
  </w:style>
  <w:style w:type="paragraph" w:styleId="Header">
    <w:name w:val="header"/>
    <w:basedOn w:val="Normal"/>
    <w:link w:val="HeaderChar"/>
    <w:uiPriority w:val="99"/>
    <w:unhideWhenUsed/>
    <w:rsid w:val="00EE3FC4"/>
    <w:pPr>
      <w:tabs>
        <w:tab w:val="center" w:pos="4513"/>
        <w:tab w:val="right" w:pos="9026"/>
      </w:tabs>
      <w:spacing w:before="0" w:after="0"/>
    </w:pPr>
  </w:style>
  <w:style w:type="character" w:customStyle="1" w:styleId="HeaderChar">
    <w:name w:val="Header Char"/>
    <w:basedOn w:val="DefaultParagraphFont"/>
    <w:link w:val="Header"/>
    <w:uiPriority w:val="99"/>
    <w:rsid w:val="00EE3FC4"/>
    <w:rPr>
      <w:rFonts w:ascii="Calibri" w:eastAsia="Calibri" w:hAnsi="Calibri" w:cs="Calibri"/>
      <w:sz w:val="22"/>
      <w:szCs w:val="22"/>
      <w:lang w:val="en-US"/>
    </w:rPr>
  </w:style>
  <w:style w:type="paragraph" w:styleId="Footer">
    <w:name w:val="footer"/>
    <w:basedOn w:val="Normal"/>
    <w:link w:val="FooterChar"/>
    <w:uiPriority w:val="99"/>
    <w:unhideWhenUsed/>
    <w:rsid w:val="00EE3FC4"/>
    <w:pPr>
      <w:tabs>
        <w:tab w:val="center" w:pos="4513"/>
        <w:tab w:val="right" w:pos="9026"/>
      </w:tabs>
      <w:spacing w:before="0" w:after="0"/>
    </w:pPr>
  </w:style>
  <w:style w:type="character" w:customStyle="1" w:styleId="FooterChar">
    <w:name w:val="Footer Char"/>
    <w:basedOn w:val="DefaultParagraphFont"/>
    <w:link w:val="Footer"/>
    <w:uiPriority w:val="99"/>
    <w:rsid w:val="00EE3FC4"/>
    <w:rPr>
      <w:rFonts w:ascii="Calibri" w:eastAsia="Calibri" w:hAnsi="Calibri" w:cs="Calibri"/>
      <w:sz w:val="22"/>
      <w:szCs w:val="22"/>
      <w:lang w:val="en-US"/>
    </w:rPr>
  </w:style>
  <w:style w:type="paragraph" w:styleId="TOCHeading">
    <w:name w:val="TOC Heading"/>
    <w:basedOn w:val="Heading1"/>
    <w:next w:val="Normal"/>
    <w:uiPriority w:val="39"/>
    <w:unhideWhenUsed/>
    <w:qFormat/>
    <w:rsid w:val="00D62DEC"/>
    <w:pPr>
      <w:keepNext/>
      <w:keepLines/>
      <w:widowControl/>
      <w:autoSpaceDE/>
      <w:autoSpaceDN/>
      <w:spacing w:before="240" w:after="0" w:line="259" w:lineRule="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1A032E"/>
    <w:pPr>
      <w:tabs>
        <w:tab w:val="right" w:leader="dot" w:pos="9182"/>
      </w:tabs>
    </w:pPr>
    <w:rPr>
      <w:rFonts w:cstheme="minorHAnsi"/>
      <w:noProof/>
    </w:rPr>
  </w:style>
  <w:style w:type="paragraph" w:styleId="TOC2">
    <w:name w:val="toc 2"/>
    <w:basedOn w:val="Normal"/>
    <w:next w:val="Normal"/>
    <w:autoRedefine/>
    <w:uiPriority w:val="39"/>
    <w:unhideWhenUsed/>
    <w:rsid w:val="00852156"/>
    <w:pPr>
      <w:ind w:left="220"/>
    </w:pPr>
  </w:style>
  <w:style w:type="paragraph" w:styleId="Caption">
    <w:name w:val="caption"/>
    <w:basedOn w:val="Normal"/>
    <w:next w:val="Normal"/>
    <w:uiPriority w:val="35"/>
    <w:unhideWhenUsed/>
    <w:qFormat/>
    <w:rsid w:val="00B02D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967465"/>
    <w:rPr>
      <w:color w:val="954F72" w:themeColor="followedHyperlink"/>
      <w:u w:val="single"/>
    </w:rPr>
  </w:style>
  <w:style w:type="paragraph" w:customStyle="1" w:styleId="alt">
    <w:name w:val="alt"/>
    <w:basedOn w:val="Normal"/>
    <w:rsid w:val="00625D93"/>
    <w:pPr>
      <w:spacing w:beforeAutospacing="1" w:afterAutospacing="1"/>
      <w:jc w:val="left"/>
    </w:pPr>
    <w:rPr>
      <w:rFonts w:ascii="Times New Roman" w:eastAsia="Times New Roman" w:hAnsi="Times New Roman" w:cs="Times New Roman"/>
      <w:sz w:val="24"/>
      <w:szCs w:val="24"/>
      <w:lang w:val="en-GB" w:eastAsia="en-GB"/>
    </w:rPr>
  </w:style>
  <w:style w:type="character" w:customStyle="1" w:styleId="comment">
    <w:name w:val="comment"/>
    <w:basedOn w:val="DefaultParagraphFont"/>
    <w:rsid w:val="00625D93"/>
  </w:style>
  <w:style w:type="character" w:customStyle="1" w:styleId="keyword">
    <w:name w:val="keyword"/>
    <w:basedOn w:val="DefaultParagraphFont"/>
    <w:rsid w:val="00625D93"/>
  </w:style>
  <w:style w:type="character" w:customStyle="1" w:styleId="string">
    <w:name w:val="string"/>
    <w:basedOn w:val="DefaultParagraphFont"/>
    <w:rsid w:val="00625D93"/>
  </w:style>
  <w:style w:type="character" w:customStyle="1" w:styleId="op">
    <w:name w:val="op"/>
    <w:basedOn w:val="DefaultParagraphFont"/>
    <w:rsid w:val="00625D93"/>
  </w:style>
  <w:style w:type="character" w:customStyle="1" w:styleId="func">
    <w:name w:val="func"/>
    <w:basedOn w:val="DefaultParagraphFont"/>
    <w:rsid w:val="000F51E6"/>
  </w:style>
  <w:style w:type="character" w:customStyle="1" w:styleId="Heading3Char">
    <w:name w:val="Heading 3 Char"/>
    <w:basedOn w:val="DefaultParagraphFont"/>
    <w:link w:val="Heading3"/>
    <w:uiPriority w:val="9"/>
    <w:rsid w:val="005B2205"/>
    <w:rPr>
      <w:rFonts w:asciiTheme="majorHAnsi" w:eastAsia="MS Gothic" w:hAnsiTheme="majorHAnsi" w:cstheme="majorBidi"/>
      <w:i/>
      <w:iCs/>
      <w:color w:val="4472C4" w:themeColor="accent1"/>
      <w:sz w:val="24"/>
      <w:lang w:val="en-US"/>
    </w:rPr>
  </w:style>
  <w:style w:type="paragraph" w:styleId="TableofFigures">
    <w:name w:val="table of figures"/>
    <w:basedOn w:val="Normal"/>
    <w:next w:val="Normal"/>
    <w:uiPriority w:val="99"/>
    <w:unhideWhenUsed/>
    <w:rsid w:val="008861DF"/>
    <w:pPr>
      <w:spacing w:after="0"/>
    </w:pPr>
  </w:style>
  <w:style w:type="character" w:customStyle="1" w:styleId="Heading4Char">
    <w:name w:val="Heading 4 Char"/>
    <w:basedOn w:val="DefaultParagraphFont"/>
    <w:link w:val="Heading4"/>
    <w:uiPriority w:val="9"/>
    <w:semiHidden/>
    <w:rsid w:val="005A1A72"/>
    <w:rPr>
      <w:rFonts w:asciiTheme="majorHAnsi" w:eastAsiaTheme="majorEastAsia" w:hAnsiTheme="majorHAnsi" w:cstheme="majorBidi"/>
      <w:i/>
      <w:iCs/>
      <w:color w:val="2F5496" w:themeColor="accent1" w:themeShade="BF"/>
      <w:sz w:val="22"/>
      <w:szCs w:val="22"/>
      <w:lang w:val="en-US"/>
    </w:rPr>
  </w:style>
  <w:style w:type="paragraph" w:styleId="TOC3">
    <w:name w:val="toc 3"/>
    <w:basedOn w:val="Normal"/>
    <w:next w:val="Normal"/>
    <w:autoRedefine/>
    <w:uiPriority w:val="39"/>
    <w:unhideWhenUsed/>
    <w:rsid w:val="00BF46F4"/>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1264">
      <w:bodyDiv w:val="1"/>
      <w:marLeft w:val="0"/>
      <w:marRight w:val="0"/>
      <w:marTop w:val="0"/>
      <w:marBottom w:val="0"/>
      <w:divBdr>
        <w:top w:val="none" w:sz="0" w:space="0" w:color="auto"/>
        <w:left w:val="none" w:sz="0" w:space="0" w:color="auto"/>
        <w:bottom w:val="none" w:sz="0" w:space="0" w:color="auto"/>
        <w:right w:val="none" w:sz="0" w:space="0" w:color="auto"/>
      </w:divBdr>
    </w:div>
    <w:div w:id="89812273">
      <w:bodyDiv w:val="1"/>
      <w:marLeft w:val="0"/>
      <w:marRight w:val="0"/>
      <w:marTop w:val="0"/>
      <w:marBottom w:val="0"/>
      <w:divBdr>
        <w:top w:val="none" w:sz="0" w:space="0" w:color="auto"/>
        <w:left w:val="none" w:sz="0" w:space="0" w:color="auto"/>
        <w:bottom w:val="none" w:sz="0" w:space="0" w:color="auto"/>
        <w:right w:val="none" w:sz="0" w:space="0" w:color="auto"/>
      </w:divBdr>
    </w:div>
    <w:div w:id="111171951">
      <w:bodyDiv w:val="1"/>
      <w:marLeft w:val="0"/>
      <w:marRight w:val="0"/>
      <w:marTop w:val="0"/>
      <w:marBottom w:val="0"/>
      <w:divBdr>
        <w:top w:val="none" w:sz="0" w:space="0" w:color="auto"/>
        <w:left w:val="none" w:sz="0" w:space="0" w:color="auto"/>
        <w:bottom w:val="none" w:sz="0" w:space="0" w:color="auto"/>
        <w:right w:val="none" w:sz="0" w:space="0" w:color="auto"/>
      </w:divBdr>
    </w:div>
    <w:div w:id="122310673">
      <w:bodyDiv w:val="1"/>
      <w:marLeft w:val="0"/>
      <w:marRight w:val="0"/>
      <w:marTop w:val="0"/>
      <w:marBottom w:val="0"/>
      <w:divBdr>
        <w:top w:val="none" w:sz="0" w:space="0" w:color="auto"/>
        <w:left w:val="none" w:sz="0" w:space="0" w:color="auto"/>
        <w:bottom w:val="none" w:sz="0" w:space="0" w:color="auto"/>
        <w:right w:val="none" w:sz="0" w:space="0" w:color="auto"/>
      </w:divBdr>
    </w:div>
    <w:div w:id="133716265">
      <w:bodyDiv w:val="1"/>
      <w:marLeft w:val="0"/>
      <w:marRight w:val="0"/>
      <w:marTop w:val="0"/>
      <w:marBottom w:val="0"/>
      <w:divBdr>
        <w:top w:val="none" w:sz="0" w:space="0" w:color="auto"/>
        <w:left w:val="none" w:sz="0" w:space="0" w:color="auto"/>
        <w:bottom w:val="none" w:sz="0" w:space="0" w:color="auto"/>
        <w:right w:val="none" w:sz="0" w:space="0" w:color="auto"/>
      </w:divBdr>
    </w:div>
    <w:div w:id="215506196">
      <w:bodyDiv w:val="1"/>
      <w:marLeft w:val="0"/>
      <w:marRight w:val="0"/>
      <w:marTop w:val="0"/>
      <w:marBottom w:val="0"/>
      <w:divBdr>
        <w:top w:val="none" w:sz="0" w:space="0" w:color="auto"/>
        <w:left w:val="none" w:sz="0" w:space="0" w:color="auto"/>
        <w:bottom w:val="none" w:sz="0" w:space="0" w:color="auto"/>
        <w:right w:val="none" w:sz="0" w:space="0" w:color="auto"/>
      </w:divBdr>
    </w:div>
    <w:div w:id="254092582">
      <w:bodyDiv w:val="1"/>
      <w:marLeft w:val="0"/>
      <w:marRight w:val="0"/>
      <w:marTop w:val="0"/>
      <w:marBottom w:val="0"/>
      <w:divBdr>
        <w:top w:val="none" w:sz="0" w:space="0" w:color="auto"/>
        <w:left w:val="none" w:sz="0" w:space="0" w:color="auto"/>
        <w:bottom w:val="none" w:sz="0" w:space="0" w:color="auto"/>
        <w:right w:val="none" w:sz="0" w:space="0" w:color="auto"/>
      </w:divBdr>
    </w:div>
    <w:div w:id="282810719">
      <w:bodyDiv w:val="1"/>
      <w:marLeft w:val="0"/>
      <w:marRight w:val="0"/>
      <w:marTop w:val="0"/>
      <w:marBottom w:val="0"/>
      <w:divBdr>
        <w:top w:val="none" w:sz="0" w:space="0" w:color="auto"/>
        <w:left w:val="none" w:sz="0" w:space="0" w:color="auto"/>
        <w:bottom w:val="none" w:sz="0" w:space="0" w:color="auto"/>
        <w:right w:val="none" w:sz="0" w:space="0" w:color="auto"/>
      </w:divBdr>
    </w:div>
    <w:div w:id="284235012">
      <w:bodyDiv w:val="1"/>
      <w:marLeft w:val="0"/>
      <w:marRight w:val="0"/>
      <w:marTop w:val="0"/>
      <w:marBottom w:val="0"/>
      <w:divBdr>
        <w:top w:val="none" w:sz="0" w:space="0" w:color="auto"/>
        <w:left w:val="none" w:sz="0" w:space="0" w:color="auto"/>
        <w:bottom w:val="none" w:sz="0" w:space="0" w:color="auto"/>
        <w:right w:val="none" w:sz="0" w:space="0" w:color="auto"/>
      </w:divBdr>
    </w:div>
    <w:div w:id="313996784">
      <w:bodyDiv w:val="1"/>
      <w:marLeft w:val="0"/>
      <w:marRight w:val="0"/>
      <w:marTop w:val="0"/>
      <w:marBottom w:val="0"/>
      <w:divBdr>
        <w:top w:val="none" w:sz="0" w:space="0" w:color="auto"/>
        <w:left w:val="none" w:sz="0" w:space="0" w:color="auto"/>
        <w:bottom w:val="none" w:sz="0" w:space="0" w:color="auto"/>
        <w:right w:val="none" w:sz="0" w:space="0" w:color="auto"/>
      </w:divBdr>
    </w:div>
    <w:div w:id="328102805">
      <w:bodyDiv w:val="1"/>
      <w:marLeft w:val="0"/>
      <w:marRight w:val="0"/>
      <w:marTop w:val="0"/>
      <w:marBottom w:val="0"/>
      <w:divBdr>
        <w:top w:val="none" w:sz="0" w:space="0" w:color="auto"/>
        <w:left w:val="none" w:sz="0" w:space="0" w:color="auto"/>
        <w:bottom w:val="none" w:sz="0" w:space="0" w:color="auto"/>
        <w:right w:val="none" w:sz="0" w:space="0" w:color="auto"/>
      </w:divBdr>
    </w:div>
    <w:div w:id="360783856">
      <w:bodyDiv w:val="1"/>
      <w:marLeft w:val="0"/>
      <w:marRight w:val="0"/>
      <w:marTop w:val="0"/>
      <w:marBottom w:val="0"/>
      <w:divBdr>
        <w:top w:val="none" w:sz="0" w:space="0" w:color="auto"/>
        <w:left w:val="none" w:sz="0" w:space="0" w:color="auto"/>
        <w:bottom w:val="none" w:sz="0" w:space="0" w:color="auto"/>
        <w:right w:val="none" w:sz="0" w:space="0" w:color="auto"/>
      </w:divBdr>
      <w:divsChild>
        <w:div w:id="337778012">
          <w:marLeft w:val="0"/>
          <w:marRight w:val="0"/>
          <w:marTop w:val="0"/>
          <w:marBottom w:val="0"/>
          <w:divBdr>
            <w:top w:val="single" w:sz="2" w:space="0" w:color="D9D9E3"/>
            <w:left w:val="single" w:sz="2" w:space="0" w:color="D9D9E3"/>
            <w:bottom w:val="single" w:sz="2" w:space="0" w:color="D9D9E3"/>
            <w:right w:val="single" w:sz="2" w:space="0" w:color="D9D9E3"/>
          </w:divBdr>
          <w:divsChild>
            <w:div w:id="830634670">
              <w:marLeft w:val="0"/>
              <w:marRight w:val="0"/>
              <w:marTop w:val="0"/>
              <w:marBottom w:val="0"/>
              <w:divBdr>
                <w:top w:val="single" w:sz="2" w:space="0" w:color="D9D9E3"/>
                <w:left w:val="single" w:sz="2" w:space="0" w:color="D9D9E3"/>
                <w:bottom w:val="single" w:sz="2" w:space="0" w:color="D9D9E3"/>
                <w:right w:val="single" w:sz="2" w:space="0" w:color="D9D9E3"/>
              </w:divBdr>
              <w:divsChild>
                <w:div w:id="1726443726">
                  <w:marLeft w:val="0"/>
                  <w:marRight w:val="0"/>
                  <w:marTop w:val="0"/>
                  <w:marBottom w:val="0"/>
                  <w:divBdr>
                    <w:top w:val="single" w:sz="2" w:space="0" w:color="D9D9E3"/>
                    <w:left w:val="single" w:sz="2" w:space="0" w:color="D9D9E3"/>
                    <w:bottom w:val="single" w:sz="2" w:space="0" w:color="D9D9E3"/>
                    <w:right w:val="single" w:sz="2" w:space="0" w:color="D9D9E3"/>
                  </w:divBdr>
                  <w:divsChild>
                    <w:div w:id="996106616">
                      <w:marLeft w:val="0"/>
                      <w:marRight w:val="0"/>
                      <w:marTop w:val="0"/>
                      <w:marBottom w:val="0"/>
                      <w:divBdr>
                        <w:top w:val="single" w:sz="2" w:space="0" w:color="D9D9E3"/>
                        <w:left w:val="single" w:sz="2" w:space="0" w:color="D9D9E3"/>
                        <w:bottom w:val="single" w:sz="2" w:space="0" w:color="D9D9E3"/>
                        <w:right w:val="single" w:sz="2" w:space="0" w:color="D9D9E3"/>
                      </w:divBdr>
                      <w:divsChild>
                        <w:div w:id="1135682971">
                          <w:marLeft w:val="0"/>
                          <w:marRight w:val="0"/>
                          <w:marTop w:val="0"/>
                          <w:marBottom w:val="0"/>
                          <w:divBdr>
                            <w:top w:val="single" w:sz="2" w:space="0" w:color="auto"/>
                            <w:left w:val="single" w:sz="2" w:space="0" w:color="auto"/>
                            <w:bottom w:val="single" w:sz="6" w:space="0" w:color="auto"/>
                            <w:right w:val="single" w:sz="2" w:space="0" w:color="auto"/>
                          </w:divBdr>
                          <w:divsChild>
                            <w:div w:id="685329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7282">
                                  <w:marLeft w:val="0"/>
                                  <w:marRight w:val="0"/>
                                  <w:marTop w:val="0"/>
                                  <w:marBottom w:val="0"/>
                                  <w:divBdr>
                                    <w:top w:val="single" w:sz="2" w:space="0" w:color="D9D9E3"/>
                                    <w:left w:val="single" w:sz="2" w:space="0" w:color="D9D9E3"/>
                                    <w:bottom w:val="single" w:sz="2" w:space="0" w:color="D9D9E3"/>
                                    <w:right w:val="single" w:sz="2" w:space="0" w:color="D9D9E3"/>
                                  </w:divBdr>
                                  <w:divsChild>
                                    <w:div w:id="258830801">
                                      <w:marLeft w:val="0"/>
                                      <w:marRight w:val="0"/>
                                      <w:marTop w:val="0"/>
                                      <w:marBottom w:val="0"/>
                                      <w:divBdr>
                                        <w:top w:val="single" w:sz="2" w:space="0" w:color="D9D9E3"/>
                                        <w:left w:val="single" w:sz="2" w:space="0" w:color="D9D9E3"/>
                                        <w:bottom w:val="single" w:sz="2" w:space="0" w:color="D9D9E3"/>
                                        <w:right w:val="single" w:sz="2" w:space="0" w:color="D9D9E3"/>
                                      </w:divBdr>
                                      <w:divsChild>
                                        <w:div w:id="911087845">
                                          <w:marLeft w:val="0"/>
                                          <w:marRight w:val="0"/>
                                          <w:marTop w:val="0"/>
                                          <w:marBottom w:val="0"/>
                                          <w:divBdr>
                                            <w:top w:val="single" w:sz="2" w:space="0" w:color="D9D9E3"/>
                                            <w:left w:val="single" w:sz="2" w:space="0" w:color="D9D9E3"/>
                                            <w:bottom w:val="single" w:sz="2" w:space="0" w:color="D9D9E3"/>
                                            <w:right w:val="single" w:sz="2" w:space="0" w:color="D9D9E3"/>
                                          </w:divBdr>
                                          <w:divsChild>
                                            <w:div w:id="8252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296989">
          <w:marLeft w:val="0"/>
          <w:marRight w:val="0"/>
          <w:marTop w:val="0"/>
          <w:marBottom w:val="0"/>
          <w:divBdr>
            <w:top w:val="none" w:sz="0" w:space="0" w:color="auto"/>
            <w:left w:val="none" w:sz="0" w:space="0" w:color="auto"/>
            <w:bottom w:val="none" w:sz="0" w:space="0" w:color="auto"/>
            <w:right w:val="none" w:sz="0" w:space="0" w:color="auto"/>
          </w:divBdr>
        </w:div>
      </w:divsChild>
    </w:div>
    <w:div w:id="370497935">
      <w:bodyDiv w:val="1"/>
      <w:marLeft w:val="0"/>
      <w:marRight w:val="0"/>
      <w:marTop w:val="0"/>
      <w:marBottom w:val="0"/>
      <w:divBdr>
        <w:top w:val="none" w:sz="0" w:space="0" w:color="auto"/>
        <w:left w:val="none" w:sz="0" w:space="0" w:color="auto"/>
        <w:bottom w:val="none" w:sz="0" w:space="0" w:color="auto"/>
        <w:right w:val="none" w:sz="0" w:space="0" w:color="auto"/>
      </w:divBdr>
    </w:div>
    <w:div w:id="376660165">
      <w:bodyDiv w:val="1"/>
      <w:marLeft w:val="0"/>
      <w:marRight w:val="0"/>
      <w:marTop w:val="0"/>
      <w:marBottom w:val="0"/>
      <w:divBdr>
        <w:top w:val="none" w:sz="0" w:space="0" w:color="auto"/>
        <w:left w:val="none" w:sz="0" w:space="0" w:color="auto"/>
        <w:bottom w:val="none" w:sz="0" w:space="0" w:color="auto"/>
        <w:right w:val="none" w:sz="0" w:space="0" w:color="auto"/>
      </w:divBdr>
    </w:div>
    <w:div w:id="384646319">
      <w:bodyDiv w:val="1"/>
      <w:marLeft w:val="0"/>
      <w:marRight w:val="0"/>
      <w:marTop w:val="0"/>
      <w:marBottom w:val="0"/>
      <w:divBdr>
        <w:top w:val="none" w:sz="0" w:space="0" w:color="auto"/>
        <w:left w:val="none" w:sz="0" w:space="0" w:color="auto"/>
        <w:bottom w:val="none" w:sz="0" w:space="0" w:color="auto"/>
        <w:right w:val="none" w:sz="0" w:space="0" w:color="auto"/>
      </w:divBdr>
    </w:div>
    <w:div w:id="463038899">
      <w:bodyDiv w:val="1"/>
      <w:marLeft w:val="0"/>
      <w:marRight w:val="0"/>
      <w:marTop w:val="0"/>
      <w:marBottom w:val="0"/>
      <w:divBdr>
        <w:top w:val="none" w:sz="0" w:space="0" w:color="auto"/>
        <w:left w:val="none" w:sz="0" w:space="0" w:color="auto"/>
        <w:bottom w:val="none" w:sz="0" w:space="0" w:color="auto"/>
        <w:right w:val="none" w:sz="0" w:space="0" w:color="auto"/>
      </w:divBdr>
    </w:div>
    <w:div w:id="496698399">
      <w:bodyDiv w:val="1"/>
      <w:marLeft w:val="0"/>
      <w:marRight w:val="0"/>
      <w:marTop w:val="0"/>
      <w:marBottom w:val="0"/>
      <w:divBdr>
        <w:top w:val="none" w:sz="0" w:space="0" w:color="auto"/>
        <w:left w:val="none" w:sz="0" w:space="0" w:color="auto"/>
        <w:bottom w:val="none" w:sz="0" w:space="0" w:color="auto"/>
        <w:right w:val="none" w:sz="0" w:space="0" w:color="auto"/>
      </w:divBdr>
    </w:div>
    <w:div w:id="497962746">
      <w:bodyDiv w:val="1"/>
      <w:marLeft w:val="0"/>
      <w:marRight w:val="0"/>
      <w:marTop w:val="0"/>
      <w:marBottom w:val="0"/>
      <w:divBdr>
        <w:top w:val="none" w:sz="0" w:space="0" w:color="auto"/>
        <w:left w:val="none" w:sz="0" w:space="0" w:color="auto"/>
        <w:bottom w:val="none" w:sz="0" w:space="0" w:color="auto"/>
        <w:right w:val="none" w:sz="0" w:space="0" w:color="auto"/>
      </w:divBdr>
    </w:div>
    <w:div w:id="541866460">
      <w:bodyDiv w:val="1"/>
      <w:marLeft w:val="0"/>
      <w:marRight w:val="0"/>
      <w:marTop w:val="0"/>
      <w:marBottom w:val="0"/>
      <w:divBdr>
        <w:top w:val="none" w:sz="0" w:space="0" w:color="auto"/>
        <w:left w:val="none" w:sz="0" w:space="0" w:color="auto"/>
        <w:bottom w:val="none" w:sz="0" w:space="0" w:color="auto"/>
        <w:right w:val="none" w:sz="0" w:space="0" w:color="auto"/>
      </w:divBdr>
    </w:div>
    <w:div w:id="573659033">
      <w:bodyDiv w:val="1"/>
      <w:marLeft w:val="0"/>
      <w:marRight w:val="0"/>
      <w:marTop w:val="0"/>
      <w:marBottom w:val="0"/>
      <w:divBdr>
        <w:top w:val="none" w:sz="0" w:space="0" w:color="auto"/>
        <w:left w:val="none" w:sz="0" w:space="0" w:color="auto"/>
        <w:bottom w:val="none" w:sz="0" w:space="0" w:color="auto"/>
        <w:right w:val="none" w:sz="0" w:space="0" w:color="auto"/>
      </w:divBdr>
    </w:div>
    <w:div w:id="592475388">
      <w:bodyDiv w:val="1"/>
      <w:marLeft w:val="0"/>
      <w:marRight w:val="0"/>
      <w:marTop w:val="0"/>
      <w:marBottom w:val="0"/>
      <w:divBdr>
        <w:top w:val="none" w:sz="0" w:space="0" w:color="auto"/>
        <w:left w:val="none" w:sz="0" w:space="0" w:color="auto"/>
        <w:bottom w:val="none" w:sz="0" w:space="0" w:color="auto"/>
        <w:right w:val="none" w:sz="0" w:space="0" w:color="auto"/>
      </w:divBdr>
    </w:div>
    <w:div w:id="620455207">
      <w:bodyDiv w:val="1"/>
      <w:marLeft w:val="0"/>
      <w:marRight w:val="0"/>
      <w:marTop w:val="0"/>
      <w:marBottom w:val="0"/>
      <w:divBdr>
        <w:top w:val="none" w:sz="0" w:space="0" w:color="auto"/>
        <w:left w:val="none" w:sz="0" w:space="0" w:color="auto"/>
        <w:bottom w:val="none" w:sz="0" w:space="0" w:color="auto"/>
        <w:right w:val="none" w:sz="0" w:space="0" w:color="auto"/>
      </w:divBdr>
      <w:divsChild>
        <w:div w:id="987129515">
          <w:marLeft w:val="0"/>
          <w:marRight w:val="0"/>
          <w:marTop w:val="0"/>
          <w:marBottom w:val="0"/>
          <w:divBdr>
            <w:top w:val="none" w:sz="0" w:space="0" w:color="auto"/>
            <w:left w:val="none" w:sz="0" w:space="0" w:color="auto"/>
            <w:bottom w:val="none" w:sz="0" w:space="0" w:color="auto"/>
            <w:right w:val="none" w:sz="0" w:space="0" w:color="auto"/>
          </w:divBdr>
          <w:divsChild>
            <w:div w:id="117258619">
              <w:marLeft w:val="0"/>
              <w:marRight w:val="0"/>
              <w:marTop w:val="0"/>
              <w:marBottom w:val="0"/>
              <w:divBdr>
                <w:top w:val="none" w:sz="0" w:space="0" w:color="auto"/>
                <w:left w:val="none" w:sz="0" w:space="0" w:color="auto"/>
                <w:bottom w:val="none" w:sz="0" w:space="0" w:color="auto"/>
                <w:right w:val="none" w:sz="0" w:space="0" w:color="auto"/>
              </w:divBdr>
              <w:divsChild>
                <w:div w:id="9379272">
                  <w:marLeft w:val="0"/>
                  <w:marRight w:val="0"/>
                  <w:marTop w:val="0"/>
                  <w:marBottom w:val="0"/>
                  <w:divBdr>
                    <w:top w:val="none" w:sz="0" w:space="0" w:color="auto"/>
                    <w:left w:val="none" w:sz="0" w:space="0" w:color="auto"/>
                    <w:bottom w:val="none" w:sz="0" w:space="0" w:color="auto"/>
                    <w:right w:val="none" w:sz="0" w:space="0" w:color="auto"/>
                  </w:divBdr>
                  <w:divsChild>
                    <w:div w:id="1531793607">
                      <w:marLeft w:val="0"/>
                      <w:marRight w:val="0"/>
                      <w:marTop w:val="0"/>
                      <w:marBottom w:val="0"/>
                      <w:divBdr>
                        <w:top w:val="none" w:sz="0" w:space="0" w:color="auto"/>
                        <w:left w:val="none" w:sz="0" w:space="0" w:color="auto"/>
                        <w:bottom w:val="none" w:sz="0" w:space="0" w:color="auto"/>
                        <w:right w:val="none" w:sz="0" w:space="0" w:color="auto"/>
                      </w:divBdr>
                      <w:divsChild>
                        <w:div w:id="1566914373">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25246">
      <w:bodyDiv w:val="1"/>
      <w:marLeft w:val="0"/>
      <w:marRight w:val="0"/>
      <w:marTop w:val="0"/>
      <w:marBottom w:val="0"/>
      <w:divBdr>
        <w:top w:val="none" w:sz="0" w:space="0" w:color="auto"/>
        <w:left w:val="none" w:sz="0" w:space="0" w:color="auto"/>
        <w:bottom w:val="none" w:sz="0" w:space="0" w:color="auto"/>
        <w:right w:val="none" w:sz="0" w:space="0" w:color="auto"/>
      </w:divBdr>
    </w:div>
    <w:div w:id="624505246">
      <w:bodyDiv w:val="1"/>
      <w:marLeft w:val="0"/>
      <w:marRight w:val="0"/>
      <w:marTop w:val="0"/>
      <w:marBottom w:val="0"/>
      <w:divBdr>
        <w:top w:val="none" w:sz="0" w:space="0" w:color="auto"/>
        <w:left w:val="none" w:sz="0" w:space="0" w:color="auto"/>
        <w:bottom w:val="none" w:sz="0" w:space="0" w:color="auto"/>
        <w:right w:val="none" w:sz="0" w:space="0" w:color="auto"/>
      </w:divBdr>
    </w:div>
    <w:div w:id="639579756">
      <w:bodyDiv w:val="1"/>
      <w:marLeft w:val="0"/>
      <w:marRight w:val="0"/>
      <w:marTop w:val="0"/>
      <w:marBottom w:val="0"/>
      <w:divBdr>
        <w:top w:val="none" w:sz="0" w:space="0" w:color="auto"/>
        <w:left w:val="none" w:sz="0" w:space="0" w:color="auto"/>
        <w:bottom w:val="none" w:sz="0" w:space="0" w:color="auto"/>
        <w:right w:val="none" w:sz="0" w:space="0" w:color="auto"/>
      </w:divBdr>
    </w:div>
    <w:div w:id="646589096">
      <w:bodyDiv w:val="1"/>
      <w:marLeft w:val="0"/>
      <w:marRight w:val="0"/>
      <w:marTop w:val="0"/>
      <w:marBottom w:val="0"/>
      <w:divBdr>
        <w:top w:val="none" w:sz="0" w:space="0" w:color="auto"/>
        <w:left w:val="none" w:sz="0" w:space="0" w:color="auto"/>
        <w:bottom w:val="none" w:sz="0" w:space="0" w:color="auto"/>
        <w:right w:val="none" w:sz="0" w:space="0" w:color="auto"/>
      </w:divBdr>
    </w:div>
    <w:div w:id="706217992">
      <w:bodyDiv w:val="1"/>
      <w:marLeft w:val="0"/>
      <w:marRight w:val="0"/>
      <w:marTop w:val="0"/>
      <w:marBottom w:val="0"/>
      <w:divBdr>
        <w:top w:val="none" w:sz="0" w:space="0" w:color="auto"/>
        <w:left w:val="none" w:sz="0" w:space="0" w:color="auto"/>
        <w:bottom w:val="none" w:sz="0" w:space="0" w:color="auto"/>
        <w:right w:val="none" w:sz="0" w:space="0" w:color="auto"/>
      </w:divBdr>
    </w:div>
    <w:div w:id="733545899">
      <w:bodyDiv w:val="1"/>
      <w:marLeft w:val="0"/>
      <w:marRight w:val="0"/>
      <w:marTop w:val="0"/>
      <w:marBottom w:val="0"/>
      <w:divBdr>
        <w:top w:val="none" w:sz="0" w:space="0" w:color="auto"/>
        <w:left w:val="none" w:sz="0" w:space="0" w:color="auto"/>
        <w:bottom w:val="none" w:sz="0" w:space="0" w:color="auto"/>
        <w:right w:val="none" w:sz="0" w:space="0" w:color="auto"/>
      </w:divBdr>
    </w:div>
    <w:div w:id="746609593">
      <w:bodyDiv w:val="1"/>
      <w:marLeft w:val="0"/>
      <w:marRight w:val="0"/>
      <w:marTop w:val="0"/>
      <w:marBottom w:val="0"/>
      <w:divBdr>
        <w:top w:val="none" w:sz="0" w:space="0" w:color="auto"/>
        <w:left w:val="none" w:sz="0" w:space="0" w:color="auto"/>
        <w:bottom w:val="none" w:sz="0" w:space="0" w:color="auto"/>
        <w:right w:val="none" w:sz="0" w:space="0" w:color="auto"/>
      </w:divBdr>
    </w:div>
    <w:div w:id="760486774">
      <w:bodyDiv w:val="1"/>
      <w:marLeft w:val="0"/>
      <w:marRight w:val="0"/>
      <w:marTop w:val="0"/>
      <w:marBottom w:val="0"/>
      <w:divBdr>
        <w:top w:val="none" w:sz="0" w:space="0" w:color="auto"/>
        <w:left w:val="none" w:sz="0" w:space="0" w:color="auto"/>
        <w:bottom w:val="none" w:sz="0" w:space="0" w:color="auto"/>
        <w:right w:val="none" w:sz="0" w:space="0" w:color="auto"/>
      </w:divBdr>
    </w:div>
    <w:div w:id="769743090">
      <w:bodyDiv w:val="1"/>
      <w:marLeft w:val="0"/>
      <w:marRight w:val="0"/>
      <w:marTop w:val="0"/>
      <w:marBottom w:val="0"/>
      <w:divBdr>
        <w:top w:val="none" w:sz="0" w:space="0" w:color="auto"/>
        <w:left w:val="none" w:sz="0" w:space="0" w:color="auto"/>
        <w:bottom w:val="none" w:sz="0" w:space="0" w:color="auto"/>
        <w:right w:val="none" w:sz="0" w:space="0" w:color="auto"/>
      </w:divBdr>
    </w:div>
    <w:div w:id="815953455">
      <w:bodyDiv w:val="1"/>
      <w:marLeft w:val="0"/>
      <w:marRight w:val="0"/>
      <w:marTop w:val="0"/>
      <w:marBottom w:val="0"/>
      <w:divBdr>
        <w:top w:val="none" w:sz="0" w:space="0" w:color="auto"/>
        <w:left w:val="none" w:sz="0" w:space="0" w:color="auto"/>
        <w:bottom w:val="none" w:sz="0" w:space="0" w:color="auto"/>
        <w:right w:val="none" w:sz="0" w:space="0" w:color="auto"/>
      </w:divBdr>
    </w:div>
    <w:div w:id="816142853">
      <w:bodyDiv w:val="1"/>
      <w:marLeft w:val="0"/>
      <w:marRight w:val="0"/>
      <w:marTop w:val="0"/>
      <w:marBottom w:val="0"/>
      <w:divBdr>
        <w:top w:val="none" w:sz="0" w:space="0" w:color="auto"/>
        <w:left w:val="none" w:sz="0" w:space="0" w:color="auto"/>
        <w:bottom w:val="none" w:sz="0" w:space="0" w:color="auto"/>
        <w:right w:val="none" w:sz="0" w:space="0" w:color="auto"/>
      </w:divBdr>
    </w:div>
    <w:div w:id="818621138">
      <w:bodyDiv w:val="1"/>
      <w:marLeft w:val="0"/>
      <w:marRight w:val="0"/>
      <w:marTop w:val="0"/>
      <w:marBottom w:val="0"/>
      <w:divBdr>
        <w:top w:val="none" w:sz="0" w:space="0" w:color="auto"/>
        <w:left w:val="none" w:sz="0" w:space="0" w:color="auto"/>
        <w:bottom w:val="none" w:sz="0" w:space="0" w:color="auto"/>
        <w:right w:val="none" w:sz="0" w:space="0" w:color="auto"/>
      </w:divBdr>
    </w:div>
    <w:div w:id="835191070">
      <w:bodyDiv w:val="1"/>
      <w:marLeft w:val="0"/>
      <w:marRight w:val="0"/>
      <w:marTop w:val="0"/>
      <w:marBottom w:val="0"/>
      <w:divBdr>
        <w:top w:val="none" w:sz="0" w:space="0" w:color="auto"/>
        <w:left w:val="none" w:sz="0" w:space="0" w:color="auto"/>
        <w:bottom w:val="none" w:sz="0" w:space="0" w:color="auto"/>
        <w:right w:val="none" w:sz="0" w:space="0" w:color="auto"/>
      </w:divBdr>
    </w:div>
    <w:div w:id="848757188">
      <w:bodyDiv w:val="1"/>
      <w:marLeft w:val="0"/>
      <w:marRight w:val="0"/>
      <w:marTop w:val="0"/>
      <w:marBottom w:val="0"/>
      <w:divBdr>
        <w:top w:val="none" w:sz="0" w:space="0" w:color="auto"/>
        <w:left w:val="none" w:sz="0" w:space="0" w:color="auto"/>
        <w:bottom w:val="none" w:sz="0" w:space="0" w:color="auto"/>
        <w:right w:val="none" w:sz="0" w:space="0" w:color="auto"/>
      </w:divBdr>
    </w:div>
    <w:div w:id="854344466">
      <w:bodyDiv w:val="1"/>
      <w:marLeft w:val="0"/>
      <w:marRight w:val="0"/>
      <w:marTop w:val="0"/>
      <w:marBottom w:val="0"/>
      <w:divBdr>
        <w:top w:val="none" w:sz="0" w:space="0" w:color="auto"/>
        <w:left w:val="none" w:sz="0" w:space="0" w:color="auto"/>
        <w:bottom w:val="none" w:sz="0" w:space="0" w:color="auto"/>
        <w:right w:val="none" w:sz="0" w:space="0" w:color="auto"/>
      </w:divBdr>
    </w:div>
    <w:div w:id="856698277">
      <w:bodyDiv w:val="1"/>
      <w:marLeft w:val="0"/>
      <w:marRight w:val="0"/>
      <w:marTop w:val="0"/>
      <w:marBottom w:val="0"/>
      <w:divBdr>
        <w:top w:val="none" w:sz="0" w:space="0" w:color="auto"/>
        <w:left w:val="none" w:sz="0" w:space="0" w:color="auto"/>
        <w:bottom w:val="none" w:sz="0" w:space="0" w:color="auto"/>
        <w:right w:val="none" w:sz="0" w:space="0" w:color="auto"/>
      </w:divBdr>
    </w:div>
    <w:div w:id="871308136">
      <w:bodyDiv w:val="1"/>
      <w:marLeft w:val="0"/>
      <w:marRight w:val="0"/>
      <w:marTop w:val="0"/>
      <w:marBottom w:val="0"/>
      <w:divBdr>
        <w:top w:val="none" w:sz="0" w:space="0" w:color="auto"/>
        <w:left w:val="none" w:sz="0" w:space="0" w:color="auto"/>
        <w:bottom w:val="none" w:sz="0" w:space="0" w:color="auto"/>
        <w:right w:val="none" w:sz="0" w:space="0" w:color="auto"/>
      </w:divBdr>
    </w:div>
    <w:div w:id="871310952">
      <w:bodyDiv w:val="1"/>
      <w:marLeft w:val="0"/>
      <w:marRight w:val="0"/>
      <w:marTop w:val="0"/>
      <w:marBottom w:val="0"/>
      <w:divBdr>
        <w:top w:val="none" w:sz="0" w:space="0" w:color="auto"/>
        <w:left w:val="none" w:sz="0" w:space="0" w:color="auto"/>
        <w:bottom w:val="none" w:sz="0" w:space="0" w:color="auto"/>
        <w:right w:val="none" w:sz="0" w:space="0" w:color="auto"/>
      </w:divBdr>
    </w:div>
    <w:div w:id="884486291">
      <w:bodyDiv w:val="1"/>
      <w:marLeft w:val="0"/>
      <w:marRight w:val="0"/>
      <w:marTop w:val="0"/>
      <w:marBottom w:val="0"/>
      <w:divBdr>
        <w:top w:val="none" w:sz="0" w:space="0" w:color="auto"/>
        <w:left w:val="none" w:sz="0" w:space="0" w:color="auto"/>
        <w:bottom w:val="none" w:sz="0" w:space="0" w:color="auto"/>
        <w:right w:val="none" w:sz="0" w:space="0" w:color="auto"/>
      </w:divBdr>
    </w:div>
    <w:div w:id="896822576">
      <w:bodyDiv w:val="1"/>
      <w:marLeft w:val="0"/>
      <w:marRight w:val="0"/>
      <w:marTop w:val="0"/>
      <w:marBottom w:val="0"/>
      <w:divBdr>
        <w:top w:val="none" w:sz="0" w:space="0" w:color="auto"/>
        <w:left w:val="none" w:sz="0" w:space="0" w:color="auto"/>
        <w:bottom w:val="none" w:sz="0" w:space="0" w:color="auto"/>
        <w:right w:val="none" w:sz="0" w:space="0" w:color="auto"/>
      </w:divBdr>
    </w:div>
    <w:div w:id="928847484">
      <w:bodyDiv w:val="1"/>
      <w:marLeft w:val="0"/>
      <w:marRight w:val="0"/>
      <w:marTop w:val="0"/>
      <w:marBottom w:val="0"/>
      <w:divBdr>
        <w:top w:val="none" w:sz="0" w:space="0" w:color="auto"/>
        <w:left w:val="none" w:sz="0" w:space="0" w:color="auto"/>
        <w:bottom w:val="none" w:sz="0" w:space="0" w:color="auto"/>
        <w:right w:val="none" w:sz="0" w:space="0" w:color="auto"/>
      </w:divBdr>
    </w:div>
    <w:div w:id="938685986">
      <w:bodyDiv w:val="1"/>
      <w:marLeft w:val="0"/>
      <w:marRight w:val="0"/>
      <w:marTop w:val="0"/>
      <w:marBottom w:val="0"/>
      <w:divBdr>
        <w:top w:val="none" w:sz="0" w:space="0" w:color="auto"/>
        <w:left w:val="none" w:sz="0" w:space="0" w:color="auto"/>
        <w:bottom w:val="none" w:sz="0" w:space="0" w:color="auto"/>
        <w:right w:val="none" w:sz="0" w:space="0" w:color="auto"/>
      </w:divBdr>
    </w:div>
    <w:div w:id="943417321">
      <w:bodyDiv w:val="1"/>
      <w:marLeft w:val="0"/>
      <w:marRight w:val="0"/>
      <w:marTop w:val="0"/>
      <w:marBottom w:val="0"/>
      <w:divBdr>
        <w:top w:val="none" w:sz="0" w:space="0" w:color="auto"/>
        <w:left w:val="none" w:sz="0" w:space="0" w:color="auto"/>
        <w:bottom w:val="none" w:sz="0" w:space="0" w:color="auto"/>
        <w:right w:val="none" w:sz="0" w:space="0" w:color="auto"/>
      </w:divBdr>
    </w:div>
    <w:div w:id="960917312">
      <w:bodyDiv w:val="1"/>
      <w:marLeft w:val="0"/>
      <w:marRight w:val="0"/>
      <w:marTop w:val="0"/>
      <w:marBottom w:val="0"/>
      <w:divBdr>
        <w:top w:val="none" w:sz="0" w:space="0" w:color="auto"/>
        <w:left w:val="none" w:sz="0" w:space="0" w:color="auto"/>
        <w:bottom w:val="none" w:sz="0" w:space="0" w:color="auto"/>
        <w:right w:val="none" w:sz="0" w:space="0" w:color="auto"/>
      </w:divBdr>
    </w:div>
    <w:div w:id="990595519">
      <w:bodyDiv w:val="1"/>
      <w:marLeft w:val="0"/>
      <w:marRight w:val="0"/>
      <w:marTop w:val="0"/>
      <w:marBottom w:val="0"/>
      <w:divBdr>
        <w:top w:val="none" w:sz="0" w:space="0" w:color="auto"/>
        <w:left w:val="none" w:sz="0" w:space="0" w:color="auto"/>
        <w:bottom w:val="none" w:sz="0" w:space="0" w:color="auto"/>
        <w:right w:val="none" w:sz="0" w:space="0" w:color="auto"/>
      </w:divBdr>
    </w:div>
    <w:div w:id="1008944231">
      <w:bodyDiv w:val="1"/>
      <w:marLeft w:val="0"/>
      <w:marRight w:val="0"/>
      <w:marTop w:val="0"/>
      <w:marBottom w:val="0"/>
      <w:divBdr>
        <w:top w:val="none" w:sz="0" w:space="0" w:color="auto"/>
        <w:left w:val="none" w:sz="0" w:space="0" w:color="auto"/>
        <w:bottom w:val="none" w:sz="0" w:space="0" w:color="auto"/>
        <w:right w:val="none" w:sz="0" w:space="0" w:color="auto"/>
      </w:divBdr>
    </w:div>
    <w:div w:id="1037849221">
      <w:bodyDiv w:val="1"/>
      <w:marLeft w:val="0"/>
      <w:marRight w:val="0"/>
      <w:marTop w:val="0"/>
      <w:marBottom w:val="0"/>
      <w:divBdr>
        <w:top w:val="none" w:sz="0" w:space="0" w:color="auto"/>
        <w:left w:val="none" w:sz="0" w:space="0" w:color="auto"/>
        <w:bottom w:val="none" w:sz="0" w:space="0" w:color="auto"/>
        <w:right w:val="none" w:sz="0" w:space="0" w:color="auto"/>
      </w:divBdr>
    </w:div>
    <w:div w:id="1058868192">
      <w:bodyDiv w:val="1"/>
      <w:marLeft w:val="0"/>
      <w:marRight w:val="0"/>
      <w:marTop w:val="0"/>
      <w:marBottom w:val="0"/>
      <w:divBdr>
        <w:top w:val="none" w:sz="0" w:space="0" w:color="auto"/>
        <w:left w:val="none" w:sz="0" w:space="0" w:color="auto"/>
        <w:bottom w:val="none" w:sz="0" w:space="0" w:color="auto"/>
        <w:right w:val="none" w:sz="0" w:space="0" w:color="auto"/>
      </w:divBdr>
    </w:div>
    <w:div w:id="1098481330">
      <w:bodyDiv w:val="1"/>
      <w:marLeft w:val="0"/>
      <w:marRight w:val="0"/>
      <w:marTop w:val="0"/>
      <w:marBottom w:val="0"/>
      <w:divBdr>
        <w:top w:val="none" w:sz="0" w:space="0" w:color="auto"/>
        <w:left w:val="none" w:sz="0" w:space="0" w:color="auto"/>
        <w:bottom w:val="none" w:sz="0" w:space="0" w:color="auto"/>
        <w:right w:val="none" w:sz="0" w:space="0" w:color="auto"/>
      </w:divBdr>
    </w:div>
    <w:div w:id="1158568536">
      <w:bodyDiv w:val="1"/>
      <w:marLeft w:val="0"/>
      <w:marRight w:val="0"/>
      <w:marTop w:val="0"/>
      <w:marBottom w:val="0"/>
      <w:divBdr>
        <w:top w:val="none" w:sz="0" w:space="0" w:color="auto"/>
        <w:left w:val="none" w:sz="0" w:space="0" w:color="auto"/>
        <w:bottom w:val="none" w:sz="0" w:space="0" w:color="auto"/>
        <w:right w:val="none" w:sz="0" w:space="0" w:color="auto"/>
      </w:divBdr>
    </w:div>
    <w:div w:id="1161773546">
      <w:bodyDiv w:val="1"/>
      <w:marLeft w:val="0"/>
      <w:marRight w:val="0"/>
      <w:marTop w:val="0"/>
      <w:marBottom w:val="0"/>
      <w:divBdr>
        <w:top w:val="none" w:sz="0" w:space="0" w:color="auto"/>
        <w:left w:val="none" w:sz="0" w:space="0" w:color="auto"/>
        <w:bottom w:val="none" w:sz="0" w:space="0" w:color="auto"/>
        <w:right w:val="none" w:sz="0" w:space="0" w:color="auto"/>
      </w:divBdr>
    </w:div>
    <w:div w:id="1201161424">
      <w:bodyDiv w:val="1"/>
      <w:marLeft w:val="0"/>
      <w:marRight w:val="0"/>
      <w:marTop w:val="0"/>
      <w:marBottom w:val="0"/>
      <w:divBdr>
        <w:top w:val="none" w:sz="0" w:space="0" w:color="auto"/>
        <w:left w:val="none" w:sz="0" w:space="0" w:color="auto"/>
        <w:bottom w:val="none" w:sz="0" w:space="0" w:color="auto"/>
        <w:right w:val="none" w:sz="0" w:space="0" w:color="auto"/>
      </w:divBdr>
    </w:div>
    <w:div w:id="1201626426">
      <w:bodyDiv w:val="1"/>
      <w:marLeft w:val="0"/>
      <w:marRight w:val="0"/>
      <w:marTop w:val="0"/>
      <w:marBottom w:val="0"/>
      <w:divBdr>
        <w:top w:val="none" w:sz="0" w:space="0" w:color="auto"/>
        <w:left w:val="none" w:sz="0" w:space="0" w:color="auto"/>
        <w:bottom w:val="none" w:sz="0" w:space="0" w:color="auto"/>
        <w:right w:val="none" w:sz="0" w:space="0" w:color="auto"/>
      </w:divBdr>
      <w:divsChild>
        <w:div w:id="2097899382">
          <w:marLeft w:val="0"/>
          <w:marRight w:val="0"/>
          <w:marTop w:val="0"/>
          <w:marBottom w:val="0"/>
          <w:divBdr>
            <w:top w:val="single" w:sz="2" w:space="0" w:color="D9D9E3"/>
            <w:left w:val="single" w:sz="2" w:space="0" w:color="D9D9E3"/>
            <w:bottom w:val="single" w:sz="2" w:space="0" w:color="D9D9E3"/>
            <w:right w:val="single" w:sz="2" w:space="0" w:color="D9D9E3"/>
          </w:divBdr>
          <w:divsChild>
            <w:div w:id="6856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8747">
      <w:bodyDiv w:val="1"/>
      <w:marLeft w:val="0"/>
      <w:marRight w:val="0"/>
      <w:marTop w:val="0"/>
      <w:marBottom w:val="0"/>
      <w:divBdr>
        <w:top w:val="none" w:sz="0" w:space="0" w:color="auto"/>
        <w:left w:val="none" w:sz="0" w:space="0" w:color="auto"/>
        <w:bottom w:val="none" w:sz="0" w:space="0" w:color="auto"/>
        <w:right w:val="none" w:sz="0" w:space="0" w:color="auto"/>
      </w:divBdr>
    </w:div>
    <w:div w:id="1257132447">
      <w:bodyDiv w:val="1"/>
      <w:marLeft w:val="0"/>
      <w:marRight w:val="0"/>
      <w:marTop w:val="0"/>
      <w:marBottom w:val="0"/>
      <w:divBdr>
        <w:top w:val="none" w:sz="0" w:space="0" w:color="auto"/>
        <w:left w:val="none" w:sz="0" w:space="0" w:color="auto"/>
        <w:bottom w:val="none" w:sz="0" w:space="0" w:color="auto"/>
        <w:right w:val="none" w:sz="0" w:space="0" w:color="auto"/>
      </w:divBdr>
    </w:div>
    <w:div w:id="1290668096">
      <w:bodyDiv w:val="1"/>
      <w:marLeft w:val="0"/>
      <w:marRight w:val="0"/>
      <w:marTop w:val="0"/>
      <w:marBottom w:val="0"/>
      <w:divBdr>
        <w:top w:val="none" w:sz="0" w:space="0" w:color="auto"/>
        <w:left w:val="none" w:sz="0" w:space="0" w:color="auto"/>
        <w:bottom w:val="none" w:sz="0" w:space="0" w:color="auto"/>
        <w:right w:val="none" w:sz="0" w:space="0" w:color="auto"/>
      </w:divBdr>
    </w:div>
    <w:div w:id="1291863467">
      <w:bodyDiv w:val="1"/>
      <w:marLeft w:val="0"/>
      <w:marRight w:val="0"/>
      <w:marTop w:val="0"/>
      <w:marBottom w:val="0"/>
      <w:divBdr>
        <w:top w:val="none" w:sz="0" w:space="0" w:color="auto"/>
        <w:left w:val="none" w:sz="0" w:space="0" w:color="auto"/>
        <w:bottom w:val="none" w:sz="0" w:space="0" w:color="auto"/>
        <w:right w:val="none" w:sz="0" w:space="0" w:color="auto"/>
      </w:divBdr>
    </w:div>
    <w:div w:id="1300111443">
      <w:bodyDiv w:val="1"/>
      <w:marLeft w:val="0"/>
      <w:marRight w:val="0"/>
      <w:marTop w:val="0"/>
      <w:marBottom w:val="0"/>
      <w:divBdr>
        <w:top w:val="none" w:sz="0" w:space="0" w:color="auto"/>
        <w:left w:val="none" w:sz="0" w:space="0" w:color="auto"/>
        <w:bottom w:val="none" w:sz="0" w:space="0" w:color="auto"/>
        <w:right w:val="none" w:sz="0" w:space="0" w:color="auto"/>
      </w:divBdr>
    </w:div>
    <w:div w:id="1375232226">
      <w:bodyDiv w:val="1"/>
      <w:marLeft w:val="0"/>
      <w:marRight w:val="0"/>
      <w:marTop w:val="0"/>
      <w:marBottom w:val="0"/>
      <w:divBdr>
        <w:top w:val="none" w:sz="0" w:space="0" w:color="auto"/>
        <w:left w:val="none" w:sz="0" w:space="0" w:color="auto"/>
        <w:bottom w:val="none" w:sz="0" w:space="0" w:color="auto"/>
        <w:right w:val="none" w:sz="0" w:space="0" w:color="auto"/>
      </w:divBdr>
    </w:div>
    <w:div w:id="1378965650">
      <w:bodyDiv w:val="1"/>
      <w:marLeft w:val="0"/>
      <w:marRight w:val="0"/>
      <w:marTop w:val="0"/>
      <w:marBottom w:val="0"/>
      <w:divBdr>
        <w:top w:val="none" w:sz="0" w:space="0" w:color="auto"/>
        <w:left w:val="none" w:sz="0" w:space="0" w:color="auto"/>
        <w:bottom w:val="none" w:sz="0" w:space="0" w:color="auto"/>
        <w:right w:val="none" w:sz="0" w:space="0" w:color="auto"/>
      </w:divBdr>
    </w:div>
    <w:div w:id="1393191757">
      <w:bodyDiv w:val="1"/>
      <w:marLeft w:val="0"/>
      <w:marRight w:val="0"/>
      <w:marTop w:val="0"/>
      <w:marBottom w:val="0"/>
      <w:divBdr>
        <w:top w:val="none" w:sz="0" w:space="0" w:color="auto"/>
        <w:left w:val="none" w:sz="0" w:space="0" w:color="auto"/>
        <w:bottom w:val="none" w:sz="0" w:space="0" w:color="auto"/>
        <w:right w:val="none" w:sz="0" w:space="0" w:color="auto"/>
      </w:divBdr>
    </w:div>
    <w:div w:id="1459570162">
      <w:bodyDiv w:val="1"/>
      <w:marLeft w:val="0"/>
      <w:marRight w:val="0"/>
      <w:marTop w:val="0"/>
      <w:marBottom w:val="0"/>
      <w:divBdr>
        <w:top w:val="none" w:sz="0" w:space="0" w:color="auto"/>
        <w:left w:val="none" w:sz="0" w:space="0" w:color="auto"/>
        <w:bottom w:val="none" w:sz="0" w:space="0" w:color="auto"/>
        <w:right w:val="none" w:sz="0" w:space="0" w:color="auto"/>
      </w:divBdr>
    </w:div>
    <w:div w:id="1469124608">
      <w:bodyDiv w:val="1"/>
      <w:marLeft w:val="0"/>
      <w:marRight w:val="0"/>
      <w:marTop w:val="0"/>
      <w:marBottom w:val="0"/>
      <w:divBdr>
        <w:top w:val="none" w:sz="0" w:space="0" w:color="auto"/>
        <w:left w:val="none" w:sz="0" w:space="0" w:color="auto"/>
        <w:bottom w:val="none" w:sz="0" w:space="0" w:color="auto"/>
        <w:right w:val="none" w:sz="0" w:space="0" w:color="auto"/>
      </w:divBdr>
    </w:div>
    <w:div w:id="1507819395">
      <w:bodyDiv w:val="1"/>
      <w:marLeft w:val="0"/>
      <w:marRight w:val="0"/>
      <w:marTop w:val="0"/>
      <w:marBottom w:val="0"/>
      <w:divBdr>
        <w:top w:val="none" w:sz="0" w:space="0" w:color="auto"/>
        <w:left w:val="none" w:sz="0" w:space="0" w:color="auto"/>
        <w:bottom w:val="none" w:sz="0" w:space="0" w:color="auto"/>
        <w:right w:val="none" w:sz="0" w:space="0" w:color="auto"/>
      </w:divBdr>
    </w:div>
    <w:div w:id="1516571590">
      <w:bodyDiv w:val="1"/>
      <w:marLeft w:val="0"/>
      <w:marRight w:val="0"/>
      <w:marTop w:val="0"/>
      <w:marBottom w:val="0"/>
      <w:divBdr>
        <w:top w:val="none" w:sz="0" w:space="0" w:color="auto"/>
        <w:left w:val="none" w:sz="0" w:space="0" w:color="auto"/>
        <w:bottom w:val="none" w:sz="0" w:space="0" w:color="auto"/>
        <w:right w:val="none" w:sz="0" w:space="0" w:color="auto"/>
      </w:divBdr>
    </w:div>
    <w:div w:id="1520657746">
      <w:bodyDiv w:val="1"/>
      <w:marLeft w:val="0"/>
      <w:marRight w:val="0"/>
      <w:marTop w:val="0"/>
      <w:marBottom w:val="0"/>
      <w:divBdr>
        <w:top w:val="none" w:sz="0" w:space="0" w:color="auto"/>
        <w:left w:val="none" w:sz="0" w:space="0" w:color="auto"/>
        <w:bottom w:val="none" w:sz="0" w:space="0" w:color="auto"/>
        <w:right w:val="none" w:sz="0" w:space="0" w:color="auto"/>
      </w:divBdr>
    </w:div>
    <w:div w:id="1522552435">
      <w:bodyDiv w:val="1"/>
      <w:marLeft w:val="0"/>
      <w:marRight w:val="0"/>
      <w:marTop w:val="0"/>
      <w:marBottom w:val="0"/>
      <w:divBdr>
        <w:top w:val="none" w:sz="0" w:space="0" w:color="auto"/>
        <w:left w:val="none" w:sz="0" w:space="0" w:color="auto"/>
        <w:bottom w:val="none" w:sz="0" w:space="0" w:color="auto"/>
        <w:right w:val="none" w:sz="0" w:space="0" w:color="auto"/>
      </w:divBdr>
    </w:div>
    <w:div w:id="1525972070">
      <w:bodyDiv w:val="1"/>
      <w:marLeft w:val="0"/>
      <w:marRight w:val="0"/>
      <w:marTop w:val="0"/>
      <w:marBottom w:val="0"/>
      <w:divBdr>
        <w:top w:val="none" w:sz="0" w:space="0" w:color="auto"/>
        <w:left w:val="none" w:sz="0" w:space="0" w:color="auto"/>
        <w:bottom w:val="none" w:sz="0" w:space="0" w:color="auto"/>
        <w:right w:val="none" w:sz="0" w:space="0" w:color="auto"/>
      </w:divBdr>
    </w:div>
    <w:div w:id="1532259281">
      <w:bodyDiv w:val="1"/>
      <w:marLeft w:val="0"/>
      <w:marRight w:val="0"/>
      <w:marTop w:val="0"/>
      <w:marBottom w:val="0"/>
      <w:divBdr>
        <w:top w:val="none" w:sz="0" w:space="0" w:color="auto"/>
        <w:left w:val="none" w:sz="0" w:space="0" w:color="auto"/>
        <w:bottom w:val="none" w:sz="0" w:space="0" w:color="auto"/>
        <w:right w:val="none" w:sz="0" w:space="0" w:color="auto"/>
      </w:divBdr>
    </w:div>
    <w:div w:id="1541430900">
      <w:bodyDiv w:val="1"/>
      <w:marLeft w:val="0"/>
      <w:marRight w:val="0"/>
      <w:marTop w:val="0"/>
      <w:marBottom w:val="0"/>
      <w:divBdr>
        <w:top w:val="none" w:sz="0" w:space="0" w:color="auto"/>
        <w:left w:val="none" w:sz="0" w:space="0" w:color="auto"/>
        <w:bottom w:val="none" w:sz="0" w:space="0" w:color="auto"/>
        <w:right w:val="none" w:sz="0" w:space="0" w:color="auto"/>
      </w:divBdr>
    </w:div>
    <w:div w:id="1586644782">
      <w:bodyDiv w:val="1"/>
      <w:marLeft w:val="0"/>
      <w:marRight w:val="0"/>
      <w:marTop w:val="0"/>
      <w:marBottom w:val="0"/>
      <w:divBdr>
        <w:top w:val="none" w:sz="0" w:space="0" w:color="auto"/>
        <w:left w:val="none" w:sz="0" w:space="0" w:color="auto"/>
        <w:bottom w:val="none" w:sz="0" w:space="0" w:color="auto"/>
        <w:right w:val="none" w:sz="0" w:space="0" w:color="auto"/>
      </w:divBdr>
    </w:div>
    <w:div w:id="1625773265">
      <w:bodyDiv w:val="1"/>
      <w:marLeft w:val="0"/>
      <w:marRight w:val="0"/>
      <w:marTop w:val="0"/>
      <w:marBottom w:val="0"/>
      <w:divBdr>
        <w:top w:val="none" w:sz="0" w:space="0" w:color="auto"/>
        <w:left w:val="none" w:sz="0" w:space="0" w:color="auto"/>
        <w:bottom w:val="none" w:sz="0" w:space="0" w:color="auto"/>
        <w:right w:val="none" w:sz="0" w:space="0" w:color="auto"/>
      </w:divBdr>
    </w:div>
    <w:div w:id="1639459091">
      <w:bodyDiv w:val="1"/>
      <w:marLeft w:val="0"/>
      <w:marRight w:val="0"/>
      <w:marTop w:val="0"/>
      <w:marBottom w:val="0"/>
      <w:divBdr>
        <w:top w:val="none" w:sz="0" w:space="0" w:color="auto"/>
        <w:left w:val="none" w:sz="0" w:space="0" w:color="auto"/>
        <w:bottom w:val="none" w:sz="0" w:space="0" w:color="auto"/>
        <w:right w:val="none" w:sz="0" w:space="0" w:color="auto"/>
      </w:divBdr>
    </w:div>
    <w:div w:id="1643995844">
      <w:bodyDiv w:val="1"/>
      <w:marLeft w:val="0"/>
      <w:marRight w:val="0"/>
      <w:marTop w:val="0"/>
      <w:marBottom w:val="0"/>
      <w:divBdr>
        <w:top w:val="none" w:sz="0" w:space="0" w:color="auto"/>
        <w:left w:val="none" w:sz="0" w:space="0" w:color="auto"/>
        <w:bottom w:val="none" w:sz="0" w:space="0" w:color="auto"/>
        <w:right w:val="none" w:sz="0" w:space="0" w:color="auto"/>
      </w:divBdr>
    </w:div>
    <w:div w:id="1659264972">
      <w:bodyDiv w:val="1"/>
      <w:marLeft w:val="0"/>
      <w:marRight w:val="0"/>
      <w:marTop w:val="0"/>
      <w:marBottom w:val="0"/>
      <w:divBdr>
        <w:top w:val="none" w:sz="0" w:space="0" w:color="auto"/>
        <w:left w:val="none" w:sz="0" w:space="0" w:color="auto"/>
        <w:bottom w:val="none" w:sz="0" w:space="0" w:color="auto"/>
        <w:right w:val="none" w:sz="0" w:space="0" w:color="auto"/>
      </w:divBdr>
      <w:divsChild>
        <w:div w:id="1557619742">
          <w:marLeft w:val="0"/>
          <w:marRight w:val="0"/>
          <w:marTop w:val="0"/>
          <w:marBottom w:val="0"/>
          <w:divBdr>
            <w:top w:val="none" w:sz="0" w:space="0" w:color="auto"/>
            <w:left w:val="none" w:sz="0" w:space="0" w:color="auto"/>
            <w:bottom w:val="none" w:sz="0" w:space="0" w:color="auto"/>
            <w:right w:val="none" w:sz="0" w:space="0" w:color="auto"/>
          </w:divBdr>
          <w:divsChild>
            <w:div w:id="1886284730">
              <w:marLeft w:val="0"/>
              <w:marRight w:val="0"/>
              <w:marTop w:val="0"/>
              <w:marBottom w:val="0"/>
              <w:divBdr>
                <w:top w:val="none" w:sz="0" w:space="0" w:color="auto"/>
                <w:left w:val="none" w:sz="0" w:space="0" w:color="auto"/>
                <w:bottom w:val="none" w:sz="0" w:space="0" w:color="auto"/>
                <w:right w:val="none" w:sz="0" w:space="0" w:color="auto"/>
              </w:divBdr>
              <w:divsChild>
                <w:div w:id="989599875">
                  <w:marLeft w:val="0"/>
                  <w:marRight w:val="0"/>
                  <w:marTop w:val="0"/>
                  <w:marBottom w:val="0"/>
                  <w:divBdr>
                    <w:top w:val="none" w:sz="0" w:space="0" w:color="auto"/>
                    <w:left w:val="none" w:sz="0" w:space="0" w:color="auto"/>
                    <w:bottom w:val="none" w:sz="0" w:space="0" w:color="auto"/>
                    <w:right w:val="none" w:sz="0" w:space="0" w:color="auto"/>
                  </w:divBdr>
                  <w:divsChild>
                    <w:div w:id="1233664432">
                      <w:marLeft w:val="0"/>
                      <w:marRight w:val="0"/>
                      <w:marTop w:val="0"/>
                      <w:marBottom w:val="0"/>
                      <w:divBdr>
                        <w:top w:val="none" w:sz="0" w:space="0" w:color="auto"/>
                        <w:left w:val="none" w:sz="0" w:space="0" w:color="auto"/>
                        <w:bottom w:val="none" w:sz="0" w:space="0" w:color="auto"/>
                        <w:right w:val="none" w:sz="0" w:space="0" w:color="auto"/>
                      </w:divBdr>
                      <w:divsChild>
                        <w:div w:id="1813907335">
                          <w:marLeft w:val="0"/>
                          <w:marRight w:val="0"/>
                          <w:marTop w:val="0"/>
                          <w:marBottom w:val="0"/>
                          <w:divBdr>
                            <w:top w:val="none" w:sz="0" w:space="0" w:color="auto"/>
                            <w:left w:val="none" w:sz="0" w:space="0" w:color="auto"/>
                            <w:bottom w:val="none" w:sz="0" w:space="0" w:color="auto"/>
                            <w:right w:val="none" w:sz="0" w:space="0" w:color="auto"/>
                          </w:divBdr>
                          <w:divsChild>
                            <w:div w:id="2005744567">
                              <w:marLeft w:val="0"/>
                              <w:marRight w:val="0"/>
                              <w:marTop w:val="0"/>
                              <w:marBottom w:val="0"/>
                              <w:divBdr>
                                <w:top w:val="none" w:sz="0" w:space="0" w:color="auto"/>
                                <w:left w:val="none" w:sz="0" w:space="0" w:color="auto"/>
                                <w:bottom w:val="none" w:sz="0" w:space="0" w:color="auto"/>
                                <w:right w:val="none" w:sz="0" w:space="0" w:color="auto"/>
                              </w:divBdr>
                              <w:divsChild>
                                <w:div w:id="1150637335">
                                  <w:marLeft w:val="0"/>
                                  <w:marRight w:val="0"/>
                                  <w:marTop w:val="0"/>
                                  <w:marBottom w:val="0"/>
                                  <w:divBdr>
                                    <w:top w:val="none" w:sz="0" w:space="0" w:color="auto"/>
                                    <w:left w:val="none" w:sz="0" w:space="0" w:color="auto"/>
                                    <w:bottom w:val="none" w:sz="0" w:space="0" w:color="auto"/>
                                    <w:right w:val="none" w:sz="0" w:space="0" w:color="auto"/>
                                  </w:divBdr>
                                  <w:divsChild>
                                    <w:div w:id="785857699">
                                      <w:marLeft w:val="360"/>
                                      <w:marRight w:val="120"/>
                                      <w:marTop w:val="240"/>
                                      <w:marBottom w:val="0"/>
                                      <w:divBdr>
                                        <w:top w:val="none" w:sz="0" w:space="0" w:color="auto"/>
                                        <w:left w:val="none" w:sz="0" w:space="0" w:color="auto"/>
                                        <w:bottom w:val="none" w:sz="0" w:space="0" w:color="auto"/>
                                        <w:right w:val="none" w:sz="0" w:space="0" w:color="auto"/>
                                      </w:divBdr>
                                      <w:divsChild>
                                        <w:div w:id="1904489273">
                                          <w:marLeft w:val="0"/>
                                          <w:marRight w:val="0"/>
                                          <w:marTop w:val="0"/>
                                          <w:marBottom w:val="0"/>
                                          <w:divBdr>
                                            <w:top w:val="none" w:sz="0" w:space="0" w:color="auto"/>
                                            <w:left w:val="none" w:sz="0" w:space="0" w:color="auto"/>
                                            <w:bottom w:val="none" w:sz="0" w:space="0" w:color="auto"/>
                                            <w:right w:val="none" w:sz="0" w:space="0" w:color="auto"/>
                                          </w:divBdr>
                                          <w:divsChild>
                                            <w:div w:id="1776902165">
                                              <w:marLeft w:val="0"/>
                                              <w:marRight w:val="0"/>
                                              <w:marTop w:val="0"/>
                                              <w:marBottom w:val="0"/>
                                              <w:divBdr>
                                                <w:top w:val="none" w:sz="0" w:space="0" w:color="auto"/>
                                                <w:left w:val="none" w:sz="0" w:space="0" w:color="auto"/>
                                                <w:bottom w:val="none" w:sz="0" w:space="0" w:color="auto"/>
                                                <w:right w:val="none" w:sz="0" w:space="0" w:color="auto"/>
                                              </w:divBdr>
                                            </w:div>
                                            <w:div w:id="1874924971">
                                              <w:marLeft w:val="0"/>
                                              <w:marRight w:val="0"/>
                                              <w:marTop w:val="0"/>
                                              <w:marBottom w:val="0"/>
                                              <w:divBdr>
                                                <w:top w:val="none" w:sz="0" w:space="0" w:color="auto"/>
                                                <w:left w:val="none" w:sz="0" w:space="0" w:color="auto"/>
                                                <w:bottom w:val="none" w:sz="0" w:space="0" w:color="auto"/>
                                                <w:right w:val="none" w:sz="0" w:space="0" w:color="auto"/>
                                              </w:divBdr>
                                              <w:divsChild>
                                                <w:div w:id="430399157">
                                                  <w:marLeft w:val="0"/>
                                                  <w:marRight w:val="0"/>
                                                  <w:marTop w:val="0"/>
                                                  <w:marBottom w:val="0"/>
                                                  <w:divBdr>
                                                    <w:top w:val="none" w:sz="0" w:space="0" w:color="auto"/>
                                                    <w:left w:val="none" w:sz="0" w:space="0" w:color="auto"/>
                                                    <w:bottom w:val="none" w:sz="0" w:space="0" w:color="auto"/>
                                                    <w:right w:val="none" w:sz="0" w:space="0" w:color="auto"/>
                                                  </w:divBdr>
                                                  <w:divsChild>
                                                    <w:div w:id="80766955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5844">
                                              <w:marLeft w:val="0"/>
                                              <w:marRight w:val="0"/>
                                              <w:marTop w:val="0"/>
                                              <w:marBottom w:val="0"/>
                                              <w:divBdr>
                                                <w:top w:val="none" w:sz="0" w:space="0" w:color="auto"/>
                                                <w:left w:val="none" w:sz="0" w:space="0" w:color="auto"/>
                                                <w:bottom w:val="none" w:sz="0" w:space="0" w:color="auto"/>
                                                <w:right w:val="none" w:sz="0" w:space="0" w:color="auto"/>
                                              </w:divBdr>
                                              <w:divsChild>
                                                <w:div w:id="186141450">
                                                  <w:marLeft w:val="0"/>
                                                  <w:marRight w:val="0"/>
                                                  <w:marTop w:val="0"/>
                                                  <w:marBottom w:val="0"/>
                                                  <w:divBdr>
                                                    <w:top w:val="none" w:sz="0" w:space="0" w:color="auto"/>
                                                    <w:left w:val="none" w:sz="0" w:space="0" w:color="auto"/>
                                                    <w:bottom w:val="none" w:sz="0" w:space="0" w:color="auto"/>
                                                    <w:right w:val="none" w:sz="0" w:space="0" w:color="auto"/>
                                                  </w:divBdr>
                                                  <w:divsChild>
                                                    <w:div w:id="1307316495">
                                                      <w:marLeft w:val="0"/>
                                                      <w:marRight w:val="0"/>
                                                      <w:marTop w:val="0"/>
                                                      <w:marBottom w:val="0"/>
                                                      <w:divBdr>
                                                        <w:top w:val="none" w:sz="0" w:space="0" w:color="auto"/>
                                                        <w:left w:val="none" w:sz="0" w:space="0" w:color="auto"/>
                                                        <w:bottom w:val="none" w:sz="0" w:space="0" w:color="auto"/>
                                                        <w:right w:val="none" w:sz="0" w:space="0" w:color="auto"/>
                                                      </w:divBdr>
                                                      <w:divsChild>
                                                        <w:div w:id="1050112443">
                                                          <w:marLeft w:val="0"/>
                                                          <w:marRight w:val="0"/>
                                                          <w:marTop w:val="0"/>
                                                          <w:marBottom w:val="0"/>
                                                          <w:divBdr>
                                                            <w:top w:val="none" w:sz="0" w:space="0" w:color="auto"/>
                                                            <w:left w:val="none" w:sz="0" w:space="0" w:color="auto"/>
                                                            <w:bottom w:val="none" w:sz="0" w:space="0" w:color="auto"/>
                                                            <w:right w:val="none" w:sz="0" w:space="0" w:color="auto"/>
                                                          </w:divBdr>
                                                          <w:divsChild>
                                                            <w:div w:id="171336519">
                                                              <w:marLeft w:val="0"/>
                                                              <w:marRight w:val="0"/>
                                                              <w:marTop w:val="0"/>
                                                              <w:marBottom w:val="0"/>
                                                              <w:divBdr>
                                                                <w:top w:val="none" w:sz="0" w:space="0" w:color="auto"/>
                                                                <w:left w:val="none" w:sz="0" w:space="0" w:color="auto"/>
                                                                <w:bottom w:val="none" w:sz="0" w:space="0" w:color="auto"/>
                                                                <w:right w:val="none" w:sz="0" w:space="0" w:color="auto"/>
                                                              </w:divBdr>
                                                              <w:divsChild>
                                                                <w:div w:id="1174416981">
                                                                  <w:marLeft w:val="0"/>
                                                                  <w:marRight w:val="0"/>
                                                                  <w:marTop w:val="0"/>
                                                                  <w:marBottom w:val="0"/>
                                                                  <w:divBdr>
                                                                    <w:top w:val="none" w:sz="0" w:space="0" w:color="auto"/>
                                                                    <w:left w:val="none" w:sz="0" w:space="0" w:color="auto"/>
                                                                    <w:bottom w:val="none" w:sz="0" w:space="0" w:color="auto"/>
                                                                    <w:right w:val="none" w:sz="0" w:space="0" w:color="auto"/>
                                                                  </w:divBdr>
                                                                  <w:divsChild>
                                                                    <w:div w:id="1087338916">
                                                                      <w:marLeft w:val="0"/>
                                                                      <w:marRight w:val="0"/>
                                                                      <w:marTop w:val="0"/>
                                                                      <w:marBottom w:val="0"/>
                                                                      <w:divBdr>
                                                                        <w:top w:val="none" w:sz="0" w:space="0" w:color="auto"/>
                                                                        <w:left w:val="none" w:sz="0" w:space="0" w:color="auto"/>
                                                                        <w:bottom w:val="none" w:sz="0" w:space="0" w:color="auto"/>
                                                                        <w:right w:val="none" w:sz="0" w:space="0" w:color="auto"/>
                                                                      </w:divBdr>
                                                                      <w:divsChild>
                                                                        <w:div w:id="10969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4597178">
          <w:marLeft w:val="0"/>
          <w:marRight w:val="0"/>
          <w:marTop w:val="0"/>
          <w:marBottom w:val="0"/>
          <w:divBdr>
            <w:top w:val="none" w:sz="0" w:space="0" w:color="auto"/>
            <w:left w:val="none" w:sz="0" w:space="0" w:color="auto"/>
            <w:bottom w:val="none" w:sz="0" w:space="0" w:color="auto"/>
            <w:right w:val="none" w:sz="0" w:space="0" w:color="auto"/>
          </w:divBdr>
          <w:divsChild>
            <w:div w:id="147596706">
              <w:marLeft w:val="0"/>
              <w:marRight w:val="0"/>
              <w:marTop w:val="0"/>
              <w:marBottom w:val="0"/>
              <w:divBdr>
                <w:top w:val="none" w:sz="0" w:space="0" w:color="auto"/>
                <w:left w:val="none" w:sz="0" w:space="0" w:color="auto"/>
                <w:bottom w:val="none" w:sz="0" w:space="0" w:color="auto"/>
                <w:right w:val="none" w:sz="0" w:space="0" w:color="auto"/>
              </w:divBdr>
              <w:divsChild>
                <w:div w:id="1003781222">
                  <w:marLeft w:val="0"/>
                  <w:marRight w:val="0"/>
                  <w:marTop w:val="0"/>
                  <w:marBottom w:val="0"/>
                  <w:divBdr>
                    <w:top w:val="none" w:sz="0" w:space="0" w:color="auto"/>
                    <w:left w:val="none" w:sz="0" w:space="0" w:color="auto"/>
                    <w:bottom w:val="none" w:sz="0" w:space="0" w:color="auto"/>
                    <w:right w:val="none" w:sz="0" w:space="0" w:color="auto"/>
                  </w:divBdr>
                  <w:divsChild>
                    <w:div w:id="807092470">
                      <w:marLeft w:val="0"/>
                      <w:marRight w:val="0"/>
                      <w:marTop w:val="0"/>
                      <w:marBottom w:val="0"/>
                      <w:divBdr>
                        <w:top w:val="none" w:sz="0" w:space="0" w:color="auto"/>
                        <w:left w:val="none" w:sz="0" w:space="0" w:color="auto"/>
                        <w:bottom w:val="none" w:sz="0" w:space="0" w:color="auto"/>
                        <w:right w:val="none" w:sz="0" w:space="0" w:color="auto"/>
                      </w:divBdr>
                      <w:divsChild>
                        <w:div w:id="951596315">
                          <w:marLeft w:val="0"/>
                          <w:marRight w:val="0"/>
                          <w:marTop w:val="0"/>
                          <w:marBottom w:val="0"/>
                          <w:divBdr>
                            <w:top w:val="none" w:sz="0" w:space="0" w:color="auto"/>
                            <w:left w:val="none" w:sz="0" w:space="0" w:color="auto"/>
                            <w:bottom w:val="none" w:sz="0" w:space="0" w:color="auto"/>
                            <w:right w:val="none" w:sz="0" w:space="0" w:color="auto"/>
                          </w:divBdr>
                          <w:divsChild>
                            <w:div w:id="1805075552">
                              <w:marLeft w:val="0"/>
                              <w:marRight w:val="0"/>
                              <w:marTop w:val="0"/>
                              <w:marBottom w:val="0"/>
                              <w:divBdr>
                                <w:top w:val="none" w:sz="0" w:space="0" w:color="auto"/>
                                <w:left w:val="none" w:sz="0" w:space="0" w:color="auto"/>
                                <w:bottom w:val="none" w:sz="0" w:space="0" w:color="auto"/>
                                <w:right w:val="none" w:sz="0" w:space="0" w:color="auto"/>
                              </w:divBdr>
                              <w:divsChild>
                                <w:div w:id="166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109">
                          <w:marLeft w:val="0"/>
                          <w:marRight w:val="0"/>
                          <w:marTop w:val="0"/>
                          <w:marBottom w:val="0"/>
                          <w:divBdr>
                            <w:top w:val="none" w:sz="0" w:space="0" w:color="auto"/>
                            <w:left w:val="none" w:sz="0" w:space="0" w:color="auto"/>
                            <w:bottom w:val="none" w:sz="0" w:space="0" w:color="auto"/>
                            <w:right w:val="none" w:sz="0" w:space="0" w:color="auto"/>
                          </w:divBdr>
                          <w:divsChild>
                            <w:div w:id="941764446">
                              <w:marLeft w:val="0"/>
                              <w:marRight w:val="0"/>
                              <w:marTop w:val="0"/>
                              <w:marBottom w:val="0"/>
                              <w:divBdr>
                                <w:top w:val="none" w:sz="0" w:space="0" w:color="auto"/>
                                <w:left w:val="none" w:sz="0" w:space="0" w:color="auto"/>
                                <w:bottom w:val="none" w:sz="0" w:space="0" w:color="auto"/>
                                <w:right w:val="none" w:sz="0" w:space="0" w:color="auto"/>
                              </w:divBdr>
                              <w:divsChild>
                                <w:div w:id="20590894">
                                  <w:marLeft w:val="0"/>
                                  <w:marRight w:val="0"/>
                                  <w:marTop w:val="0"/>
                                  <w:marBottom w:val="0"/>
                                  <w:divBdr>
                                    <w:top w:val="none" w:sz="0" w:space="0" w:color="auto"/>
                                    <w:left w:val="none" w:sz="0" w:space="0" w:color="auto"/>
                                    <w:bottom w:val="none" w:sz="0" w:space="0" w:color="auto"/>
                                    <w:right w:val="none" w:sz="0" w:space="0" w:color="auto"/>
                                  </w:divBdr>
                                  <w:divsChild>
                                    <w:div w:id="18923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92109">
      <w:bodyDiv w:val="1"/>
      <w:marLeft w:val="0"/>
      <w:marRight w:val="0"/>
      <w:marTop w:val="0"/>
      <w:marBottom w:val="0"/>
      <w:divBdr>
        <w:top w:val="none" w:sz="0" w:space="0" w:color="auto"/>
        <w:left w:val="none" w:sz="0" w:space="0" w:color="auto"/>
        <w:bottom w:val="none" w:sz="0" w:space="0" w:color="auto"/>
        <w:right w:val="none" w:sz="0" w:space="0" w:color="auto"/>
      </w:divBdr>
    </w:div>
    <w:div w:id="1706170259">
      <w:bodyDiv w:val="1"/>
      <w:marLeft w:val="0"/>
      <w:marRight w:val="0"/>
      <w:marTop w:val="0"/>
      <w:marBottom w:val="0"/>
      <w:divBdr>
        <w:top w:val="none" w:sz="0" w:space="0" w:color="auto"/>
        <w:left w:val="none" w:sz="0" w:space="0" w:color="auto"/>
        <w:bottom w:val="none" w:sz="0" w:space="0" w:color="auto"/>
        <w:right w:val="none" w:sz="0" w:space="0" w:color="auto"/>
      </w:divBdr>
    </w:div>
    <w:div w:id="1708097295">
      <w:bodyDiv w:val="1"/>
      <w:marLeft w:val="0"/>
      <w:marRight w:val="0"/>
      <w:marTop w:val="0"/>
      <w:marBottom w:val="0"/>
      <w:divBdr>
        <w:top w:val="none" w:sz="0" w:space="0" w:color="auto"/>
        <w:left w:val="none" w:sz="0" w:space="0" w:color="auto"/>
        <w:bottom w:val="none" w:sz="0" w:space="0" w:color="auto"/>
        <w:right w:val="none" w:sz="0" w:space="0" w:color="auto"/>
      </w:divBdr>
    </w:div>
    <w:div w:id="1781408650">
      <w:bodyDiv w:val="1"/>
      <w:marLeft w:val="0"/>
      <w:marRight w:val="0"/>
      <w:marTop w:val="0"/>
      <w:marBottom w:val="0"/>
      <w:divBdr>
        <w:top w:val="none" w:sz="0" w:space="0" w:color="auto"/>
        <w:left w:val="none" w:sz="0" w:space="0" w:color="auto"/>
        <w:bottom w:val="none" w:sz="0" w:space="0" w:color="auto"/>
        <w:right w:val="none" w:sz="0" w:space="0" w:color="auto"/>
      </w:divBdr>
    </w:div>
    <w:div w:id="1785926238">
      <w:bodyDiv w:val="1"/>
      <w:marLeft w:val="0"/>
      <w:marRight w:val="0"/>
      <w:marTop w:val="0"/>
      <w:marBottom w:val="0"/>
      <w:divBdr>
        <w:top w:val="none" w:sz="0" w:space="0" w:color="auto"/>
        <w:left w:val="none" w:sz="0" w:space="0" w:color="auto"/>
        <w:bottom w:val="none" w:sz="0" w:space="0" w:color="auto"/>
        <w:right w:val="none" w:sz="0" w:space="0" w:color="auto"/>
      </w:divBdr>
    </w:div>
    <w:div w:id="1793011892">
      <w:bodyDiv w:val="1"/>
      <w:marLeft w:val="0"/>
      <w:marRight w:val="0"/>
      <w:marTop w:val="0"/>
      <w:marBottom w:val="0"/>
      <w:divBdr>
        <w:top w:val="none" w:sz="0" w:space="0" w:color="auto"/>
        <w:left w:val="none" w:sz="0" w:space="0" w:color="auto"/>
        <w:bottom w:val="none" w:sz="0" w:space="0" w:color="auto"/>
        <w:right w:val="none" w:sz="0" w:space="0" w:color="auto"/>
      </w:divBdr>
    </w:div>
    <w:div w:id="1814105479">
      <w:bodyDiv w:val="1"/>
      <w:marLeft w:val="0"/>
      <w:marRight w:val="0"/>
      <w:marTop w:val="0"/>
      <w:marBottom w:val="0"/>
      <w:divBdr>
        <w:top w:val="none" w:sz="0" w:space="0" w:color="auto"/>
        <w:left w:val="none" w:sz="0" w:space="0" w:color="auto"/>
        <w:bottom w:val="none" w:sz="0" w:space="0" w:color="auto"/>
        <w:right w:val="none" w:sz="0" w:space="0" w:color="auto"/>
      </w:divBdr>
    </w:div>
    <w:div w:id="1830094610">
      <w:bodyDiv w:val="1"/>
      <w:marLeft w:val="0"/>
      <w:marRight w:val="0"/>
      <w:marTop w:val="0"/>
      <w:marBottom w:val="0"/>
      <w:divBdr>
        <w:top w:val="none" w:sz="0" w:space="0" w:color="auto"/>
        <w:left w:val="none" w:sz="0" w:space="0" w:color="auto"/>
        <w:bottom w:val="none" w:sz="0" w:space="0" w:color="auto"/>
        <w:right w:val="none" w:sz="0" w:space="0" w:color="auto"/>
      </w:divBdr>
    </w:div>
    <w:div w:id="1842574628">
      <w:bodyDiv w:val="1"/>
      <w:marLeft w:val="0"/>
      <w:marRight w:val="0"/>
      <w:marTop w:val="0"/>
      <w:marBottom w:val="0"/>
      <w:divBdr>
        <w:top w:val="none" w:sz="0" w:space="0" w:color="auto"/>
        <w:left w:val="none" w:sz="0" w:space="0" w:color="auto"/>
        <w:bottom w:val="none" w:sz="0" w:space="0" w:color="auto"/>
        <w:right w:val="none" w:sz="0" w:space="0" w:color="auto"/>
      </w:divBdr>
    </w:div>
    <w:div w:id="1846246621">
      <w:bodyDiv w:val="1"/>
      <w:marLeft w:val="0"/>
      <w:marRight w:val="0"/>
      <w:marTop w:val="0"/>
      <w:marBottom w:val="0"/>
      <w:divBdr>
        <w:top w:val="none" w:sz="0" w:space="0" w:color="auto"/>
        <w:left w:val="none" w:sz="0" w:space="0" w:color="auto"/>
        <w:bottom w:val="none" w:sz="0" w:space="0" w:color="auto"/>
        <w:right w:val="none" w:sz="0" w:space="0" w:color="auto"/>
      </w:divBdr>
    </w:div>
    <w:div w:id="1849174756">
      <w:bodyDiv w:val="1"/>
      <w:marLeft w:val="0"/>
      <w:marRight w:val="0"/>
      <w:marTop w:val="0"/>
      <w:marBottom w:val="0"/>
      <w:divBdr>
        <w:top w:val="none" w:sz="0" w:space="0" w:color="auto"/>
        <w:left w:val="none" w:sz="0" w:space="0" w:color="auto"/>
        <w:bottom w:val="none" w:sz="0" w:space="0" w:color="auto"/>
        <w:right w:val="none" w:sz="0" w:space="0" w:color="auto"/>
      </w:divBdr>
    </w:div>
    <w:div w:id="1871382790">
      <w:bodyDiv w:val="1"/>
      <w:marLeft w:val="0"/>
      <w:marRight w:val="0"/>
      <w:marTop w:val="0"/>
      <w:marBottom w:val="0"/>
      <w:divBdr>
        <w:top w:val="none" w:sz="0" w:space="0" w:color="auto"/>
        <w:left w:val="none" w:sz="0" w:space="0" w:color="auto"/>
        <w:bottom w:val="none" w:sz="0" w:space="0" w:color="auto"/>
        <w:right w:val="none" w:sz="0" w:space="0" w:color="auto"/>
      </w:divBdr>
    </w:div>
    <w:div w:id="1882354671">
      <w:bodyDiv w:val="1"/>
      <w:marLeft w:val="0"/>
      <w:marRight w:val="0"/>
      <w:marTop w:val="0"/>
      <w:marBottom w:val="0"/>
      <w:divBdr>
        <w:top w:val="none" w:sz="0" w:space="0" w:color="auto"/>
        <w:left w:val="none" w:sz="0" w:space="0" w:color="auto"/>
        <w:bottom w:val="none" w:sz="0" w:space="0" w:color="auto"/>
        <w:right w:val="none" w:sz="0" w:space="0" w:color="auto"/>
      </w:divBdr>
    </w:div>
    <w:div w:id="1894388628">
      <w:bodyDiv w:val="1"/>
      <w:marLeft w:val="0"/>
      <w:marRight w:val="0"/>
      <w:marTop w:val="0"/>
      <w:marBottom w:val="0"/>
      <w:divBdr>
        <w:top w:val="none" w:sz="0" w:space="0" w:color="auto"/>
        <w:left w:val="none" w:sz="0" w:space="0" w:color="auto"/>
        <w:bottom w:val="none" w:sz="0" w:space="0" w:color="auto"/>
        <w:right w:val="none" w:sz="0" w:space="0" w:color="auto"/>
      </w:divBdr>
    </w:div>
    <w:div w:id="1901018676">
      <w:bodyDiv w:val="1"/>
      <w:marLeft w:val="0"/>
      <w:marRight w:val="0"/>
      <w:marTop w:val="0"/>
      <w:marBottom w:val="0"/>
      <w:divBdr>
        <w:top w:val="none" w:sz="0" w:space="0" w:color="auto"/>
        <w:left w:val="none" w:sz="0" w:space="0" w:color="auto"/>
        <w:bottom w:val="none" w:sz="0" w:space="0" w:color="auto"/>
        <w:right w:val="none" w:sz="0" w:space="0" w:color="auto"/>
      </w:divBdr>
    </w:div>
    <w:div w:id="1903061765">
      <w:bodyDiv w:val="1"/>
      <w:marLeft w:val="0"/>
      <w:marRight w:val="0"/>
      <w:marTop w:val="0"/>
      <w:marBottom w:val="0"/>
      <w:divBdr>
        <w:top w:val="none" w:sz="0" w:space="0" w:color="auto"/>
        <w:left w:val="none" w:sz="0" w:space="0" w:color="auto"/>
        <w:bottom w:val="none" w:sz="0" w:space="0" w:color="auto"/>
        <w:right w:val="none" w:sz="0" w:space="0" w:color="auto"/>
      </w:divBdr>
    </w:div>
    <w:div w:id="1923367923">
      <w:bodyDiv w:val="1"/>
      <w:marLeft w:val="0"/>
      <w:marRight w:val="0"/>
      <w:marTop w:val="0"/>
      <w:marBottom w:val="0"/>
      <w:divBdr>
        <w:top w:val="none" w:sz="0" w:space="0" w:color="auto"/>
        <w:left w:val="none" w:sz="0" w:space="0" w:color="auto"/>
        <w:bottom w:val="none" w:sz="0" w:space="0" w:color="auto"/>
        <w:right w:val="none" w:sz="0" w:space="0" w:color="auto"/>
      </w:divBdr>
    </w:div>
    <w:div w:id="1940213042">
      <w:bodyDiv w:val="1"/>
      <w:marLeft w:val="0"/>
      <w:marRight w:val="0"/>
      <w:marTop w:val="0"/>
      <w:marBottom w:val="0"/>
      <w:divBdr>
        <w:top w:val="none" w:sz="0" w:space="0" w:color="auto"/>
        <w:left w:val="none" w:sz="0" w:space="0" w:color="auto"/>
        <w:bottom w:val="none" w:sz="0" w:space="0" w:color="auto"/>
        <w:right w:val="none" w:sz="0" w:space="0" w:color="auto"/>
      </w:divBdr>
    </w:div>
    <w:div w:id="1946691996">
      <w:bodyDiv w:val="1"/>
      <w:marLeft w:val="0"/>
      <w:marRight w:val="0"/>
      <w:marTop w:val="0"/>
      <w:marBottom w:val="0"/>
      <w:divBdr>
        <w:top w:val="none" w:sz="0" w:space="0" w:color="auto"/>
        <w:left w:val="none" w:sz="0" w:space="0" w:color="auto"/>
        <w:bottom w:val="none" w:sz="0" w:space="0" w:color="auto"/>
        <w:right w:val="none" w:sz="0" w:space="0" w:color="auto"/>
      </w:divBdr>
    </w:div>
    <w:div w:id="1956935366">
      <w:bodyDiv w:val="1"/>
      <w:marLeft w:val="0"/>
      <w:marRight w:val="0"/>
      <w:marTop w:val="0"/>
      <w:marBottom w:val="0"/>
      <w:divBdr>
        <w:top w:val="none" w:sz="0" w:space="0" w:color="auto"/>
        <w:left w:val="none" w:sz="0" w:space="0" w:color="auto"/>
        <w:bottom w:val="none" w:sz="0" w:space="0" w:color="auto"/>
        <w:right w:val="none" w:sz="0" w:space="0" w:color="auto"/>
      </w:divBdr>
    </w:div>
    <w:div w:id="1957520830">
      <w:bodyDiv w:val="1"/>
      <w:marLeft w:val="0"/>
      <w:marRight w:val="0"/>
      <w:marTop w:val="0"/>
      <w:marBottom w:val="0"/>
      <w:divBdr>
        <w:top w:val="none" w:sz="0" w:space="0" w:color="auto"/>
        <w:left w:val="none" w:sz="0" w:space="0" w:color="auto"/>
        <w:bottom w:val="none" w:sz="0" w:space="0" w:color="auto"/>
        <w:right w:val="none" w:sz="0" w:space="0" w:color="auto"/>
      </w:divBdr>
    </w:div>
    <w:div w:id="1976641474">
      <w:bodyDiv w:val="1"/>
      <w:marLeft w:val="0"/>
      <w:marRight w:val="0"/>
      <w:marTop w:val="0"/>
      <w:marBottom w:val="0"/>
      <w:divBdr>
        <w:top w:val="none" w:sz="0" w:space="0" w:color="auto"/>
        <w:left w:val="none" w:sz="0" w:space="0" w:color="auto"/>
        <w:bottom w:val="none" w:sz="0" w:space="0" w:color="auto"/>
        <w:right w:val="none" w:sz="0" w:space="0" w:color="auto"/>
      </w:divBdr>
    </w:div>
    <w:div w:id="2003120672">
      <w:bodyDiv w:val="1"/>
      <w:marLeft w:val="0"/>
      <w:marRight w:val="0"/>
      <w:marTop w:val="0"/>
      <w:marBottom w:val="0"/>
      <w:divBdr>
        <w:top w:val="none" w:sz="0" w:space="0" w:color="auto"/>
        <w:left w:val="none" w:sz="0" w:space="0" w:color="auto"/>
        <w:bottom w:val="none" w:sz="0" w:space="0" w:color="auto"/>
        <w:right w:val="none" w:sz="0" w:space="0" w:color="auto"/>
      </w:divBdr>
    </w:div>
    <w:div w:id="2014337466">
      <w:bodyDiv w:val="1"/>
      <w:marLeft w:val="0"/>
      <w:marRight w:val="0"/>
      <w:marTop w:val="0"/>
      <w:marBottom w:val="0"/>
      <w:divBdr>
        <w:top w:val="none" w:sz="0" w:space="0" w:color="auto"/>
        <w:left w:val="none" w:sz="0" w:space="0" w:color="auto"/>
        <w:bottom w:val="none" w:sz="0" w:space="0" w:color="auto"/>
        <w:right w:val="none" w:sz="0" w:space="0" w:color="auto"/>
      </w:divBdr>
    </w:div>
    <w:div w:id="2064212865">
      <w:bodyDiv w:val="1"/>
      <w:marLeft w:val="0"/>
      <w:marRight w:val="0"/>
      <w:marTop w:val="0"/>
      <w:marBottom w:val="0"/>
      <w:divBdr>
        <w:top w:val="none" w:sz="0" w:space="0" w:color="auto"/>
        <w:left w:val="none" w:sz="0" w:space="0" w:color="auto"/>
        <w:bottom w:val="none" w:sz="0" w:space="0" w:color="auto"/>
        <w:right w:val="none" w:sz="0" w:space="0" w:color="auto"/>
      </w:divBdr>
    </w:div>
    <w:div w:id="2067487234">
      <w:bodyDiv w:val="1"/>
      <w:marLeft w:val="0"/>
      <w:marRight w:val="0"/>
      <w:marTop w:val="0"/>
      <w:marBottom w:val="0"/>
      <w:divBdr>
        <w:top w:val="none" w:sz="0" w:space="0" w:color="auto"/>
        <w:left w:val="none" w:sz="0" w:space="0" w:color="auto"/>
        <w:bottom w:val="none" w:sz="0" w:space="0" w:color="auto"/>
        <w:right w:val="none" w:sz="0" w:space="0" w:color="auto"/>
      </w:divBdr>
    </w:div>
    <w:div w:id="2129086561">
      <w:bodyDiv w:val="1"/>
      <w:marLeft w:val="0"/>
      <w:marRight w:val="0"/>
      <w:marTop w:val="0"/>
      <w:marBottom w:val="0"/>
      <w:divBdr>
        <w:top w:val="none" w:sz="0" w:space="0" w:color="auto"/>
        <w:left w:val="none" w:sz="0" w:space="0" w:color="auto"/>
        <w:bottom w:val="none" w:sz="0" w:space="0" w:color="auto"/>
        <w:right w:val="none" w:sz="0" w:space="0" w:color="auto"/>
      </w:divBdr>
    </w:div>
    <w:div w:id="2133398260">
      <w:bodyDiv w:val="1"/>
      <w:marLeft w:val="0"/>
      <w:marRight w:val="0"/>
      <w:marTop w:val="0"/>
      <w:marBottom w:val="0"/>
      <w:divBdr>
        <w:top w:val="none" w:sz="0" w:space="0" w:color="auto"/>
        <w:left w:val="none" w:sz="0" w:space="0" w:color="auto"/>
        <w:bottom w:val="none" w:sz="0" w:space="0" w:color="auto"/>
        <w:right w:val="none" w:sz="0" w:space="0" w:color="auto"/>
      </w:divBdr>
    </w:div>
    <w:div w:id="213779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A6C-481F-4889-8F4F-74D54B63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25</Pages>
  <Words>8139</Words>
  <Characters>46393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Advanced Topics in Data Engineering</vt:lpstr>
    </vt:vector>
  </TitlesOfParts>
  <Company>Dimitris Matsanganis</Company>
  <LinksUpToDate>false</LinksUpToDate>
  <CharactersWithSpaces>54424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Data Engineering</dc:title>
  <dc:subject>Project I - 2022-2023</dc:subject>
  <dc:creator>DIMITRIOS MATSANGANIS</dc:creator>
  <cp:keywords/>
  <dc:description/>
  <cp:lastModifiedBy>DIMITRIOS MATSANGANIS</cp:lastModifiedBy>
  <cp:revision>383</cp:revision>
  <cp:lastPrinted>2023-08-08T17:05:00Z</cp:lastPrinted>
  <dcterms:created xsi:type="dcterms:W3CDTF">2022-11-03T08:25:00Z</dcterms:created>
  <dcterms:modified xsi:type="dcterms:W3CDTF">2023-08-12T18:17:00Z</dcterms:modified>
  <cp:category>Dimitris Matsanganis, f2822212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bec0a3528354aed42d360e912467e41877a7ba7efec9a15f5f044e073d9a3842</vt:lpwstr>
  </property>
</Properties>
</file>