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07" w:rsidRPr="00ED6607" w:rsidRDefault="00ED6607" w:rsidP="00AC06A2">
      <w:pPr>
        <w:jc w:val="both"/>
        <w:rPr>
          <w:rFonts w:ascii="Arial" w:hAnsi="Arial" w:cs="Arial"/>
          <w:b/>
          <w:sz w:val="24"/>
          <w:szCs w:val="24"/>
        </w:rPr>
      </w:pPr>
      <w:r w:rsidRPr="00ED6607">
        <w:rPr>
          <w:rFonts w:ascii="Arial" w:hAnsi="Arial" w:cs="Arial"/>
          <w:b/>
          <w:sz w:val="24"/>
          <w:szCs w:val="24"/>
        </w:rPr>
        <w:t>Problémica</w:t>
      </w:r>
    </w:p>
    <w:p w:rsidR="00EA7D4A" w:rsidRPr="00AC06A2" w:rsidRDefault="00AC06A2" w:rsidP="00AC06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F041F5" w:rsidRPr="00AC06A2">
        <w:rPr>
          <w:rFonts w:ascii="Arial" w:hAnsi="Arial" w:cs="Arial"/>
          <w:sz w:val="24"/>
          <w:szCs w:val="24"/>
        </w:rPr>
        <w:t xml:space="preserve"> microempresario emprendedor, desea</w:t>
      </w:r>
      <w:r w:rsidR="00ED6607">
        <w:rPr>
          <w:rFonts w:ascii="Arial" w:hAnsi="Arial" w:cs="Arial"/>
          <w:sz w:val="24"/>
          <w:szCs w:val="24"/>
        </w:rPr>
        <w:t>s</w:t>
      </w:r>
      <w:r w:rsidR="00F041F5" w:rsidRPr="00AC06A2">
        <w:rPr>
          <w:rFonts w:ascii="Arial" w:hAnsi="Arial" w:cs="Arial"/>
          <w:sz w:val="24"/>
          <w:szCs w:val="24"/>
        </w:rPr>
        <w:t xml:space="preserve"> valorar financieramente un proyecto de comercialización de dulces a nivel municipal. Para ello, </w:t>
      </w:r>
      <w:r w:rsidR="00E96548">
        <w:rPr>
          <w:rFonts w:ascii="Arial" w:hAnsi="Arial" w:cs="Arial"/>
          <w:sz w:val="24"/>
          <w:szCs w:val="24"/>
        </w:rPr>
        <w:t>t</w:t>
      </w:r>
      <w:r w:rsidR="00F041F5" w:rsidRPr="00AC06A2">
        <w:rPr>
          <w:rFonts w:ascii="Arial" w:hAnsi="Arial" w:cs="Arial"/>
          <w:sz w:val="24"/>
          <w:szCs w:val="24"/>
        </w:rPr>
        <w:t>e ha</w:t>
      </w:r>
      <w:r w:rsidR="00E96548">
        <w:rPr>
          <w:rFonts w:ascii="Arial" w:hAnsi="Arial" w:cs="Arial"/>
          <w:sz w:val="24"/>
          <w:szCs w:val="24"/>
        </w:rPr>
        <w:t>s</w:t>
      </w:r>
      <w:r w:rsidR="00F041F5" w:rsidRPr="00AC06A2">
        <w:rPr>
          <w:rFonts w:ascii="Arial" w:hAnsi="Arial" w:cs="Arial"/>
          <w:sz w:val="24"/>
          <w:szCs w:val="24"/>
        </w:rPr>
        <w:t xml:space="preserve"> logrado reunir con compañeros, profesores, amigos, y ha</w:t>
      </w:r>
      <w:r w:rsidR="00E96548">
        <w:rPr>
          <w:rFonts w:ascii="Arial" w:hAnsi="Arial" w:cs="Arial"/>
          <w:sz w:val="24"/>
          <w:szCs w:val="24"/>
        </w:rPr>
        <w:t>n</w:t>
      </w:r>
      <w:r w:rsidR="00F041F5" w:rsidRPr="00AC06A2">
        <w:rPr>
          <w:rFonts w:ascii="Arial" w:hAnsi="Arial" w:cs="Arial"/>
          <w:sz w:val="24"/>
          <w:szCs w:val="24"/>
        </w:rPr>
        <w:t xml:space="preserve"> logrado determinar una serie de supuestos que pueden ser de gran ayuda para consolidación del proyecto como tal. Sin embargo, </w:t>
      </w:r>
      <w:r w:rsidR="00E96548">
        <w:rPr>
          <w:rFonts w:ascii="Arial" w:hAnsi="Arial" w:cs="Arial"/>
          <w:sz w:val="24"/>
          <w:szCs w:val="24"/>
        </w:rPr>
        <w:t>tú</w:t>
      </w:r>
      <w:r w:rsidR="00F041F5" w:rsidRPr="00AC06A2">
        <w:rPr>
          <w:rFonts w:ascii="Arial" w:hAnsi="Arial" w:cs="Arial"/>
          <w:sz w:val="24"/>
          <w:szCs w:val="24"/>
        </w:rPr>
        <w:t xml:space="preserve"> luego de estudiar en el CEIPA, sabe</w:t>
      </w:r>
      <w:r w:rsidR="00E96548">
        <w:rPr>
          <w:rFonts w:ascii="Arial" w:hAnsi="Arial" w:cs="Arial"/>
          <w:sz w:val="24"/>
          <w:szCs w:val="24"/>
        </w:rPr>
        <w:t>s</w:t>
      </w:r>
      <w:r w:rsidR="00F041F5" w:rsidRPr="00AC06A2">
        <w:rPr>
          <w:rFonts w:ascii="Arial" w:hAnsi="Arial" w:cs="Arial"/>
          <w:sz w:val="24"/>
          <w:szCs w:val="24"/>
        </w:rPr>
        <w:t xml:space="preserve"> que el futuro no es 100 % certero, por lo que necesita</w:t>
      </w:r>
      <w:r w:rsidR="00E96548">
        <w:rPr>
          <w:rFonts w:ascii="Arial" w:hAnsi="Arial" w:cs="Arial"/>
          <w:sz w:val="24"/>
          <w:szCs w:val="24"/>
        </w:rPr>
        <w:t>s</w:t>
      </w:r>
      <w:r w:rsidR="00F041F5" w:rsidRPr="00AC06A2">
        <w:rPr>
          <w:rFonts w:ascii="Arial" w:hAnsi="Arial" w:cs="Arial"/>
          <w:sz w:val="24"/>
          <w:szCs w:val="24"/>
        </w:rPr>
        <w:t xml:space="preserve"> valorar cierta cantidad de escenarios, inclusive simulándolos entre sí para determinar la probabilidad de riesgo de dicha inversión. El volumen de ventas que se espera es de 30.000 unidades anuales, a un precio estimado por unidad de </w:t>
      </w:r>
      <w:r w:rsidR="00E96548">
        <w:rPr>
          <w:rFonts w:ascii="Arial" w:hAnsi="Arial" w:cs="Arial"/>
          <w:sz w:val="24"/>
          <w:szCs w:val="24"/>
        </w:rPr>
        <w:t>$</w:t>
      </w:r>
      <w:bookmarkStart w:id="0" w:name="_GoBack"/>
      <w:bookmarkEnd w:id="0"/>
      <w:r w:rsidR="00F041F5" w:rsidRPr="00AC06A2">
        <w:rPr>
          <w:rFonts w:ascii="Arial" w:hAnsi="Arial" w:cs="Arial"/>
          <w:sz w:val="24"/>
          <w:szCs w:val="24"/>
        </w:rPr>
        <w:t xml:space="preserve">6250 pesos, con un costo por unidad de </w:t>
      </w:r>
      <w:r w:rsidR="00E96548">
        <w:rPr>
          <w:rFonts w:ascii="Arial" w:hAnsi="Arial" w:cs="Arial"/>
          <w:sz w:val="24"/>
          <w:szCs w:val="24"/>
        </w:rPr>
        <w:t>$</w:t>
      </w:r>
      <w:r w:rsidR="00F041F5" w:rsidRPr="00AC06A2">
        <w:rPr>
          <w:rFonts w:ascii="Arial" w:hAnsi="Arial" w:cs="Arial"/>
          <w:sz w:val="24"/>
          <w:szCs w:val="24"/>
        </w:rPr>
        <w:t>1250 pesos, esta información podrá ajustarse a partir del segundo año, según la inflación correspondiente la cual se estima que sea del 3,8 % anual.</w:t>
      </w:r>
    </w:p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</w:p>
    <w:p w:rsidR="00F041F5" w:rsidRPr="00AC06A2" w:rsidRDefault="00AC06A2" w:rsidP="00AC06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F041F5" w:rsidRPr="00AC06A2">
        <w:rPr>
          <w:rFonts w:ascii="Arial" w:hAnsi="Arial" w:cs="Arial"/>
          <w:sz w:val="24"/>
          <w:szCs w:val="24"/>
        </w:rPr>
        <w:t>siguiente tabla es el resumen de los datos esperados</w:t>
      </w:r>
      <w:r>
        <w:rPr>
          <w:rFonts w:ascii="Arial" w:hAnsi="Arial" w:cs="Arial"/>
          <w:sz w:val="24"/>
          <w:szCs w:val="24"/>
        </w:rPr>
        <w:t>:</w:t>
      </w:r>
    </w:p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0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25"/>
        <w:gridCol w:w="3313"/>
      </w:tblGrid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Datos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1F5" w:rsidRPr="00F041F5" w:rsidRDefault="00AC06A2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    Valores      e</w:t>
            </w:r>
            <w:r w:rsidR="00F041F5" w:rsidRPr="00F041F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sperado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Volumen de ventas en unidades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30.000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Precios unit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ario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6.250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Costo unit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ario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1.250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Costo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</w:t>
            </w: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fijo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 (contratación personal, arriendo, etc.)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63.000.000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AC06A2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Estrategias de m</w:t>
            </w:r>
            <w:r w:rsidR="00F041F5"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ercadeo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10.000.000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AC06A2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Gastos a</w:t>
            </w:r>
            <w:r w:rsidR="00F041F5"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dministrativos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26.000.000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Valor residual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35.000.000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Inversión 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</w:t>
            </w: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nicial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280.000.000</w:t>
            </w:r>
          </w:p>
        </w:tc>
      </w:tr>
      <w:tr w:rsidR="00F041F5" w:rsidRPr="00F041F5" w:rsidTr="00E96548">
        <w:trPr>
          <w:trHeight w:val="664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AC06A2" w:rsidP="00E9654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Costo oportunidad c</w:t>
            </w:r>
            <w:r w:rsidR="00F041F5"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apital (COK)</w:t>
            </w:r>
            <w:r w:rsidRPr="00AC06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6A2">
              <w:rPr>
                <w:rFonts w:ascii="Arial" w:hAnsi="Arial" w:cs="Arial"/>
                <w:sz w:val="24"/>
                <w:szCs w:val="24"/>
              </w:rPr>
              <w:t>También llamado Tasa Mínima de Retorno para el Accionista (TMRR)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15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%</w:t>
            </w:r>
          </w:p>
        </w:tc>
      </w:tr>
      <w:tr w:rsidR="00F041F5" w:rsidRPr="00F041F5" w:rsidTr="00AC06A2">
        <w:trPr>
          <w:trHeight w:val="237"/>
        </w:trPr>
        <w:tc>
          <w:tcPr>
            <w:tcW w:w="6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Inflación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1F5" w:rsidRPr="00F041F5" w:rsidRDefault="00F041F5" w:rsidP="00AC06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3,8</w:t>
            </w:r>
            <w:r w:rsidR="00AC06A2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r w:rsidRPr="00F041F5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%</w:t>
            </w:r>
          </w:p>
        </w:tc>
      </w:tr>
    </w:tbl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</w:p>
    <w:p w:rsidR="00E96548" w:rsidRDefault="00F041F5" w:rsidP="00AC06A2">
      <w:pPr>
        <w:jc w:val="both"/>
        <w:rPr>
          <w:rFonts w:ascii="Arial" w:hAnsi="Arial" w:cs="Arial"/>
          <w:sz w:val="24"/>
          <w:szCs w:val="24"/>
        </w:rPr>
      </w:pPr>
      <w:r w:rsidRPr="00AC06A2">
        <w:rPr>
          <w:rFonts w:ascii="Arial" w:hAnsi="Arial" w:cs="Arial"/>
          <w:sz w:val="24"/>
          <w:szCs w:val="24"/>
        </w:rPr>
        <w:t>Así mi</w:t>
      </w:r>
      <w:r w:rsidR="00E96548">
        <w:rPr>
          <w:rFonts w:ascii="Arial" w:hAnsi="Arial" w:cs="Arial"/>
          <w:sz w:val="24"/>
          <w:szCs w:val="24"/>
        </w:rPr>
        <w:t>smo, luego de investigar bien, t</w:t>
      </w:r>
      <w:r w:rsidRPr="00AC06A2">
        <w:rPr>
          <w:rFonts w:ascii="Arial" w:hAnsi="Arial" w:cs="Arial"/>
          <w:sz w:val="24"/>
          <w:szCs w:val="24"/>
        </w:rPr>
        <w:t>e indican que es posible que el volumen de ven</w:t>
      </w:r>
      <w:r w:rsidR="00E96548">
        <w:rPr>
          <w:rFonts w:ascii="Arial" w:hAnsi="Arial" w:cs="Arial"/>
          <w:sz w:val="24"/>
          <w:szCs w:val="24"/>
        </w:rPr>
        <w:t xml:space="preserve">tas en unidades, pueda oscilar </w:t>
      </w:r>
      <w:r w:rsidRPr="00AC06A2">
        <w:rPr>
          <w:rFonts w:ascii="Arial" w:hAnsi="Arial" w:cs="Arial"/>
          <w:sz w:val="24"/>
          <w:szCs w:val="24"/>
        </w:rPr>
        <w:t>entre 25.000 unidades como mínimo y 32.000 unidades como máximo</w:t>
      </w:r>
      <w:r w:rsidR="00E96548">
        <w:rPr>
          <w:rFonts w:ascii="Arial" w:hAnsi="Arial" w:cs="Arial"/>
          <w:sz w:val="24"/>
          <w:szCs w:val="24"/>
        </w:rPr>
        <w:t>;</w:t>
      </w:r>
      <w:r w:rsidRPr="00AC06A2">
        <w:rPr>
          <w:rFonts w:ascii="Arial" w:hAnsi="Arial" w:cs="Arial"/>
          <w:sz w:val="24"/>
          <w:szCs w:val="24"/>
        </w:rPr>
        <w:t xml:space="preserve"> esto debido a situaciones del mercado, en donde, el precio de la competencia puede llevarlo a "ajustar" su precio de venta por unidad entre </w:t>
      </w:r>
      <w:r w:rsidR="00E96548">
        <w:rPr>
          <w:rFonts w:ascii="Arial" w:hAnsi="Arial" w:cs="Arial"/>
          <w:sz w:val="24"/>
          <w:szCs w:val="24"/>
        </w:rPr>
        <w:t xml:space="preserve">       $</w:t>
      </w:r>
      <w:r w:rsidRPr="00AC06A2">
        <w:rPr>
          <w:rFonts w:ascii="Arial" w:hAnsi="Arial" w:cs="Arial"/>
          <w:sz w:val="24"/>
          <w:szCs w:val="24"/>
        </w:rPr>
        <w:t xml:space="preserve">5.800 y </w:t>
      </w:r>
      <w:r w:rsidR="00E96548">
        <w:rPr>
          <w:rFonts w:ascii="Arial" w:hAnsi="Arial" w:cs="Arial"/>
          <w:sz w:val="24"/>
          <w:szCs w:val="24"/>
        </w:rPr>
        <w:t>$</w:t>
      </w:r>
      <w:r w:rsidRPr="00AC06A2">
        <w:rPr>
          <w:rFonts w:ascii="Arial" w:hAnsi="Arial" w:cs="Arial"/>
          <w:sz w:val="24"/>
          <w:szCs w:val="24"/>
        </w:rPr>
        <w:t>6.600 pesos. Finalmente, debe</w:t>
      </w:r>
      <w:r w:rsidR="00E96548">
        <w:rPr>
          <w:rFonts w:ascii="Arial" w:hAnsi="Arial" w:cs="Arial"/>
          <w:sz w:val="24"/>
          <w:szCs w:val="24"/>
        </w:rPr>
        <w:t>s</w:t>
      </w:r>
      <w:r w:rsidRPr="00AC06A2">
        <w:rPr>
          <w:rFonts w:ascii="Arial" w:hAnsi="Arial" w:cs="Arial"/>
          <w:sz w:val="24"/>
          <w:szCs w:val="24"/>
        </w:rPr>
        <w:t xml:space="preserve"> tener en consideración que los co</w:t>
      </w:r>
      <w:r w:rsidR="00E96548">
        <w:rPr>
          <w:rFonts w:ascii="Arial" w:hAnsi="Arial" w:cs="Arial"/>
          <w:sz w:val="24"/>
          <w:szCs w:val="24"/>
        </w:rPr>
        <w:t>stos unitarios ofrecidos según t</w:t>
      </w:r>
      <w:r w:rsidRPr="00AC06A2">
        <w:rPr>
          <w:rFonts w:ascii="Arial" w:hAnsi="Arial" w:cs="Arial"/>
          <w:sz w:val="24"/>
          <w:szCs w:val="24"/>
        </w:rPr>
        <w:t xml:space="preserve">us proveedores pudieran variar </w:t>
      </w:r>
      <w:r w:rsidR="00E96548" w:rsidRPr="00AC06A2">
        <w:rPr>
          <w:rFonts w:ascii="Arial" w:hAnsi="Arial" w:cs="Arial"/>
          <w:sz w:val="24"/>
          <w:szCs w:val="24"/>
        </w:rPr>
        <w:t xml:space="preserve">entre </w:t>
      </w:r>
      <w:r w:rsidR="00E96548">
        <w:rPr>
          <w:rFonts w:ascii="Arial" w:hAnsi="Arial" w:cs="Arial"/>
          <w:sz w:val="24"/>
          <w:szCs w:val="24"/>
        </w:rPr>
        <w:t>$</w:t>
      </w:r>
      <w:r w:rsidRPr="00AC06A2">
        <w:rPr>
          <w:rFonts w:ascii="Arial" w:hAnsi="Arial" w:cs="Arial"/>
          <w:sz w:val="24"/>
          <w:szCs w:val="24"/>
        </w:rPr>
        <w:t xml:space="preserve">1.000 y </w:t>
      </w:r>
      <w:r w:rsidR="00E96548">
        <w:rPr>
          <w:rFonts w:ascii="Arial" w:hAnsi="Arial" w:cs="Arial"/>
          <w:sz w:val="24"/>
          <w:szCs w:val="24"/>
        </w:rPr>
        <w:t>$</w:t>
      </w:r>
      <w:r w:rsidRPr="00AC06A2">
        <w:rPr>
          <w:rFonts w:ascii="Arial" w:hAnsi="Arial" w:cs="Arial"/>
          <w:sz w:val="24"/>
          <w:szCs w:val="24"/>
        </w:rPr>
        <w:t xml:space="preserve">2.000 pesos. </w:t>
      </w:r>
    </w:p>
    <w:p w:rsidR="00E96548" w:rsidRDefault="00F041F5" w:rsidP="00AC06A2">
      <w:pPr>
        <w:jc w:val="both"/>
        <w:rPr>
          <w:rFonts w:ascii="Arial" w:hAnsi="Arial" w:cs="Arial"/>
          <w:sz w:val="24"/>
          <w:szCs w:val="24"/>
        </w:rPr>
      </w:pPr>
      <w:r w:rsidRPr="00AC06A2">
        <w:rPr>
          <w:rFonts w:ascii="Arial" w:hAnsi="Arial" w:cs="Arial"/>
          <w:sz w:val="24"/>
          <w:szCs w:val="24"/>
        </w:rPr>
        <w:t xml:space="preserve">¿Será que este proyecto privado o negocio será financieramente rentable en el corto plazo (5 años), o será rentable en el mediano plazo (10 años)? </w:t>
      </w:r>
    </w:p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  <w:r w:rsidRPr="00AC06A2">
        <w:rPr>
          <w:rFonts w:ascii="Arial" w:hAnsi="Arial" w:cs="Arial"/>
          <w:sz w:val="24"/>
          <w:szCs w:val="24"/>
        </w:rPr>
        <w:t>¿Qué podemos decir sobre el Valor Presente Neto (VPN) y la Tasa Interna de Retorno (TIR)?</w:t>
      </w:r>
    </w:p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  <w:r w:rsidRPr="00AC06A2">
        <w:rPr>
          <w:rFonts w:ascii="Arial" w:hAnsi="Arial" w:cs="Arial"/>
          <w:sz w:val="24"/>
          <w:szCs w:val="24"/>
        </w:rPr>
        <w:lastRenderedPageBreak/>
        <w:t xml:space="preserve">Para leer un poco más sobre el Costo de Oportunidad de Capital, por favor leer el siguiente documento: </w:t>
      </w:r>
      <w:hyperlink r:id="rId6" w:history="1">
        <w:r w:rsidRPr="00AC06A2">
          <w:rPr>
            <w:rStyle w:val="Hipervnculo"/>
            <w:rFonts w:ascii="Arial" w:hAnsi="Arial" w:cs="Arial"/>
            <w:sz w:val="24"/>
            <w:szCs w:val="24"/>
          </w:rPr>
          <w:t>https://www.gestiopolis.com/costo-oportunidad-capital-cok-valor-actual-neto-van/</w:t>
        </w:r>
      </w:hyperlink>
      <w:r w:rsidRPr="00AC06A2">
        <w:rPr>
          <w:rFonts w:ascii="Arial" w:hAnsi="Arial" w:cs="Arial"/>
          <w:sz w:val="24"/>
          <w:szCs w:val="24"/>
        </w:rPr>
        <w:t xml:space="preserve"> </w:t>
      </w:r>
    </w:p>
    <w:p w:rsidR="00F041F5" w:rsidRPr="00AC06A2" w:rsidRDefault="00F041F5" w:rsidP="00AC06A2">
      <w:pPr>
        <w:jc w:val="both"/>
        <w:rPr>
          <w:rFonts w:ascii="Arial" w:hAnsi="Arial" w:cs="Arial"/>
          <w:sz w:val="24"/>
          <w:szCs w:val="24"/>
        </w:rPr>
      </w:pPr>
    </w:p>
    <w:p w:rsidR="00F041F5" w:rsidRPr="00F041F5" w:rsidRDefault="00F041F5">
      <w:pPr>
        <w:rPr>
          <w:sz w:val="18"/>
          <w:szCs w:val="18"/>
        </w:rPr>
      </w:pPr>
    </w:p>
    <w:p w:rsidR="00F041F5" w:rsidRDefault="00F041F5"/>
    <w:sectPr w:rsidR="00F041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B38" w:rsidRDefault="00607B38" w:rsidP="00AC06A2">
      <w:pPr>
        <w:spacing w:after="0" w:line="240" w:lineRule="auto"/>
      </w:pPr>
      <w:r>
        <w:separator/>
      </w:r>
    </w:p>
  </w:endnote>
  <w:endnote w:type="continuationSeparator" w:id="0">
    <w:p w:rsidR="00607B38" w:rsidRDefault="00607B38" w:rsidP="00AC0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B38" w:rsidRDefault="00607B38" w:rsidP="00AC06A2">
      <w:pPr>
        <w:spacing w:after="0" w:line="240" w:lineRule="auto"/>
      </w:pPr>
      <w:r>
        <w:separator/>
      </w:r>
    </w:p>
  </w:footnote>
  <w:footnote w:type="continuationSeparator" w:id="0">
    <w:p w:rsidR="00607B38" w:rsidRDefault="00607B38" w:rsidP="00AC0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F5"/>
    <w:rsid w:val="004144B5"/>
    <w:rsid w:val="00607B38"/>
    <w:rsid w:val="00642F85"/>
    <w:rsid w:val="00AC06A2"/>
    <w:rsid w:val="00E96548"/>
    <w:rsid w:val="00ED6607"/>
    <w:rsid w:val="00F0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0722"/>
  <w15:chartTrackingRefBased/>
  <w15:docId w15:val="{E9D519A3-AD7F-4E35-A018-0681CC09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41F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6A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C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AC0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6A2"/>
  </w:style>
  <w:style w:type="paragraph" w:styleId="Piedepgina">
    <w:name w:val="footer"/>
    <w:basedOn w:val="Normal"/>
    <w:link w:val="PiedepginaCar"/>
    <w:uiPriority w:val="99"/>
    <w:unhideWhenUsed/>
    <w:rsid w:val="00AC06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stiopolis.com/costo-oportunidad-capital-cok-valor-actual-neto-v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Bedoya</dc:creator>
  <cp:keywords/>
  <dc:description/>
  <cp:lastModifiedBy>Karen Bedoya</cp:lastModifiedBy>
  <cp:revision>1</cp:revision>
  <dcterms:created xsi:type="dcterms:W3CDTF">2021-07-21T16:41:00Z</dcterms:created>
  <dcterms:modified xsi:type="dcterms:W3CDTF">2021-07-21T17:35:00Z</dcterms:modified>
</cp:coreProperties>
</file>