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7" w:color="auto" w:val="clear"/>
        <w:spacing w:after="200" w:before="3600"/>
        <w:jc w:val="center"/>
      </w:pPr>
      <w:r>
        <w:rPr>
          <w:sz w:val="24"/>
          <w:szCs w:val="24"/>
        </w:rPr>
        <w:t xml:space="preserve"/>
      </w:r>
    </w:p>
    <w:p>
      <w:pPr>
        <w:spacing w:after="200" w:before="4000"/>
        <w:jc w:val="center"/>
      </w:pPr>
      <w:r>
        <w:rPr>
          <w:b/>
          <w:bCs/>
          <w:color w:val="FFFFFF"/>
          <w:sz w:val="72"/>
          <w:szCs w:val="72"/>
        </w:rPr>
        <w:t xml:space="preserve">SUTURE TECHNIQUES IN SURGERY</w:t>
      </w:r>
    </w:p>
    <w:p>
      <w:pPr>
        <w:spacing w:after="160" w:before="0"/>
        <w:jc w:val="center"/>
      </w:pPr>
      <w:r>
        <w:rPr>
          <w:i/>
          <w:iCs/>
          <w:color w:val="C9A227"/>
          <w:sz w:val="44"/>
          <w:szCs w:val="44"/>
        </w:rPr>
        <w:t xml:space="preserve">A Comprehensive Operative Reference</w:t>
      </w:r>
    </w:p>
    <w:p>
      <w:pPr>
        <w:spacing w:after="160" w:before="0"/>
        <w:jc w:val="center"/>
      </w:pPr>
      <w:r>
        <w:rPr>
          <w:i/>
          <w:iCs/>
          <w:color w:val="C9A227"/>
          <w:sz w:val="40"/>
          <w:szCs w:val="40"/>
        </w:rPr>
        <w:t xml:space="preserve">for Surgical Residents and Practitioners</w:t>
      </w:r>
    </w:p>
    <w:p>
      <w:pPr>
        <w:pBdr>
          <w:bottom w:val="single" w:color="C9A227" w:sz="6" w:space="1"/>
        </w:pBdr>
        <w:spacing w:after="80" w:before="80"/>
      </w:pPr>
    </w:p>
    <w:p>
      <w:pPr>
        <w:spacing w:after="400" w:before="0"/>
      </w:pPr>
    </w:p>
    <w:p>
      <w:pPr>
        <w:spacing w:after="80" w:before="0"/>
        <w:jc w:val="center"/>
      </w:pPr>
      <w:r>
        <w:rPr>
          <w:color w:val="FFFFFF"/>
          <w:sz w:val="28"/>
          <w:szCs w:val="28"/>
        </w:rPr>
        <w:t xml:space="preserve">Second Edition  |  2026</w:t>
      </w:r>
    </w:p>
    <w:p>
      <w:pPr>
        <w:spacing w:after="80" w:before="0"/>
        <w:jc w:val="center"/>
      </w:pPr>
      <w:r>
        <w:rPr>
          <w:color w:val="D0D5DD"/>
          <w:sz w:val="24"/>
          <w:szCs w:val="24"/>
        </w:rPr>
        <w:t xml:space="preserve">Department of Surgery · University Medical Centre</w:t>
      </w:r>
    </w:p>
    <w:p>
      <w:pPr>
        <w:spacing w:after="80" w:before="0"/>
        <w:jc w:val="center"/>
      </w:pPr>
      <w:r>
        <w:rPr>
          <w:color w:val="D0D5DD"/>
          <w:sz w:val="22"/>
          <w:szCs w:val="22"/>
        </w:rPr>
        <w:t xml:space="preserve">Colorectal | Upper GI | Hepatobiliary | Endocrine | Anorectal | Abdominal Wall</w:t>
      </w:r>
    </w:p>
    <w:p>
      <w:r>
        <w:br w:type="page"/>
      </w:r>
    </w:p>
    <w:p>
      <w:pPr>
        <w:pStyle w:val="Heading1"/>
        <w:spacing w:after="160" w:before="480"/>
      </w:pPr>
      <w:r>
        <w:rPr>
          <w:b/>
          <w:bCs/>
          <w:color w:val="1B2A47"/>
          <w:sz w:val="52"/>
          <w:szCs w:val="52"/>
        </w:rPr>
        <w:t xml:space="preserve">Preface</w:t>
      </w:r>
    </w:p>
    <w:p>
      <w:pPr>
        <w:spacing w:after="120" w:before="40"/>
      </w:pPr>
      <w:r>
        <w:rPr>
          <w:color w:val="111827"/>
          <w:sz w:val="22"/>
          <w:szCs w:val="22"/>
        </w:rPr>
        <w:t xml:space="preserve">This handbook is the official reference for suture selection in operative surgery within the Surgical Residency Programme. It is designed to serve as an authoritative, evidence-based companion at the operating table, at morning rounds, and in examination preparation.</w:t>
      </w:r>
    </w:p>
    <w:p>
      <w:pPr>
        <w:spacing w:after="120" w:before="0"/>
      </w:pPr>
    </w:p>
    <w:p>
      <w:pPr>
        <w:spacing w:after="120" w:before="40"/>
      </w:pPr>
      <w:r>
        <w:rPr>
          <w:color w:val="111827"/>
          <w:sz w:val="22"/>
          <w:szCs w:val="22"/>
        </w:rPr>
        <w:t xml:space="preserve">The second edition has been substantially revised to include all core general surgical and colorectal procedures, extending coverage from the original colorectal focus to encompass upper gastrointestinal, hepatobiliary, endocrine, anorectal, and abdominal wall operations. Each procedure is presented with a detailed anatomic context, operative principles, and a stage-by-stage suture specification table.</w:t>
      </w:r>
    </w:p>
    <w:p>
      <w:pPr>
        <w:spacing w:after="120" w:before="0"/>
      </w:pPr>
    </w:p>
    <w:p>
      <w:pPr>
        <w:spacing w:after="120" w:before="40"/>
      </w:pPr>
      <w:r>
        <w:rPr>
          <w:color w:val="111827"/>
          <w:sz w:val="22"/>
          <w:szCs w:val="22"/>
        </w:rPr>
        <w:t xml:space="preserve">Suture selection is not a trivial exercise. An inappropriate choice of material, calibre, or technique can result in anastomotic leak, wound dehiscence, hernia, vascular haemorrhage, or permanent neurological injury. The information presented here reflects current evidence, international consensus guidelines (ASCRS, ERAS, ESCP), and established teaching from our senior faculty.</w:t>
      </w:r>
    </w:p>
    <w:p>
      <w:pPr>
        <w:spacing w:after="120" w:before="0"/>
      </w:pPr>
    </w:p>
    <w:p>
      <w:pPr>
        <w:spacing w:after="120" w:before="40"/>
      </w:pPr>
      <w:r>
        <w:rPr>
          <w:b/>
          <w:bCs/>
          <w:color w:val="111827"/>
          <w:sz w:val="22"/>
          <w:szCs w:val="22"/>
        </w:rPr>
        <w:t xml:space="preserve">How to use this handbook:</w:t>
      </w:r>
    </w:p>
    <w:p>
      <w:pPr>
        <w:spacing w:after="60" w:before="40"/>
        <w:ind w:left="720" w:hanging="360"/>
      </w:pPr>
      <w:r>
        <w:rPr>
          <w:color w:val="111827"/>
          <w:sz w:val="22"/>
          <w:szCs w:val="22"/>
        </w:rPr>
        <w:t xml:space="preserve">•  Part I introduces fundamental concepts: classification, physical properties, sizing, needle types, and core techniques. Residents should master this material before Part II.</w:t>
      </w:r>
    </w:p>
    <w:p>
      <w:pPr>
        <w:spacing w:after="60" w:before="40"/>
        <w:ind w:left="720" w:hanging="360"/>
      </w:pPr>
      <w:r>
        <w:rPr>
          <w:color w:val="111827"/>
          <w:sz w:val="22"/>
          <w:szCs w:val="22"/>
        </w:rPr>
        <w:t xml:space="preserve">•  Part II is organised by anatomical domain and procedure. Each section includes indication, anatomy, key operative principles, and a structured suture table.</w:t>
      </w:r>
    </w:p>
    <w:p>
      <w:pPr>
        <w:spacing w:after="60" w:before="40"/>
        <w:ind w:left="720" w:hanging="360"/>
      </w:pPr>
      <w:r>
        <w:rPr>
          <w:color w:val="111827"/>
          <w:sz w:val="22"/>
          <w:szCs w:val="22"/>
        </w:rPr>
        <w:t xml:space="preserve">•  Part III is the Master Summary Table – a rapid-reference index spanning all procedures and stages.</w:t>
      </w:r>
    </w:p>
    <w:p>
      <w:pPr>
        <w:spacing w:after="60" w:before="40"/>
        <w:ind w:left="720" w:hanging="360"/>
      </w:pPr>
      <w:r>
        <w:rPr>
          <w:color w:val="111827"/>
          <w:sz w:val="22"/>
          <w:szCs w:val="22"/>
        </w:rPr>
        <w:t xml:space="preserve">•  Appendix A contains a glossary of terms. Appendix B provides a brand-to-generic cross-reference.</w:t>
      </w:r>
    </w:p>
    <w:p>
      <w:pPr>
        <w:spacing w:after="120" w:before="0"/>
      </w:pPr>
    </w:p>
    <w:p>
      <w:pPr>
        <w:pBdr>
          <w:left w:val="single" w:color="C9A227" w:sz="12" w:space="8"/>
        </w:pBdr>
        <w:spacing w:after="80" w:before="80"/>
        <w:ind w:left="360"/>
      </w:pPr>
      <w:r>
        <w:rPr>
          <w:i/>
          <w:iCs/>
          <w:color w:val="667085"/>
          <w:sz w:val="20"/>
          <w:szCs w:val="20"/>
        </w:rPr>
        <w:t xml:space="preserve">All suture selections in this handbook refer to adult patients of standard body habitus. Paediatric, bariatric, or immunocompromised patients require individual assessment. This handbook supplements, but does not replace, consultant supervision and operative judgement.</w:t>
      </w:r>
    </w:p>
    <w:p>
      <w:r>
        <w:br w:type="page"/>
      </w:r>
    </w:p>
    <w:p>
      <w:pPr>
        <w:pStyle w:val="Heading1"/>
        <w:spacing w:after="160" w:before="480"/>
      </w:pPr>
      <w:r>
        <w:rPr>
          <w:b/>
          <w:bCs/>
          <w:color w:val="1B2A47"/>
          <w:sz w:val="52"/>
          <w:szCs w:val="52"/>
        </w:rPr>
        <w:t xml:space="preserve">PART I: FUNDAMENTALS OF SURGICAL SUTURES</w:t>
      </w:r>
    </w:p>
    <w:p>
      <w:pPr>
        <w:pStyle w:val="Heading2"/>
        <w:spacing w:after="120" w:before="320"/>
      </w:pPr>
      <w:r>
        <w:rPr>
          <w:b/>
          <w:bCs/>
          <w:color w:val="0D6E6E"/>
          <w:sz w:val="40"/>
          <w:szCs w:val="40"/>
        </w:rPr>
        <w:t xml:space="preserve">1.1  Classification of Suture Materials</w:t>
      </w:r>
    </w:p>
    <w:p>
      <w:pPr>
        <w:spacing w:after="120" w:before="40"/>
      </w:pPr>
      <w:r>
        <w:rPr>
          <w:color w:val="111827"/>
          <w:sz w:val="22"/>
          <w:szCs w:val="22"/>
        </w:rPr>
        <w:t xml:space="preserve">Surgical sutures are classified along three axes: (1) absorbability – whether the suture loses mechanical integrity within 60 days in living tissue; (2) origin – natural (biological) or synthetic; and (3) structure – monofilament (single strand) or multifilament (braided or twisted). These properties drive all clinical decisions on suture selection.</w:t>
      </w:r>
    </w:p>
    <w:p>
      <w:pPr>
        <w:spacing w:after="160" w:before="0"/>
      </w:pPr>
    </w:p>
    <w:p>
      <w:pPr>
        <w:spacing w:after="60" w:before="160"/>
        <w:jc w:val="center"/>
      </w:pPr>
      <w:r>
        <w:drawing>
          <wp:inline distT="0" distB="0" distL="0" distR="0">
            <wp:extent cx="6096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200" w:before="0"/>
        <w:jc w:val="center"/>
      </w:pPr>
      <w:r>
        <w:rPr>
          <w:i/>
          <w:iCs/>
          <w:color w:val="667085"/>
          <w:sz w:val="18"/>
          <w:szCs w:val="18"/>
        </w:rPr>
        <w:t xml:space="preserve">Figure 1.1 – Hierarchical classification of surgical suture materials. Absorbable vs. non-absorbable, natural vs. synthetic, and monofilament vs. multifilament subdivisions are shown with representative materials at each node.</w:t>
      </w:r>
    </w:p>
    <w:p>
      <w:pPr>
        <w:spacing w:after="160" w:before="0"/>
      </w:pPr>
    </w:p>
    <w:p>
      <w:pPr>
        <w:spacing w:after="120" w:before="40"/>
      </w:pPr>
      <w:r>
        <w:rPr>
          <w:b/>
          <w:bCs/>
          <w:color w:val="111827"/>
          <w:sz w:val="22"/>
          <w:szCs w:val="22"/>
        </w:rPr>
        <w:t xml:space="preserve">Absorbable sutures</w:t>
      </w:r>
    </w:p>
    <w:p>
      <w:pPr>
        <w:spacing w:after="120" w:before="40"/>
      </w:pPr>
      <w:r>
        <w:rPr>
          <w:color w:val="111827"/>
          <w:sz w:val="22"/>
          <w:szCs w:val="22"/>
        </w:rPr>
        <w:t xml:space="preserve">Absorbable sutures are degraded in vivo and lose ≥50% of their tensile strength within 60 days. Natural absorbables (plain gut, chromic gut) are degraded by proteolysis; synthetic absorbables (Vicryl, PDS, Monocryl) by hydrolysis. Hydrolysis is more predictable and less influenced by inflammation, infection, or patient factors.</w:t>
      </w:r>
    </w:p>
    <w:p>
      <w:pPr>
        <w:spacing w:after="120" w:before="40"/>
      </w:pPr>
      <w:r>
        <w:rPr>
          <w:b/>
          <w:bCs/>
          <w:color w:val="111827"/>
          <w:sz w:val="22"/>
          <w:szCs w:val="22"/>
        </w:rPr>
        <w:t xml:space="preserve">Non-absorbable sutures</w:t>
      </w:r>
    </w:p>
    <w:p>
      <w:pPr>
        <w:spacing w:after="120" w:before="40"/>
      </w:pPr>
      <w:r>
        <w:rPr>
          <w:color w:val="111827"/>
          <w:sz w:val="22"/>
          <w:szCs w:val="22"/>
        </w:rPr>
        <w:t xml:space="preserve">Non-absorbable sutures retain tensile strength indefinitely or for &gt;60 days. They are used where permanent support is required: vascular anastomosis, mesh fixation, tendon repair. Some non-absorbable materials (silk, nylon) do degrade slowly in vivo but are classified as non-absorbable by convention.</w:t>
      </w:r>
    </w:p>
    <w:p>
      <w:pPr>
        <w:spacing w:after="120" w:before="40"/>
      </w:pPr>
      <w:r>
        <w:rPr>
          <w:b/>
          <w:bCs/>
          <w:color w:val="111827"/>
          <w:sz w:val="22"/>
          <w:szCs w:val="22"/>
        </w:rPr>
        <w:t xml:space="preserve">Monofilament vs. Multifilament</w:t>
      </w:r>
    </w:p>
    <w:p>
      <w:pPr>
        <w:spacing w:after="120" w:before="40"/>
      </w:pPr>
      <w:r>
        <w:rPr>
          <w:color w:val="111827"/>
          <w:sz w:val="22"/>
          <w:szCs w:val="22"/>
        </w:rPr>
        <w:t xml:space="preserve">Monofilament sutures have smooth surfaces with low drag coefficient, minimal tissue injury, and low capillarity (resistance to bacterial tracking). They are harder to handle and require more throws per knot (≥6 for synthetic monofilament). Multifilament (braided) sutures handle well, have excellent knot security, but carry higher infection risk through capillary action.</w:t>
      </w:r>
    </w:p>
    <w:p>
      <w:pPr>
        <w:pStyle w:val="Heading2"/>
        <w:spacing w:after="120" w:before="320"/>
      </w:pPr>
      <w:r>
        <w:rPr>
          <w:b/>
          <w:bCs/>
          <w:color w:val="0D6E6E"/>
          <w:sz w:val="40"/>
          <w:szCs w:val="40"/>
        </w:rPr>
        <w:t xml:space="preserve">1.2  Suture Sizes and Tensile Properties</w:t>
      </w:r>
    </w:p>
    <w:p>
      <w:pPr>
        <w:spacing w:after="120" w:before="40"/>
      </w:pPr>
      <w:r>
        <w:rPr>
          <w:color w:val="111827"/>
          <w:sz w:val="22"/>
          <w:szCs w:val="22"/>
        </w:rPr>
        <w:t xml:space="preserve">The United States Pharmacopeia (USP) suture size classification runs from 10-0 (finest, 0.02 mm diameter) to 5 (heaviest, 0.7 mm diameter). The metric ISO designation (EP – European Pharmacopoeia gauge) is used in some countries; 1 metric = 0.1 mm diameter, and USP 3-0 ≈ metric 2 (0.2 mm). Surgeons select size based on the load the suture must bear, the tissue fragility, and the required healing time.</w:t>
      </w:r>
    </w:p>
    <w:p>
      <w:pPr>
        <w:spacing w:after="160" w:before="0"/>
      </w:pPr>
    </w:p>
    <w:p>
      <w:pPr>
        <w:spacing w:after="60" w:before="160"/>
        <w:jc w:val="center"/>
      </w:pPr>
      <w:r>
        <w:drawing>
          <wp:inline distT="0" distB="0" distL="0" distR="0">
            <wp:extent cx="6096000" cy="3810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10000"/>
                    </a:xfrm>
                    <a:prstGeom prst="rect">
                      <a:avLst/>
                    </a:prstGeom>
                  </pic:spPr>
                </pic:pic>
              </a:graphicData>
            </a:graphic>
          </wp:inline>
        </w:drawing>
      </w:r>
    </w:p>
    <w:p>
      <w:pPr>
        <w:spacing w:after="200" w:before="0"/>
        <w:jc w:val="center"/>
      </w:pPr>
      <w:r>
        <w:rPr>
          <w:i/>
          <w:iCs/>
          <w:color w:val="667085"/>
          <w:sz w:val="18"/>
          <w:szCs w:val="18"/>
        </w:rPr>
        <w:t xml:space="preserve">Figure 1.2 – USP suture size scale (10-0 to 5) showing approximate diameters and clinical applications by anatomical domain.</w:t>
      </w:r>
    </w:p>
    <w:p>
      <w:pPr>
        <w:spacing w:after="160" w:before="0"/>
      </w:pPr>
    </w:p>
    <w:p>
      <w:pPr>
        <w:spacing w:after="120" w:before="40"/>
      </w:pPr>
      <w:r>
        <w:rPr>
          <w:color w:val="111827"/>
          <w:sz w:val="22"/>
          <w:szCs w:val="22"/>
        </w:rPr>
        <w:t xml:space="preserve">Key size guidelines: skin closure (4-0 face, 3-0 trunk, 2-0 scalp); bowel anastomosis (3-0 inner, 2-0 or 3-0 outer); fascia (0 to 1); vascular (5-0 to 7-0); microsurgery (8-0 to 10-0).</w:t>
      </w:r>
    </w:p>
    <w:p>
      <w:pPr>
        <w:pStyle w:val="Heading2"/>
        <w:spacing w:after="120" w:before="320"/>
      </w:pPr>
      <w:r>
        <w:rPr>
          <w:b/>
          <w:bCs/>
          <w:color w:val="0D6E6E"/>
          <w:sz w:val="40"/>
          <w:szCs w:val="40"/>
        </w:rPr>
        <w:t xml:space="preserve">1.3  Tensile Strength Retention and Wound Healing</w:t>
      </w:r>
    </w:p>
    <w:p>
      <w:pPr>
        <w:spacing w:after="120" w:before="40"/>
      </w:pPr>
      <w:r>
        <w:rPr>
          <w:color w:val="111827"/>
          <w:sz w:val="22"/>
          <w:szCs w:val="22"/>
        </w:rPr>
        <w:t xml:space="preserve">Wound tensile strength increases in parallel with collagen deposition. Skin reaches 50% of original strength by day 14–21 and approximately 80% by 6 weeks, but never recovers to 100% of intact tissue. Suture material must retain sufficient strength until the wound can bear load independently.</w:t>
      </w:r>
    </w:p>
    <w:p>
      <w:pPr>
        <w:spacing w:after="160" w:before="0"/>
      </w:pPr>
    </w:p>
    <w:p>
      <w:pPr>
        <w:spacing w:after="60" w:before="160"/>
        <w:jc w:val="center"/>
      </w:pPr>
      <w:r>
        <w:drawing>
          <wp:inline distT="0" distB="0" distL="0" distR="0">
            <wp:extent cx="6096000" cy="3810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00" w:before="0"/>
        <w:jc w:val="center"/>
      </w:pPr>
      <w:r>
        <w:rPr>
          <w:i/>
          <w:iCs/>
          <w:color w:val="667085"/>
          <w:sz w:val="18"/>
          <w:szCs w:val="18"/>
        </w:rPr>
        <w:t xml:space="preserve">Figure 1.3 – Tensile strength retention curves for common synthetic absorbable sutures (Monocryl, Vicryl, PDS, and permanent Prolene) superimposed on wound healing phase timeline (inflammatory, proliferative, remodelling).</w:t>
      </w:r>
    </w:p>
    <w:p>
      <w:pPr>
        <w:spacing w:after="160" w:before="0"/>
      </w:pPr>
    </w:p>
    <w:p>
      <w:pPr>
        <w:spacing w:after="60" w:before="40"/>
        <w:ind w:left="720" w:hanging="360"/>
      </w:pPr>
      <w:r>
        <w:rPr>
          <w:color w:val="111827"/>
          <w:sz w:val="22"/>
          <w:szCs w:val="22"/>
        </w:rPr>
        <w:t xml:space="preserve">•  Monocryl (poliglecaprone 25): retains 50% strength at day 7; fully absorbed by 90–120 days. Ideal for skin and mucosa.</w:t>
      </w:r>
    </w:p>
    <w:p>
      <w:pPr>
        <w:spacing w:after="60" w:before="40"/>
        <w:ind w:left="720" w:hanging="360"/>
      </w:pPr>
      <w:r>
        <w:rPr>
          <w:color w:val="111827"/>
          <w:sz w:val="22"/>
          <w:szCs w:val="22"/>
        </w:rPr>
        <w:t xml:space="preserve">•  Vicryl (polyglactin 910): retains 50% at day 14; fully absorbed by 56–70 days. Versatile; bowel layers, fascia, stoma.</w:t>
      </w:r>
    </w:p>
    <w:p>
      <w:pPr>
        <w:spacing w:after="60" w:before="40"/>
        <w:ind w:left="720" w:hanging="360"/>
      </w:pPr>
      <w:r>
        <w:rPr>
          <w:color w:val="111827"/>
          <w:sz w:val="22"/>
          <w:szCs w:val="22"/>
        </w:rPr>
        <w:t xml:space="preserve">•  PDS II (polydioxanone): retains 50% at day 28; fully absorbed by 180–240 days. Preferred for fascia (hernia closure), radiated field.</w:t>
      </w:r>
    </w:p>
    <w:p>
      <w:pPr>
        <w:spacing w:after="60" w:before="40"/>
        <w:ind w:left="720" w:hanging="360"/>
      </w:pPr>
      <w:r>
        <w:rPr>
          <w:color w:val="111827"/>
          <w:sz w:val="22"/>
          <w:szCs w:val="22"/>
        </w:rPr>
        <w:t xml:space="preserve">•  Prolene (polypropylene): permanent. Used for mesh fixation, vascular anastomosis, skin pull-out sutures.</w:t>
      </w:r>
    </w:p>
    <w:p>
      <w:pPr>
        <w:pStyle w:val="Heading2"/>
        <w:spacing w:after="120" w:before="320"/>
      </w:pPr>
      <w:r>
        <w:rPr>
          <w:b/>
          <w:bCs/>
          <w:color w:val="0D6E6E"/>
          <w:sz w:val="40"/>
          <w:szCs w:val="40"/>
        </w:rPr>
        <w:t xml:space="preserve">1.4  Needle Types and Selection</w:t>
      </w:r>
    </w:p>
    <w:p>
      <w:pPr>
        <w:spacing w:after="120" w:before="40"/>
      </w:pPr>
      <w:r>
        <w:rPr>
          <w:color w:val="111827"/>
          <w:sz w:val="22"/>
          <w:szCs w:val="22"/>
        </w:rPr>
        <w:t xml:space="preserve">The needle controls tissue penetration and injury. The three key parameters are: (a) needle body shape (straight, half-circle, 3/8 circle, J-shaped), (b) needle tip configuration (taper, cutting, blunt), and (c) needle gauge. Needle codes (e.g. CT-1, RB-1, PS-2, FS-2) combine manufacturer-specific designations for shape, gauge, and tip.</w:t>
      </w:r>
    </w:p>
    <w:p>
      <w:pPr>
        <w:spacing w:after="160" w:before="0"/>
      </w:pPr>
    </w:p>
    <w:p>
      <w:pPr>
        <w:spacing w:after="60" w:before="160"/>
        <w:jc w:val="center"/>
      </w:pPr>
      <w:r>
        <w:drawing>
          <wp:inline distT="0" distB="0" distL="0" distR="0">
            <wp:extent cx="6096000" cy="3905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905250"/>
                    </a:xfrm>
                    <a:prstGeom prst="rect">
                      <a:avLst/>
                    </a:prstGeom>
                  </pic:spPr>
                </pic:pic>
              </a:graphicData>
            </a:graphic>
          </wp:inline>
        </w:drawing>
      </w:r>
    </w:p>
    <w:p>
      <w:pPr>
        <w:spacing w:after="200" w:before="0"/>
        <w:jc w:val="center"/>
      </w:pPr>
      <w:r>
        <w:rPr>
          <w:i/>
          <w:iCs/>
          <w:color w:val="667085"/>
          <w:sz w:val="18"/>
          <w:szCs w:val="18"/>
        </w:rPr>
        <w:t xml:space="preserve">Figure 1.4 – Anatomy of surgical needle showing body curvature types (straight, half-circle, 3/8-circle), tip configurations (taper, conventional cutting, reverse cutting, taper-cut, blunt), and cross-sections. Representative needle codes are listed for each type.</w:t>
      </w:r>
    </w:p>
    <w:p>
      <w:pPr>
        <w:spacing w:after="160" w:before="0"/>
      </w:pPr>
    </w:p>
    <w:p>
      <w:pPr>
        <w:spacing w:after="120" w:before="40"/>
      </w:pPr>
      <w:r>
        <w:rPr>
          <w:b/>
          <w:bCs/>
          <w:color w:val="111827"/>
          <w:sz w:val="22"/>
          <w:szCs w:val="22"/>
        </w:rPr>
        <w:t xml:space="preserve">Taper needles (round-body):</w:t>
      </w:r>
    </w:p>
    <w:p>
      <w:pPr>
        <w:spacing w:after="120" w:before="40"/>
      </w:pPr>
      <w:r>
        <w:rPr>
          <w:color w:val="111827"/>
          <w:sz w:val="22"/>
          <w:szCs w:val="22"/>
        </w:rPr>
        <w:t xml:space="preserve">CT-1 (large, 36 mm), CT-2 (medium, 26 mm), RB-1 (small, 17 mm). Separate tissue without cutting; used for bowel, peritoneum, vascular. Low risk of enlarging the needle hole.</w:t>
      </w:r>
    </w:p>
    <w:p>
      <w:pPr>
        <w:spacing w:after="120" w:before="40"/>
      </w:pPr>
      <w:r>
        <w:rPr>
          <w:b/>
          <w:bCs/>
          <w:color w:val="111827"/>
          <w:sz w:val="22"/>
          <w:szCs w:val="22"/>
        </w:rPr>
        <w:t xml:space="preserve">Cutting needles:</w:t>
      </w:r>
    </w:p>
    <w:p>
      <w:pPr>
        <w:spacing w:after="120" w:before="40"/>
      </w:pPr>
      <w:r>
        <w:rPr>
          <w:color w:val="111827"/>
          <w:sz w:val="22"/>
          <w:szCs w:val="22"/>
        </w:rPr>
        <w:t xml:space="preserve">Conventional cutting (inside edge) and reverse cutting (outside edge, preferred): FS-2 (19 mm), PS-2 (19 mm), PS-3. Used for skin, fascia, tendon. Reverse cutting (PS, FS series) reduces tissue tearing.</w:t>
      </w:r>
    </w:p>
    <w:p>
      <w:pPr>
        <w:spacing w:after="120" w:before="40"/>
      </w:pPr>
      <w:r>
        <w:rPr>
          <w:b/>
          <w:bCs/>
          <w:color w:val="111827"/>
          <w:sz w:val="22"/>
          <w:szCs w:val="22"/>
        </w:rPr>
        <w:t xml:space="preserve">Blunt needles:</w:t>
      </w:r>
    </w:p>
    <w:p>
      <w:pPr>
        <w:spacing w:after="120" w:before="40"/>
      </w:pPr>
      <w:r>
        <w:rPr>
          <w:color w:val="111827"/>
          <w:sz w:val="22"/>
          <w:szCs w:val="22"/>
        </w:rPr>
        <w:t xml:space="preserve">J-37 (37 mm, curved blunt body). Used for fascial mass closure; passes through strong fascial layers without cutting; reduces glove perforation rate.</w:t>
      </w:r>
    </w:p>
    <w:p>
      <w:pPr>
        <w:pStyle w:val="Heading2"/>
        <w:spacing w:after="120" w:before="320"/>
      </w:pPr>
      <w:r>
        <w:rPr>
          <w:b/>
          <w:bCs/>
          <w:color w:val="0D6E6E"/>
          <w:sz w:val="40"/>
          <w:szCs w:val="40"/>
        </w:rPr>
        <w:t xml:space="preserve">1.5  Core Suturing Techniques</w:t>
      </w:r>
    </w:p>
    <w:p>
      <w:pPr>
        <w:spacing w:after="120" w:before="40"/>
      </w:pPr>
      <w:r>
        <w:rPr>
          <w:color w:val="111827"/>
          <w:sz w:val="22"/>
          <w:szCs w:val="22"/>
        </w:rPr>
        <w:t xml:space="preserve">The pattern of suture placement determines mechanical behaviour, tissue apposition, blood supply preservation, and anastomotic integrity. Each technique has specific indications and contraindications.</w:t>
      </w:r>
    </w:p>
    <w:p>
      <w:pPr>
        <w:spacing w:after="160" w:before="0"/>
      </w:pPr>
    </w:p>
    <w:p>
      <w:pPr>
        <w:spacing w:after="60" w:before="160"/>
        <w:jc w:val="center"/>
      </w:pPr>
      <w:r>
        <w:drawing>
          <wp:inline distT="0" distB="0" distL="0" distR="0">
            <wp:extent cx="6096000" cy="3905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905250"/>
                    </a:xfrm>
                    <a:prstGeom prst="rect">
                      <a:avLst/>
                    </a:prstGeom>
                  </pic:spPr>
                </pic:pic>
              </a:graphicData>
            </a:graphic>
          </wp:inline>
        </w:drawing>
      </w:r>
    </w:p>
    <w:p>
      <w:pPr>
        <w:spacing w:after="200" w:before="0"/>
        <w:jc w:val="center"/>
      </w:pPr>
      <w:r>
        <w:rPr>
          <w:i/>
          <w:iCs/>
          <w:color w:val="667085"/>
          <w:sz w:val="18"/>
          <w:szCs w:val="18"/>
        </w:rPr>
        <w:t xml:space="preserve">Figure 1.5 – Eight core suturing techniques: Simple Interrupted, Simple Running (continuous), Horizontal Mattress, Vertical Mattress, Lembert (inverting seromuscular), Connell (through-and-through inverting), Purse-String, and Smead-Jones mass closure. Tissue layer relationships are shown for each.</w:t>
      </w:r>
    </w:p>
    <w:p>
      <w:pPr>
        <w:spacing w:after="16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200"/>
        <w:gridCol w:w="2200"/>
        <w:gridCol w:w="2000"/>
        <w:gridCol w:w="4680"/>
      </w:tblGrid>
      <w:tr>
        <w:trPr>
          <w:tblHeader/>
        </w:trPr>
        <w:tc>
          <w:tcPr>
            <w:tcW w:type="dxa" w:w="12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w:t>
            </w:r>
          </w:p>
        </w:tc>
        <w:tc>
          <w:tcPr>
            <w:tcW w:type="dxa" w:w="22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Description</w:t>
            </w:r>
          </w:p>
        </w:tc>
        <w:tc>
          <w:tcPr>
            <w:tcW w:type="dxa" w:w="20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Indications</w:t>
            </w:r>
          </w:p>
        </w:tc>
        <w:tc>
          <w:tcPr>
            <w:tcW w:type="dxa" w:w="4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Key Properties / Rationale</w:t>
            </w:r>
          </w:p>
        </w:tc>
      </w:tr>
      <w:tr>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Simple interrupted</w:t>
            </w:r>
          </w:p>
        </w:tc>
        <w:tc>
          <w:tcPr>
            <w:tcW w:type="dxa" w:w="22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Individual bites tied separately</w:t>
            </w:r>
          </w:p>
        </w:tc>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 fascia when infection risk high</w:t>
            </w:r>
          </w:p>
        </w:tc>
        <w:tc>
          <w:tcPr>
            <w:tcW w:type="dxa" w:w="4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Failure of one suture does not compromise repair; allows selective removal</w:t>
            </w:r>
          </w:p>
        </w:tc>
      </w:tr>
      <w:tr>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Simple running</w:t>
            </w:r>
          </w:p>
        </w:tc>
        <w:tc>
          <w:tcPr>
            <w:tcW w:type="dxa" w:w="2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single-strand; knotted at each end</w:t>
            </w:r>
          </w:p>
        </w:tc>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Bowel anastomosis inner layer, peritoneum</w:t>
            </w:r>
          </w:p>
        </w:tc>
        <w:tc>
          <w:tcPr>
            <w:tcW w:type="dxa" w:w="4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Faster; even tension distribution; if suture breaks, full anastomosis is at risk</w:t>
            </w:r>
          </w:p>
        </w:tc>
      </w:tr>
      <w:tr>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Horizontal mattress</w:t>
            </w:r>
          </w:p>
        </w:tc>
        <w:tc>
          <w:tcPr>
            <w:tcW w:type="dxa" w:w="22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Parallel to wound edge; enters and exits same side</w:t>
            </w:r>
          </w:p>
        </w:tc>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High-tension skin, fascia, haemostasis</w:t>
            </w:r>
          </w:p>
        </w:tc>
        <w:tc>
          <w:tcPr>
            <w:tcW w:type="dxa" w:w="4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Greater tissue purchase; risk of skin necrosis if overtightened</w:t>
            </w:r>
          </w:p>
        </w:tc>
      </w:tr>
      <w:tr>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Vertical mattress (Halsted)</w:t>
            </w:r>
          </w:p>
        </w:tc>
        <w:tc>
          <w:tcPr>
            <w:tcW w:type="dxa" w:w="2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Perpendicular bite configuration; near-near + far-far</w:t>
            </w:r>
          </w:p>
        </w:tc>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 under tension; areas at risk of inversion</w:t>
            </w:r>
          </w:p>
        </w:tc>
        <w:tc>
          <w:tcPr>
            <w:tcW w:type="dxa" w:w="4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Everts wound edges; prevents inversion; reduces dead space</w:t>
            </w:r>
          </w:p>
        </w:tc>
      </w:tr>
      <w:tr>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Lembert (inverting seromuscular)</w:t>
            </w:r>
          </w:p>
        </w:tc>
        <w:tc>
          <w:tcPr>
            <w:tcW w:type="dxa" w:w="22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 bite only; enters and exits same side</w:t>
            </w:r>
          </w:p>
        </w:tc>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Bowel anastomosis outer layer; enterotomy</w:t>
            </w:r>
          </w:p>
        </w:tc>
        <w:tc>
          <w:tcPr>
            <w:tcW w:type="dxa" w:w="4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Inverts bowel wall; serosa-to-serosa contact promotes peritoneal healing and watertight seal</w:t>
            </w:r>
          </w:p>
        </w:tc>
      </w:tr>
      <w:tr>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Connell (through-and-through)</w:t>
            </w:r>
          </w:p>
        </w:tc>
        <w:tc>
          <w:tcPr>
            <w:tcW w:type="dxa" w:w="2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bite; inside-out or outside-in pattern</w:t>
            </w:r>
          </w:p>
        </w:tc>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Bowel anastomosis inner layer (haemostatic)</w:t>
            </w:r>
          </w:p>
        </w:tc>
        <w:tc>
          <w:tcPr>
            <w:tcW w:type="dxa" w:w="4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Haemostatic; inverts mucosa; continuous form closes inner layer rapidly</w:t>
            </w:r>
          </w:p>
        </w:tc>
      </w:tr>
      <w:tr>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Purse-string</w:t>
            </w:r>
          </w:p>
        </w:tc>
        <w:tc>
          <w:tcPr>
            <w:tcW w:type="dxa" w:w="22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Circular continuous suture around an orifice</w:t>
            </w:r>
          </w:p>
        </w:tc>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EEA anvil site; appendix stump burial; feeding jejunostomy</w:t>
            </w:r>
          </w:p>
        </w:tc>
        <w:tc>
          <w:tcPr>
            <w:tcW w:type="dxa" w:w="4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Evenly closes a circular opening when drawn tight; must include equal tissue bites</w:t>
            </w:r>
          </w:p>
        </w:tc>
      </w:tr>
      <w:tr>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Smead-Jones / mass closure</w:t>
            </w:r>
          </w:p>
        </w:tc>
        <w:tc>
          <w:tcPr>
            <w:tcW w:type="dxa" w:w="2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Far-far + near-near pattern through all fascial layers</w:t>
            </w:r>
          </w:p>
        </w:tc>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Abdominal mass closure in high-risk patients</w:t>
            </w:r>
          </w:p>
        </w:tc>
        <w:tc>
          <w:tcPr>
            <w:tcW w:type="dxa" w:w="4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Distributes tension across multiple fascial layers; reduces dehiscence in compromised patients</w:t>
            </w:r>
          </w:p>
        </w:tc>
      </w:tr>
    </w:tbl>
    <w:p>
      <w:pPr>
        <w:pStyle w:val="Heading2"/>
        <w:spacing w:after="120" w:before="320"/>
      </w:pPr>
      <w:r>
        <w:rPr>
          <w:b/>
          <w:bCs/>
          <w:color w:val="0D6E6E"/>
          <w:sz w:val="40"/>
          <w:szCs w:val="40"/>
        </w:rPr>
        <w:t xml:space="preserve">1.6  Abdominal Wall Anatomy and Layer-Specific Suture Selection</w:t>
      </w:r>
    </w:p>
    <w:p>
      <w:pPr>
        <w:spacing w:after="120" w:before="40"/>
      </w:pPr>
      <w:r>
        <w:rPr>
          <w:color w:val="111827"/>
          <w:sz w:val="22"/>
          <w:szCs w:val="22"/>
        </w:rPr>
        <w:t xml:space="preserve">The anterior abdominal wall comprises ten layers from skin to peritoneum. Correct identification of each layer is essential for appropriate suture placement. Suture selection must match the mechanical demands and healing characteristics of each layer.</w:t>
      </w:r>
    </w:p>
    <w:p>
      <w:pPr>
        <w:spacing w:after="160" w:before="0"/>
      </w:pPr>
    </w:p>
    <w:p>
      <w:pPr>
        <w:spacing w:after="60" w:before="160"/>
        <w:jc w:val="center"/>
      </w:pPr>
      <w:r>
        <w:drawing>
          <wp:inline distT="0" distB="0" distL="0" distR="0">
            <wp:extent cx="6096000" cy="4000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000500"/>
                    </a:xfrm>
                    <a:prstGeom prst="rect">
                      <a:avLst/>
                    </a:prstGeom>
                  </pic:spPr>
                </pic:pic>
              </a:graphicData>
            </a:graphic>
          </wp:inline>
        </w:drawing>
      </w:r>
    </w:p>
    <w:p>
      <w:pPr>
        <w:spacing w:after="200" w:before="0"/>
        <w:jc w:val="center"/>
      </w:pPr>
      <w:r>
        <w:rPr>
          <w:i/>
          <w:iCs/>
          <w:color w:val="667085"/>
          <w:sz w:val="18"/>
          <w:szCs w:val="18"/>
        </w:rPr>
        <w:t xml:space="preserve">Figure 1.6 – Cross-sectional anatomy of the anterior abdominal wall showing all ten layers from skin to peritoneum, with recommended suture material, size, and technique at each level.</w:t>
      </w:r>
    </w:p>
    <w:p>
      <w:pPr>
        <w:pStyle w:val="Heading2"/>
        <w:spacing w:after="120" w:before="320"/>
      </w:pPr>
      <w:r>
        <w:rPr>
          <w:b/>
          <w:bCs/>
          <w:color w:val="0D6E6E"/>
          <w:sz w:val="40"/>
          <w:szCs w:val="40"/>
        </w:rPr>
        <w:t xml:space="preserve">1.7  Gastrointestinal Anastomotic Configurations</w:t>
      </w:r>
    </w:p>
    <w:p>
      <w:pPr>
        <w:spacing w:after="120" w:before="40"/>
      </w:pPr>
      <w:r>
        <w:rPr>
          <w:color w:val="111827"/>
          <w:sz w:val="22"/>
          <w:szCs w:val="22"/>
        </w:rPr>
        <w:t xml:space="preserve">A gastrointestinal anastomosis must be: (1) tension-free, (2) well-vascularised, (3) watertight, and (4) without obstruction. The three main configurations are shown below. The choice depends on bowel diameter disparity, surgeon preference, available instruments, and pathology.</w:t>
      </w:r>
    </w:p>
    <w:p>
      <w:pPr>
        <w:spacing w:after="160" w:before="0"/>
      </w:pPr>
    </w:p>
    <w:p>
      <w:pPr>
        <w:spacing w:after="60" w:before="160"/>
        <w:jc w:val="center"/>
      </w:pPr>
      <w:r>
        <w:drawing>
          <wp:inline distT="0" distB="0" distL="0" distR="0">
            <wp:extent cx="6096000" cy="3619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619500"/>
                    </a:xfrm>
                    <a:prstGeom prst="rect">
                      <a:avLst/>
                    </a:prstGeom>
                  </pic:spPr>
                </pic:pic>
              </a:graphicData>
            </a:graphic>
          </wp:inline>
        </w:drawing>
      </w:r>
    </w:p>
    <w:p>
      <w:pPr>
        <w:spacing w:after="200" w:before="0"/>
        <w:jc w:val="center"/>
      </w:pPr>
      <w:r>
        <w:rPr>
          <w:i/>
          <w:iCs/>
          <w:color w:val="667085"/>
          <w:sz w:val="18"/>
          <w:szCs w:val="18"/>
        </w:rPr>
        <w:t xml:space="preserve">Figure 1.7 – Three anastomotic configurations: (A) Two-layer hand-sewn with Lembert outer layer and Connell inner layer; (B) One-layer interrupted full-thickness; (C) Circular stapled (EEA device) with reinforcing interrupted Lembert sutures. Cross-sections show layer relationships.</w:t>
      </w:r>
    </w:p>
    <w:p>
      <w:r>
        <w:br w:type="page"/>
      </w:r>
    </w:p>
    <w:p>
      <w:pPr>
        <w:pStyle w:val="Heading1"/>
        <w:spacing w:after="160" w:before="480"/>
      </w:pPr>
      <w:r>
        <w:rPr>
          <w:b/>
          <w:bCs/>
          <w:color w:val="1B2A47"/>
          <w:sz w:val="52"/>
          <w:szCs w:val="52"/>
        </w:rPr>
        <w:t xml:space="preserve">PART II: PROCEDURE-SPECIFIC SUTURE GUIDELINES</w:t>
      </w:r>
    </w:p>
    <w:p>
      <w:pPr>
        <w:pStyle w:val="Heading2"/>
        <w:spacing w:after="120" w:before="320"/>
      </w:pPr>
      <w:r>
        <w:rPr>
          <w:b/>
          <w:bCs/>
          <w:color w:val="0D6E6E"/>
          <w:sz w:val="40"/>
          <w:szCs w:val="40"/>
        </w:rPr>
        <w:t xml:space="preserve">A – Colorectal: Colon</w:t>
      </w:r>
    </w:p>
    <w:p>
      <w:pPr>
        <w:pStyle w:val="Heading3"/>
        <w:spacing w:after="80" w:before="240"/>
      </w:pPr>
      <w:r>
        <w:rPr>
          <w:b/>
          <w:bCs/>
          <w:color w:val="1B2A47"/>
          <w:sz w:val="32"/>
          <w:szCs w:val="32"/>
        </w:rPr>
        <w:t xml:space="preserve">1.  Right Hemicolectomy</w:t>
      </w:r>
    </w:p>
    <w:p>
      <w:pPr>
        <w:spacing w:after="40" w:before="60"/>
      </w:pPr>
      <w:r>
        <w:rPr>
          <w:b/>
          <w:bCs/>
          <w:color w:val="1B2A47"/>
          <w:sz w:val="20"/>
          <w:szCs w:val="20"/>
        </w:rPr>
        <w:t xml:space="preserve">Indication: </w:t>
      </w:r>
      <w:r>
        <w:rPr>
          <w:color w:val="111827"/>
          <w:sz w:val="20"/>
          <w:szCs w:val="20"/>
        </w:rPr>
        <w:t xml:space="preserve">Malignancy of caecum, ascending colon, or hepatic flexure; Crohn disease of terminal ileum; ischaemia.</w:t>
      </w:r>
    </w:p>
    <w:p>
      <w:pPr>
        <w:spacing w:after="60" w:before="40"/>
      </w:pPr>
      <w:r>
        <w:rPr>
          <w:b/>
          <w:bCs/>
          <w:color w:val="0D6E6E"/>
          <w:sz w:val="20"/>
          <w:szCs w:val="20"/>
        </w:rPr>
        <w:t xml:space="preserve">Anatomy: </w:t>
      </w:r>
      <w:r>
        <w:rPr>
          <w:color w:val="111827"/>
          <w:sz w:val="20"/>
          <w:szCs w:val="20"/>
        </w:rPr>
        <w:t xml:space="preserve">Resection of terminal ileum (10–15 cm), caecum, ascending colon, and hepatic flexure with ileocolic anastomosis.</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Anastomosis is fashioned intra- or extracorporeally; side-to-side functional end-to-end configuration reduces leak risk.</w:t>
      </w:r>
    </w:p>
    <w:p>
      <w:pPr>
        <w:spacing w:after="60" w:before="40"/>
        <w:ind w:left="720" w:hanging="360"/>
      </w:pPr>
      <w:r>
        <w:rPr>
          <w:color w:val="111827"/>
          <w:sz w:val="22"/>
          <w:szCs w:val="22"/>
        </w:rPr>
        <w:t xml:space="preserve">•  Port sites &gt;10 mm require fascial closure to prevent trocar hernia.</w:t>
      </w:r>
    </w:p>
    <w:p>
      <w:pPr>
        <w:spacing w:after="60" w:before="40"/>
        <w:ind w:left="720" w:hanging="360"/>
      </w:pPr>
      <w:r>
        <w:rPr>
          <w:color w:val="111827"/>
          <w:sz w:val="22"/>
          <w:szCs w:val="22"/>
        </w:rPr>
        <w:t xml:space="preserve">•  Mesocolic defect closure is mandatory when the anastomosis is intra-corporeal.</w:t>
      </w:r>
    </w:p>
    <w:p>
      <w:pPr>
        <w:spacing w:after="60" w:before="40"/>
        <w:ind w:left="720" w:hanging="360"/>
      </w:pPr>
      <w:r>
        <w:rPr>
          <w:color w:val="111827"/>
          <w:sz w:val="22"/>
          <w:szCs w:val="22"/>
        </w:rPr>
        <w:t xml:space="preserve">•  A 4:1 suture-to-wound ratio is maintained during mass fascial closure.</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Port-site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abdominal fascia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defects &gt;10 mm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 Rapide /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 (36 mm taper)</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Figure-of-8 or interrupted</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fascial bite prevents trocar-site hernia</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outer (posterior)</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Ileum ↔ colon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 (17 mm taper)</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Lembert</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Inverting serosa-to-serosa for watertight anastomosis</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inner (posterior)</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Mucosa + submucosa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Ileum ↔ colon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Connell (inside-out)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Haemostatic inner layer; fast absorption reduces foreign-body reaction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inner (anterior)</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Mucosa + submucosa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Ileum ↔ colon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Connell (outside-in)</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Completes mucosal apposition anteriorly</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outer (anterior)</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Ileum ↔ colon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Lembert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Reinforces anastomosis; buries inner layer</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Mesenteric defect</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Peritoneum / mesentery</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Ileocolic mesenteric window</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Prevents internal hernia; especially critical in laparoscopic cases</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Linea alba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 (37 mm blunt)</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 small bites (≤8 mm)</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PDS retains ≥50% tensile strength at 4 weeks; 4:1 suture:wound ratio</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Subcutaneous layer</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Camper's fascia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Subcutaneous adipose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Eliminates dead space; reduces seroma and wound dehiscence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Epidermis / 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 edges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 (19 mm rev. cutting)</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running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Optimal cosmesis; no suture removal required; absorbs by 90–120 days</w:t>
            </w:r>
          </w:p>
        </w:tc>
      </w:tr>
    </w:tbl>
    <w:p>
      <w:pPr>
        <w:spacing w:after="320" w:before="0"/>
      </w:pPr>
    </w:p>
    <w:p>
      <w:pPr>
        <w:pStyle w:val="Heading3"/>
        <w:spacing w:after="80" w:before="240"/>
      </w:pPr>
      <w:r>
        <w:rPr>
          <w:b/>
          <w:bCs/>
          <w:color w:val="1B2A47"/>
          <w:sz w:val="32"/>
          <w:szCs w:val="32"/>
        </w:rPr>
        <w:t xml:space="preserve">2.  Left Hemicolectomy</w:t>
      </w:r>
    </w:p>
    <w:p>
      <w:pPr>
        <w:spacing w:after="40" w:before="60"/>
      </w:pPr>
      <w:r>
        <w:rPr>
          <w:b/>
          <w:bCs/>
          <w:color w:val="1B2A47"/>
          <w:sz w:val="20"/>
          <w:szCs w:val="20"/>
        </w:rPr>
        <w:t xml:space="preserve">Indication: </w:t>
      </w:r>
      <w:r>
        <w:rPr>
          <w:color w:val="111827"/>
          <w:sz w:val="20"/>
          <w:szCs w:val="20"/>
        </w:rPr>
        <w:t xml:space="preserve">Malignancy of descending colon; diverticular disease with complication; ischaemia.</w:t>
      </w:r>
    </w:p>
    <w:p>
      <w:pPr>
        <w:spacing w:after="60" w:before="40"/>
      </w:pPr>
      <w:r>
        <w:rPr>
          <w:b/>
          <w:bCs/>
          <w:color w:val="0D6E6E"/>
          <w:sz w:val="20"/>
          <w:szCs w:val="20"/>
        </w:rPr>
        <w:t xml:space="preserve">Anatomy: </w:t>
      </w:r>
      <w:r>
        <w:rPr>
          <w:color w:val="111827"/>
          <w:sz w:val="20"/>
          <w:szCs w:val="20"/>
        </w:rPr>
        <w:t xml:space="preserve">Resection of descending colon from mid-transverse to sigmoid with colocolic or colorectal anastomosis.</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Anastomosis is typically colorectal or colocolic, often via circular stapler (CDH 28–33 mm EEA).</w:t>
      </w:r>
    </w:p>
    <w:p>
      <w:pPr>
        <w:spacing w:after="60" w:before="40"/>
        <w:ind w:left="720" w:hanging="360"/>
      </w:pPr>
      <w:r>
        <w:rPr>
          <w:color w:val="111827"/>
          <w:sz w:val="22"/>
          <w:szCs w:val="22"/>
        </w:rPr>
        <w:t xml:space="preserve">•  Mobilisation of splenic flexure may be required to achieve tension-free anastomosis.</w:t>
      </w:r>
    </w:p>
    <w:p>
      <w:pPr>
        <w:spacing w:after="60" w:before="40"/>
        <w:ind w:left="720" w:hanging="360"/>
      </w:pPr>
      <w:r>
        <w:rPr>
          <w:color w:val="111827"/>
          <w:sz w:val="22"/>
          <w:szCs w:val="22"/>
        </w:rPr>
        <w:t xml:space="preserve">•  Lateral-to-medial laparoscopic dissection is standard; open remains valid for hostile abdomen.</w:t>
      </w:r>
    </w:p>
    <w:p>
      <w:pPr>
        <w:spacing w:after="60" w:before="40"/>
        <w:ind w:left="720" w:hanging="360"/>
      </w:pPr>
      <w:r>
        <w:rPr>
          <w:color w:val="111827"/>
          <w:sz w:val="22"/>
          <w:szCs w:val="22"/>
        </w:rPr>
        <w:t xml:space="preserve">•  Defunctioning ileostomy is considered if patient is nutritionally compromised or anastomosis is under tension.</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Port-site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abdominal fascia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defects &gt;10 mm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Figure-of-8</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Trocar hernia prophylaxis; full-thickness pass through fascia required</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circular stapled</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 bowel layers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 colon/rectum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CDH 28–33 mm EEA stapler (auto-suture)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Circular double-stapled</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Rapid, reproducible; donuts inspected for completeness</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reinforcing layer</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circumference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Lembert (8–12 sutures)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Reinforces staple line; reduces leak; inverts any gaps</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Mesenteric defect</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Left mesocolon</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Mesenteric window</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Internal hernia prevention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 port site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 small bites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Mass closure; superior to layered in high-tension wounds</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Subcutaneous</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Camper's fascia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Adipose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Dead-space elimination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 edges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running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Cosmesis; self-absorbing</w:t>
            </w:r>
          </w:p>
        </w:tc>
      </w:tr>
    </w:tbl>
    <w:p>
      <w:pPr>
        <w:spacing w:after="320" w:before="0"/>
      </w:pPr>
    </w:p>
    <w:p>
      <w:pPr>
        <w:pStyle w:val="Heading3"/>
        <w:spacing w:after="80" w:before="240"/>
      </w:pPr>
      <w:r>
        <w:rPr>
          <w:b/>
          <w:bCs/>
          <w:color w:val="1B2A47"/>
          <w:sz w:val="32"/>
          <w:szCs w:val="32"/>
        </w:rPr>
        <w:t xml:space="preserve">3.  Sigmoid Colectomy</w:t>
      </w:r>
    </w:p>
    <w:p>
      <w:pPr>
        <w:spacing w:after="40" w:before="60"/>
      </w:pPr>
      <w:r>
        <w:rPr>
          <w:b/>
          <w:bCs/>
          <w:color w:val="1B2A47"/>
          <w:sz w:val="20"/>
          <w:szCs w:val="20"/>
        </w:rPr>
        <w:t xml:space="preserve">Indication: </w:t>
      </w:r>
      <w:r>
        <w:rPr>
          <w:color w:val="111827"/>
          <w:sz w:val="20"/>
          <w:szCs w:val="20"/>
        </w:rPr>
        <w:t xml:space="preserve">Sigmoid colon malignancy; recurrent symptomatic diverticulitis; sigmoid volvulus.</w:t>
      </w:r>
    </w:p>
    <w:p>
      <w:pPr>
        <w:spacing w:after="60" w:before="40"/>
      </w:pPr>
      <w:r>
        <w:rPr>
          <w:b/>
          <w:bCs/>
          <w:color w:val="0D6E6E"/>
          <w:sz w:val="20"/>
          <w:szCs w:val="20"/>
        </w:rPr>
        <w:t xml:space="preserve">Anatomy: </w:t>
      </w:r>
      <w:r>
        <w:rPr>
          <w:color w:val="111827"/>
          <w:sz w:val="20"/>
          <w:szCs w:val="20"/>
        </w:rPr>
        <w:t xml:space="preserve">Resection of sigmoid colon with colorectal anastomosis at upper rectum; inferior mesenteric artery ligated at or below origin.</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High ligation of IMA is oncologically preferred for malignancy.</w:t>
      </w:r>
    </w:p>
    <w:p>
      <w:pPr>
        <w:spacing w:after="60" w:before="40"/>
        <w:ind w:left="720" w:hanging="360"/>
      </w:pPr>
      <w:r>
        <w:rPr>
          <w:color w:val="111827"/>
          <w:sz w:val="22"/>
          <w:szCs w:val="22"/>
        </w:rPr>
        <w:t xml:space="preserve">•  Circular stapled colorectal anastomosis (EEA 29–33 mm) is standard.</w:t>
      </w:r>
    </w:p>
    <w:p>
      <w:pPr>
        <w:spacing w:after="60" w:before="40"/>
        <w:ind w:left="720" w:hanging="360"/>
      </w:pPr>
      <w:r>
        <w:rPr>
          <w:color w:val="111827"/>
          <w:sz w:val="22"/>
          <w:szCs w:val="22"/>
        </w:rPr>
        <w:t xml:space="preserve">•  Air-leak test (proctoscopic insufflation under saline) should be performed routinely.</w:t>
      </w:r>
    </w:p>
    <w:p>
      <w:pPr>
        <w:spacing w:after="60" w:before="40"/>
        <w:ind w:left="720" w:hanging="360"/>
      </w:pPr>
      <w:r>
        <w:rPr>
          <w:color w:val="111827"/>
          <w:sz w:val="22"/>
          <w:szCs w:val="22"/>
        </w:rPr>
        <w:t xml:space="preserve">•  Anastomosis level typically 5–10 cm above peritoneal reflection.</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Inferior mesenteric artery ligation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adventitia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IMA origin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Silk or 2-0 Vicryl (tie + stick-tie)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Ferguson taper or none (ties)</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ligation (transfixion)</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Secure haemostasis of major vessel; silk provides reliable knot security</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circular stapled</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 thickness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 upper rectum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EEA 29–33 mm stapler</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Double-stapled</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Standard for sigmoid–rectal anastomosis; reproducible watertight join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reinforcing</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line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Lembert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Reduces anastomotic leak rate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Mesenteric defect</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Sigmoid mesocolon</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Window after resection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Prevent internal herniation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Linea alba / port sites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looped</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Mass closure; PDS preferred for prolonged strength</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incision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No staples needed; cosmetically superior</w:t>
            </w:r>
          </w:p>
        </w:tc>
      </w:tr>
    </w:tbl>
    <w:p>
      <w:pPr>
        <w:spacing w:after="320" w:before="0"/>
      </w:pPr>
    </w:p>
    <w:p>
      <w:pPr>
        <w:pStyle w:val="Heading2"/>
        <w:spacing w:after="120" w:before="320"/>
      </w:pPr>
      <w:r>
        <w:rPr>
          <w:b/>
          <w:bCs/>
          <w:color w:val="0D6E6E"/>
          <w:sz w:val="40"/>
          <w:szCs w:val="40"/>
        </w:rPr>
        <w:t xml:space="preserve">A – Colorectal: Rectum</w:t>
      </w:r>
    </w:p>
    <w:p>
      <w:pPr>
        <w:pStyle w:val="Heading3"/>
        <w:spacing w:after="80" w:before="240"/>
      </w:pPr>
      <w:r>
        <w:rPr>
          <w:b/>
          <w:bCs/>
          <w:color w:val="1B2A47"/>
          <w:sz w:val="32"/>
          <w:szCs w:val="32"/>
        </w:rPr>
        <w:t xml:space="preserve">4.  Anterior Resection (High)</w:t>
      </w:r>
    </w:p>
    <w:p>
      <w:pPr>
        <w:spacing w:after="40" w:before="60"/>
      </w:pPr>
      <w:r>
        <w:rPr>
          <w:b/>
          <w:bCs/>
          <w:color w:val="1B2A47"/>
          <w:sz w:val="20"/>
          <w:szCs w:val="20"/>
        </w:rPr>
        <w:t xml:space="preserve">Indication: </w:t>
      </w:r>
      <w:r>
        <w:rPr>
          <w:color w:val="111827"/>
          <w:sz w:val="20"/>
          <w:szCs w:val="20"/>
        </w:rPr>
        <w:t xml:space="preserve">Upper rectal carcinoma (&gt;10 cm from anal verge); large rectal adenoma; endometriosis involving upper rectum.</w:t>
      </w:r>
    </w:p>
    <w:p>
      <w:pPr>
        <w:spacing w:after="60" w:before="40"/>
      </w:pPr>
      <w:r>
        <w:rPr>
          <w:b/>
          <w:bCs/>
          <w:color w:val="0D6E6E"/>
          <w:sz w:val="20"/>
          <w:szCs w:val="20"/>
        </w:rPr>
        <w:t xml:space="preserve">Anatomy: </w:t>
      </w:r>
      <w:r>
        <w:rPr>
          <w:color w:val="111827"/>
          <w:sz w:val="20"/>
          <w:szCs w:val="20"/>
        </w:rPr>
        <w:t xml:space="preserve">Resection of upper rectum with colorectal anastomosis ≥5 cm above pelvic peritoneal reflection. Total mesorectal excision (TME) for oncological clearance.</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TME is mandatory for rectal cancer to ensure an adequate circumferential resection margin.</w:t>
      </w:r>
    </w:p>
    <w:p>
      <w:pPr>
        <w:spacing w:after="60" w:before="40"/>
        <w:ind w:left="720" w:hanging="360"/>
      </w:pPr>
      <w:r>
        <w:rPr>
          <w:color w:val="111827"/>
          <w:sz w:val="22"/>
          <w:szCs w:val="22"/>
        </w:rPr>
        <w:t xml:space="preserve">•  EEA 29–33 mm circular stapler via transanal route; purse-string suture at rectal stump.</w:t>
      </w:r>
    </w:p>
    <w:p>
      <w:pPr>
        <w:spacing w:after="60" w:before="40"/>
        <w:ind w:left="720" w:hanging="360"/>
      </w:pPr>
      <w:r>
        <w:rPr>
          <w:color w:val="111827"/>
          <w:sz w:val="22"/>
          <w:szCs w:val="22"/>
        </w:rPr>
        <w:t xml:space="preserve">•  Air-leak test mandatory before closing abdomen.</w:t>
      </w:r>
    </w:p>
    <w:p>
      <w:pPr>
        <w:spacing w:after="60" w:before="40"/>
        <w:ind w:left="720" w:hanging="360"/>
      </w:pPr>
      <w:r>
        <w:rPr>
          <w:color w:val="111827"/>
          <w:sz w:val="22"/>
          <w:szCs w:val="22"/>
        </w:rPr>
        <w:t xml:space="preserve">•  Defunctioning stoma usually not required if anastomosis &gt;10 cm from AV with no risk factors.</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 purse-string</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rectal wall</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Monofilament nylon or polypropylene (Prolene / Ethilon)</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TP-1 (straight taper)</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Purse-string (Tulipar suture)</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Secures anvil of EEA; evenly distributed bites (1 cm intervals) ensure stump is everted</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Proximal bowel purse-string</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bowel wall</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Proximal colon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Monofilament nylon or polypropylene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TP-1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Purse-string</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Secures proximal bowel to EEA shaft</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Circular stapled anastomosis</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 bowel layers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 rectum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EEA 29–33 mm (CDH stapler)</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Double-stapled circular</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Reliable colorectal anastomosis; integrity confirmed by donut inspection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reinforcement</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Lembert (anterior)</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Buttresses anterior where blood supply is most tenuous</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Prolonged retention essential in radiated field</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 edges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Cosmesis; self-absorbing</w:t>
            </w:r>
          </w:p>
        </w:tc>
      </w:tr>
    </w:tbl>
    <w:p>
      <w:pPr>
        <w:spacing w:after="320" w:before="0"/>
      </w:pPr>
    </w:p>
    <w:p>
      <w:pPr>
        <w:pStyle w:val="Heading3"/>
        <w:spacing w:after="80" w:before="240"/>
      </w:pPr>
      <w:r>
        <w:rPr>
          <w:b/>
          <w:bCs/>
          <w:color w:val="1B2A47"/>
          <w:sz w:val="32"/>
          <w:szCs w:val="32"/>
        </w:rPr>
        <w:t xml:space="preserve">5.  Low Anterior Resection (LAR)</w:t>
      </w:r>
    </w:p>
    <w:p>
      <w:pPr>
        <w:spacing w:after="40" w:before="60"/>
      </w:pPr>
      <w:r>
        <w:rPr>
          <w:b/>
          <w:bCs/>
          <w:color w:val="1B2A47"/>
          <w:sz w:val="20"/>
          <w:szCs w:val="20"/>
        </w:rPr>
        <w:t xml:space="preserve">Indication: </w:t>
      </w:r>
      <w:r>
        <w:rPr>
          <w:color w:val="111827"/>
          <w:sz w:val="20"/>
          <w:szCs w:val="20"/>
        </w:rPr>
        <w:t xml:space="preserve">Mid/lower rectal carcinoma (4–10 cm from anal verge); sphincter-preserving procedure when &gt;1 cm distal clearance achievable.</w:t>
      </w:r>
    </w:p>
    <w:p>
      <w:pPr>
        <w:spacing w:after="60" w:before="40"/>
      </w:pPr>
      <w:r>
        <w:rPr>
          <w:b/>
          <w:bCs/>
          <w:color w:val="0D6E6E"/>
          <w:sz w:val="20"/>
          <w:szCs w:val="20"/>
        </w:rPr>
        <w:t xml:space="preserve">Anatomy: </w:t>
      </w:r>
      <w:r>
        <w:rPr>
          <w:color w:val="111827"/>
          <w:sz w:val="20"/>
          <w:szCs w:val="20"/>
        </w:rPr>
        <w:t xml:space="preserve">Full TME with colorectal or coloanal anastomosis at or just above dentate line. Defunctioning ileostomy is routinely formed.</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EEA 25–29 mm circular stapler preferred; handsewn coloanal for ultra-low anastomosis.</w:t>
      </w:r>
    </w:p>
    <w:p>
      <w:pPr>
        <w:spacing w:after="60" w:before="40"/>
        <w:ind w:left="720" w:hanging="360"/>
      </w:pPr>
      <w:r>
        <w:rPr>
          <w:color w:val="111827"/>
          <w:sz w:val="22"/>
          <w:szCs w:val="22"/>
        </w:rPr>
        <w:t xml:space="preserve">•  Defunctioning loop ileostomy (formed concurrently) diverts faecal stream for 6–12 weeks.</w:t>
      </w:r>
    </w:p>
    <w:p>
      <w:pPr>
        <w:spacing w:after="60" w:before="40"/>
        <w:ind w:left="720" w:hanging="360"/>
      </w:pPr>
      <w:r>
        <w:rPr>
          <w:color w:val="111827"/>
          <w:sz w:val="22"/>
          <w:szCs w:val="22"/>
        </w:rPr>
        <w:t xml:space="preserve">•  Internal iliac vessel identification and nerve preservation during TME reduces urogenital morbidity.</w:t>
      </w:r>
    </w:p>
    <w:p>
      <w:pPr>
        <w:spacing w:after="60" w:before="40"/>
        <w:ind w:left="720" w:hanging="360"/>
      </w:pPr>
      <w:r>
        <w:rPr>
          <w:color w:val="111827"/>
          <w:sz w:val="22"/>
          <w:szCs w:val="22"/>
        </w:rPr>
        <w:t xml:space="preserve">•  Omentoplasty or pelvic floor repair often performed to fill dead space in the pelvis.</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 purse-string</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low rectum</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 at pelvic floor</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Polypropylene (Prolene)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TP-1 straight</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Purse-string with Tulipar clamp</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Precise low application critical; must achieve full-circumference bite without tearing fragile tissue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Circular stapled anastomosis</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 bowel layers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 low rectum / anus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EEA 25–29 mm circular</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Double-stapled or single-stapled</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Low anastomosis requires smaller stapler; check donuts meticulously</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Handsewn coloanal (if ultra-low)</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Mucosa / full thickness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 anal canal</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8–12 sutures circumferentially</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Preferred when stapler cannot fire safely; each bite through colon serosa + anal mucosa</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Ileostomy formation (defunctioning)</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ileum to skin</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Ileal loop to anterior abdominal wall</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mattress (Brooke maturation)</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Bites include ileal full-thickness + fascia + dermis; creates everted spout</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Pelvic floor peritoneum</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Peritoneum</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Pelvic peritoneal defect</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Reduces risk of small bowel prolapse into pelvis</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 ileostomy site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Mass closure with PDS provides 4-week strength minimum</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ileostomy skin left open or matured</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Ileostomy skin margin approximated to ileal serosa after eversion</w:t>
            </w:r>
          </w:p>
        </w:tc>
      </w:tr>
    </w:tbl>
    <w:p>
      <w:pPr>
        <w:spacing w:after="320" w:before="0"/>
      </w:pPr>
    </w:p>
    <w:p>
      <w:pPr>
        <w:pStyle w:val="Heading3"/>
        <w:spacing w:after="80" w:before="240"/>
      </w:pPr>
      <w:r>
        <w:rPr>
          <w:b/>
          <w:bCs/>
          <w:color w:val="1B2A47"/>
          <w:sz w:val="32"/>
          <w:szCs w:val="32"/>
        </w:rPr>
        <w:t xml:space="preserve">6.  Hartmann's Procedure</w:t>
      </w:r>
    </w:p>
    <w:p>
      <w:pPr>
        <w:spacing w:after="40" w:before="60"/>
      </w:pPr>
      <w:r>
        <w:rPr>
          <w:b/>
          <w:bCs/>
          <w:color w:val="1B2A47"/>
          <w:sz w:val="20"/>
          <w:szCs w:val="20"/>
        </w:rPr>
        <w:t xml:space="preserve">Indication: </w:t>
      </w:r>
      <w:r>
        <w:rPr>
          <w:color w:val="111827"/>
          <w:sz w:val="20"/>
          <w:szCs w:val="20"/>
        </w:rPr>
        <w:t xml:space="preserve">Perforated diverticulitis (Hinchey III–IV); obstructing sigmoid/rectal cancer; ischaemia with peritoneal contamination where primary anastomosis is unsafe.</w:t>
      </w:r>
    </w:p>
    <w:p>
      <w:pPr>
        <w:spacing w:after="60" w:before="40"/>
      </w:pPr>
      <w:r>
        <w:rPr>
          <w:b/>
          <w:bCs/>
          <w:color w:val="0D6E6E"/>
          <w:sz w:val="20"/>
          <w:szCs w:val="20"/>
        </w:rPr>
        <w:t xml:space="preserve">Anatomy: </w:t>
      </w:r>
      <w:r>
        <w:rPr>
          <w:color w:val="111827"/>
          <w:sz w:val="20"/>
          <w:szCs w:val="20"/>
        </w:rPr>
        <w:t xml:space="preserve">Resection of sigmoid colon/rectum; end colostomy in left iliac fossa; rectal stump closed and left in pelvis.</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Rectal stump may be closed with a linear stapler or hand-sewn purse-string.</w:t>
      </w:r>
    </w:p>
    <w:p>
      <w:pPr>
        <w:spacing w:after="60" w:before="40"/>
        <w:ind w:left="720" w:hanging="360"/>
      </w:pPr>
      <w:r>
        <w:rPr>
          <w:color w:val="111827"/>
          <w:sz w:val="22"/>
          <w:szCs w:val="22"/>
        </w:rPr>
        <w:t xml:space="preserve">•  Stump should be marked with a long suture or clip for identification at reversal.</w:t>
      </w:r>
    </w:p>
    <w:p>
      <w:pPr>
        <w:spacing w:after="60" w:before="40"/>
        <w:ind w:left="720" w:hanging="360"/>
      </w:pPr>
      <w:r>
        <w:rPr>
          <w:color w:val="111827"/>
          <w:sz w:val="22"/>
          <w:szCs w:val="22"/>
        </w:rPr>
        <w:t xml:space="preserve">•  End colostomy is matured flush (Brooke) using interrupted sutures.</w:t>
      </w:r>
    </w:p>
    <w:p>
      <w:pPr>
        <w:spacing w:after="60" w:before="40"/>
        <w:ind w:left="720" w:hanging="360"/>
      </w:pPr>
      <w:r>
        <w:rPr>
          <w:color w:val="111827"/>
          <w:sz w:val="22"/>
          <w:szCs w:val="22"/>
        </w:rPr>
        <w:t xml:space="preserve">•  The stump should be brought extraperitoneally to reduce pelvic leak risk.</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 closure – stapled</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rectum</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TA-60 or DST™ linear stapler (roticulating)</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Linear staple closure</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Rapid, reliable; 2–3 overlapping firings may be required for thick/inflamed tissue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 closure – handsewn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rectal wall</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Purse-string or interrupted Lambert</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Used when stapler inaccessible in deep pelvis; 2-layer preferred</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Stump marker suture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Serosal fat</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 surface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Polypropylene (Prolene)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Single long stay suture (15 cm tail)</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Allows identification at Hartmann reversal; bright colour preferable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Colostomy – fascia anchorage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 / fascia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serosa to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(4 cardinal sutures)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Fixes bowel to fascia; prevents retraction; placed before skin incised</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Colostomy – maturation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colon to dermis / skin</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edge + skin margin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(8–12 sutures); Brooke technique</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Everts colon mucosa over seromuscular layer; prevents skin excoriation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 (abdominal)</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 small bites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Standard mass closure; avoid colostomy site in the running suture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or left open if contaminated</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 peritonitis: skin often left open or loosely packed, closed delayed</w:t>
            </w:r>
          </w:p>
        </w:tc>
      </w:tr>
    </w:tbl>
    <w:p>
      <w:pPr>
        <w:spacing w:after="320" w:before="0"/>
      </w:pPr>
    </w:p>
    <w:p>
      <w:pPr>
        <w:pStyle w:val="Heading3"/>
        <w:spacing w:after="80" w:before="240"/>
      </w:pPr>
      <w:r>
        <w:rPr>
          <w:b/>
          <w:bCs/>
          <w:color w:val="1B2A47"/>
          <w:sz w:val="32"/>
          <w:szCs w:val="32"/>
        </w:rPr>
        <w:t xml:space="preserve">7.  Abdominoperineal Resection (APR)</w:t>
      </w:r>
    </w:p>
    <w:p>
      <w:pPr>
        <w:spacing w:after="40" w:before="60"/>
      </w:pPr>
      <w:r>
        <w:rPr>
          <w:b/>
          <w:bCs/>
          <w:color w:val="1B2A47"/>
          <w:sz w:val="20"/>
          <w:szCs w:val="20"/>
        </w:rPr>
        <w:t xml:space="preserve">Indication: </w:t>
      </w:r>
      <w:r>
        <w:rPr>
          <w:color w:val="111827"/>
          <w:sz w:val="20"/>
          <w:szCs w:val="20"/>
        </w:rPr>
        <w:t xml:space="preserve">Low rectal carcinoma not amenable to sphincter preservation (&lt;1 cm from anal verge); extensive anal involvement by tumour.</w:t>
      </w:r>
    </w:p>
    <w:p>
      <w:pPr>
        <w:spacing w:after="60" w:before="40"/>
      </w:pPr>
      <w:r>
        <w:rPr>
          <w:b/>
          <w:bCs/>
          <w:color w:val="0D6E6E"/>
          <w:sz w:val="20"/>
          <w:szCs w:val="20"/>
        </w:rPr>
        <w:t xml:space="preserve">Anatomy: </w:t>
      </w:r>
      <w:r>
        <w:rPr>
          <w:color w:val="111827"/>
          <w:sz w:val="20"/>
          <w:szCs w:val="20"/>
        </w:rPr>
        <w:t xml:space="preserve">Resection of sigmoid colon, rectum, and anus with permanent end colostomy in left iliac fossa. Combined abdominoperineal approach (synchronous or sequential).</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Extralevator APR (ELAPE) provides wider circumferential margin around low rectal tumours.</w:t>
      </w:r>
    </w:p>
    <w:p>
      <w:pPr>
        <w:spacing w:after="60" w:before="40"/>
        <w:ind w:left="720" w:hanging="360"/>
      </w:pPr>
      <w:r>
        <w:rPr>
          <w:color w:val="111827"/>
          <w:sz w:val="22"/>
          <w:szCs w:val="22"/>
        </w:rPr>
        <w:t xml:space="preserve">•  Perineal wound closure requires layered approach; biological mesh may be used for pelvic floor reconstruction.</w:t>
      </w:r>
    </w:p>
    <w:p>
      <w:pPr>
        <w:spacing w:after="60" w:before="40"/>
        <w:ind w:left="720" w:hanging="360"/>
      </w:pPr>
      <w:r>
        <w:rPr>
          <w:color w:val="111827"/>
          <w:sz w:val="22"/>
          <w:szCs w:val="22"/>
        </w:rPr>
        <w:t xml:space="preserve">•  Colostomy is permanent; optimal siting pre-operatively by stoma therapist is essential.</w:t>
      </w:r>
    </w:p>
    <w:p>
      <w:pPr>
        <w:spacing w:after="60" w:before="40"/>
        <w:ind w:left="720" w:hanging="360"/>
      </w:pPr>
      <w:r>
        <w:rPr>
          <w:color w:val="111827"/>
          <w:sz w:val="22"/>
          <w:szCs w:val="22"/>
        </w:rPr>
        <w:t xml:space="preserve">•  Perineal wound has high rate of healing complications; primary closure vs. myocutaneous flap reconstruction may be considered.</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Abdominal – colostomy fascial anchorage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serosa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(4 quadrant stays)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Prevents stoma retraction; secures bowel at fascial level before skin opened</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Colostomy maturation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colon, dermis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Stoma margin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Brooke (8–12)</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Everted spout; reduces skin excoriation by faecal effluent</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Perineal – levator ani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Levator ani muscle</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Pelvic floor muscular defect</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 / PDS</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mattress (deep bites)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Obliterates dead space; reduces perineal hernia risk</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Perineal – ischiorectal fat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Deep subcutaneous fat</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Ischiorectal fossa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Eliminates dead space; reduces seroma and wound infection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Perineal – skin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Perineal skin edges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 or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or 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vertical mattress or subcuticular running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Vertical mattress reduces skin-edge necrosis in poorly vascularised perineal wound; leave drain through wound if dead space persists</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Abdominal fascial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Standard mass closure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Abdominal 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Self-absorbing; no removal required</w:t>
            </w:r>
          </w:p>
        </w:tc>
      </w:tr>
    </w:tbl>
    <w:p>
      <w:pPr>
        <w:spacing w:after="320" w:before="0"/>
      </w:pPr>
    </w:p>
    <w:p>
      <w:pPr>
        <w:pStyle w:val="Heading2"/>
        <w:spacing w:after="120" w:before="320"/>
      </w:pPr>
      <w:r>
        <w:rPr>
          <w:b/>
          <w:bCs/>
          <w:color w:val="0D6E6E"/>
          <w:sz w:val="40"/>
          <w:szCs w:val="40"/>
        </w:rPr>
        <w:t xml:space="preserve">A – Colorectal: Colon</w:t>
      </w:r>
    </w:p>
    <w:p>
      <w:pPr>
        <w:pStyle w:val="Heading3"/>
        <w:spacing w:after="80" w:before="240"/>
      </w:pPr>
      <w:r>
        <w:rPr>
          <w:b/>
          <w:bCs/>
          <w:color w:val="1B2A47"/>
          <w:sz w:val="32"/>
          <w:szCs w:val="32"/>
        </w:rPr>
        <w:t xml:space="preserve">8.  Total / Subtotal Colectomy</w:t>
      </w:r>
    </w:p>
    <w:p>
      <w:pPr>
        <w:spacing w:after="40" w:before="60"/>
      </w:pPr>
      <w:r>
        <w:rPr>
          <w:b/>
          <w:bCs/>
          <w:color w:val="1B2A47"/>
          <w:sz w:val="20"/>
          <w:szCs w:val="20"/>
        </w:rPr>
        <w:t xml:space="preserve">Indication: </w:t>
      </w:r>
      <w:r>
        <w:rPr>
          <w:color w:val="111827"/>
          <w:sz w:val="20"/>
          <w:szCs w:val="20"/>
        </w:rPr>
        <w:t xml:space="preserve">Fulminant ulcerative colitis; synchronous multifocal colon cancer; colonic inertia unresponsive to medical therapy; toxic megacolon.</w:t>
      </w:r>
    </w:p>
    <w:p>
      <w:pPr>
        <w:spacing w:after="60" w:before="40"/>
      </w:pPr>
      <w:r>
        <w:rPr>
          <w:b/>
          <w:bCs/>
          <w:color w:val="0D6E6E"/>
          <w:sz w:val="20"/>
          <w:szCs w:val="20"/>
        </w:rPr>
        <w:t xml:space="preserve">Anatomy: </w:t>
      </w:r>
      <w:r>
        <w:rPr>
          <w:color w:val="111827"/>
          <w:sz w:val="20"/>
          <w:szCs w:val="20"/>
        </w:rPr>
        <w:t xml:space="preserve">Resection of entire or near-entire colon from caecum to rectosigmoid. Options: (a) ileorectal anastomosis (IRA); (b) end ileostomy + rectal stump (Hartmann); (c) proceed to proctocolectomy + IPAA.</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In UC patients on high-dose steroids, primary anastomosis (IRA) carries higher leak risk; end ileostomy is safer first stage.</w:t>
      </w:r>
    </w:p>
    <w:p>
      <w:pPr>
        <w:spacing w:after="60" w:before="40"/>
        <w:ind w:left="720" w:hanging="360"/>
      </w:pPr>
      <w:r>
        <w:rPr>
          <w:color w:val="111827"/>
          <w:sz w:val="22"/>
          <w:szCs w:val="22"/>
        </w:rPr>
        <w:t xml:space="preserve">•  Rectal stump is marked and brought extraperitoneally when left in situ.</w:t>
      </w:r>
    </w:p>
    <w:p>
      <w:pPr>
        <w:spacing w:after="60" w:before="40"/>
        <w:ind w:left="720" w:hanging="360"/>
      </w:pPr>
      <w:r>
        <w:rPr>
          <w:color w:val="111827"/>
          <w:sz w:val="22"/>
          <w:szCs w:val="22"/>
        </w:rPr>
        <w:t xml:space="preserve">•  IRA: ileostomy should be defunctioned with loop ileostomy if patient is compromised.</w:t>
      </w:r>
    </w:p>
    <w:p>
      <w:pPr>
        <w:spacing w:after="60" w:before="40"/>
        <w:ind w:left="720" w:hanging="360"/>
      </w:pPr>
      <w:r>
        <w:rPr>
          <w:color w:val="111827"/>
          <w:sz w:val="22"/>
          <w:szCs w:val="22"/>
        </w:rPr>
        <w:t xml:space="preserve">•  Staged approach (3-stage) is standard for emergency presentations.</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IRA anastomosis – outer</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Ileum ↔ upper rectum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Lembert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Hand-sewn two-layer or circular stapled (EEA 29–33 mm)</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IRA anastomosis – inner</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Mucosa + submucosa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Ileum ↔ upper rectum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Connell</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mucosa-to-mucosa; haemostatic</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 closure (if Hartmann)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rectum</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Rectal stump</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Linear stapler or 2-0 PDS purse-string</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Stapled or purse-string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Marked with long Prolene suture for future reversal</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End ileostomy – fascial anchorage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Ileum serosa to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(4 quadrant)</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Prevents retraction; evenly spaced circumferential bites</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End ileostomy – maturation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Ileal wall + 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Ileal edge to skin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Brooke (8–12)</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Everted spout; reduces peristomal leak</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Mass closure; extended closure needed in emergency laparotomy</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or staples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Staples acceptable for speed in emergency setting</w:t>
            </w:r>
          </w:p>
        </w:tc>
      </w:tr>
    </w:tbl>
    <w:p>
      <w:pPr>
        <w:spacing w:after="320" w:before="0"/>
      </w:pPr>
    </w:p>
    <w:p>
      <w:pPr>
        <w:pStyle w:val="Heading2"/>
        <w:spacing w:after="120" w:before="320"/>
      </w:pPr>
      <w:r>
        <w:rPr>
          <w:b/>
          <w:bCs/>
          <w:color w:val="0D6E6E"/>
          <w:sz w:val="40"/>
          <w:szCs w:val="40"/>
        </w:rPr>
        <w:t xml:space="preserve">A – Colorectal: Rectum</w:t>
      </w:r>
    </w:p>
    <w:p>
      <w:pPr>
        <w:pStyle w:val="Heading3"/>
        <w:spacing w:after="80" w:before="240"/>
      </w:pPr>
      <w:r>
        <w:rPr>
          <w:b/>
          <w:bCs/>
          <w:color w:val="1B2A47"/>
          <w:sz w:val="32"/>
          <w:szCs w:val="32"/>
        </w:rPr>
        <w:t xml:space="preserve">9.  Proctocolectomy + IPAA (Restorative, J-Pouch)</w:t>
      </w:r>
    </w:p>
    <w:p>
      <w:pPr>
        <w:spacing w:after="40" w:before="60"/>
      </w:pPr>
      <w:r>
        <w:rPr>
          <w:b/>
          <w:bCs/>
          <w:color w:val="1B2A47"/>
          <w:sz w:val="20"/>
          <w:szCs w:val="20"/>
        </w:rPr>
        <w:t xml:space="preserve">Indication: </w:t>
      </w:r>
      <w:r>
        <w:rPr>
          <w:color w:val="111827"/>
          <w:sz w:val="20"/>
          <w:szCs w:val="20"/>
        </w:rPr>
        <w:t xml:space="preserve">Ulcerative colitis (elective); familial adenomatous polyposis (FAP); hereditary non-polyposis CRC (selected cases).</w:t>
      </w:r>
    </w:p>
    <w:p>
      <w:pPr>
        <w:spacing w:after="60" w:before="40"/>
      </w:pPr>
      <w:r>
        <w:rPr>
          <w:b/>
          <w:bCs/>
          <w:color w:val="0D6E6E"/>
          <w:sz w:val="20"/>
          <w:szCs w:val="20"/>
        </w:rPr>
        <w:t xml:space="preserve">Anatomy: </w:t>
      </w:r>
      <w:r>
        <w:rPr>
          <w:color w:val="111827"/>
          <w:sz w:val="20"/>
          <w:szCs w:val="20"/>
        </w:rPr>
        <w:t xml:space="preserve">Total proctocolectomy with ileal J-pouch formation and ileoanal anastomosis (IAA). Temporary defunctioning loop ileostomy routinely formed.</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Pouch–anal anastomosis: double-stapled technique avoids mucosectomy; single-stapled with mucosectomy if dysplasia at dentate line.</w:t>
      </w:r>
    </w:p>
    <w:p>
      <w:pPr>
        <w:spacing w:after="60" w:before="40"/>
        <w:ind w:left="720" w:hanging="360"/>
      </w:pPr>
      <w:r>
        <w:rPr>
          <w:color w:val="111827"/>
          <w:sz w:val="22"/>
          <w:szCs w:val="22"/>
        </w:rPr>
        <w:t xml:space="preserve">•  Air-leak and water-seal tests are mandatory before closing.</w:t>
      </w:r>
    </w:p>
    <w:p>
      <w:pPr>
        <w:spacing w:after="60" w:before="40"/>
        <w:ind w:left="720" w:hanging="360"/>
      </w:pPr>
      <w:r>
        <w:rPr>
          <w:color w:val="111827"/>
          <w:sz w:val="22"/>
          <w:szCs w:val="22"/>
        </w:rPr>
        <w:t xml:space="preserve">•  Defunctioning ileostomy is reversed at 8–12 weeks after contrast enema confirms intact anastomosis.</w:t>
      </w:r>
    </w:p>
    <w:p>
      <w:pPr>
        <w:spacing w:after="60" w:before="40"/>
        <w:ind w:left="720" w:hanging="360"/>
      </w:pPr>
      <w:r>
        <w:rPr>
          <w:color w:val="111827"/>
          <w:sz w:val="22"/>
          <w:szCs w:val="22"/>
        </w:rPr>
        <w:t xml:space="preserve">•  Pouch length: 15–20 cm efferent limb ×2 = 30–40 cm total pouch capacity.</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J-pouch construction – apex</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ileum</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Ileal pouch apex</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Linear stapler (TL60 or GIA 80) – cutting</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Side-to-side stapled pouch</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Two anti-mesenteric limbs apposed and stapled to form reservoir; enterotomy closed with linear stapler</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Pouch apex reinforcement</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J-pouch apex</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Lembert (4–6 sutures)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Buttresses staple line at most vulnerable point</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Ileoanal anastomosis – double-stapled</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 layers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J-pouch ↔ anal canal</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EEA 29–31 mm circular</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Double-stapled (retain anorectal junction ATZ)</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Preserves anal transition zone; superior functional outcome; donut inspection mandatory</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Ileoanal anastomosis – handsewn (mucosectomy)</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Mucosa / submucosa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Ileal pouch edge ↔ dentate line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(12–16 sutures at 1 cm intervals)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Used when dysplasia in ATZ; each bite through ileal full-thickness + anal mucosa above dentate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Defunctioning loop ileostomy</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ileum + skin</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Ileal loop + abdominal wall</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Brooke; distal limb flush, proximal everted</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Diverts faecal load from pouch–anal anastomosis for minimum 8 weeks</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Pelvic peritoneum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Peritoneum</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Pelvic peritoneal defect</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Reduces small bowel herniation into pelvis</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Necessary for large midline incision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Cosmesis</w:t>
            </w:r>
          </w:p>
        </w:tc>
      </w:tr>
    </w:tbl>
    <w:p>
      <w:pPr>
        <w:spacing w:after="320" w:before="0"/>
      </w:pPr>
    </w:p>
    <w:p>
      <w:pPr>
        <w:pStyle w:val="Heading2"/>
        <w:spacing w:after="120" w:before="320"/>
      </w:pPr>
      <w:r>
        <w:rPr>
          <w:b/>
          <w:bCs/>
          <w:color w:val="0D6E6E"/>
          <w:sz w:val="40"/>
          <w:szCs w:val="40"/>
        </w:rPr>
        <w:t xml:space="preserve">A – Colorectal: Stoma</w:t>
      </w:r>
    </w:p>
    <w:p>
      <w:pPr>
        <w:pStyle w:val="Heading3"/>
        <w:spacing w:after="80" w:before="240"/>
      </w:pPr>
      <w:r>
        <w:rPr>
          <w:b/>
          <w:bCs/>
          <w:color w:val="1B2A47"/>
          <w:sz w:val="32"/>
          <w:szCs w:val="32"/>
        </w:rPr>
        <w:t xml:space="preserve">10.  Loop Ileostomy Formation</w:t>
      </w:r>
    </w:p>
    <w:p>
      <w:pPr>
        <w:spacing w:after="40" w:before="60"/>
      </w:pPr>
      <w:r>
        <w:rPr>
          <w:b/>
          <w:bCs/>
          <w:color w:val="1B2A47"/>
          <w:sz w:val="20"/>
          <w:szCs w:val="20"/>
        </w:rPr>
        <w:t xml:space="preserve">Indication: </w:t>
      </w:r>
      <w:r>
        <w:rPr>
          <w:color w:val="111827"/>
          <w:sz w:val="20"/>
          <w:szCs w:val="20"/>
        </w:rPr>
        <w:t xml:space="preserve">Defunctioning of low colorectal or ileoanal anastomosis; temporary diversion in pelvic sepsis; protection of irradiated bowel.</w:t>
      </w:r>
    </w:p>
    <w:p>
      <w:pPr>
        <w:spacing w:after="60" w:before="40"/>
      </w:pPr>
      <w:r>
        <w:rPr>
          <w:b/>
          <w:bCs/>
          <w:color w:val="0D6E6E"/>
          <w:sz w:val="20"/>
          <w:szCs w:val="20"/>
        </w:rPr>
        <w:t xml:space="preserve">Anatomy: </w:t>
      </w:r>
      <w:r>
        <w:rPr>
          <w:color w:val="111827"/>
          <w:sz w:val="20"/>
          <w:szCs w:val="20"/>
        </w:rPr>
        <w:t xml:space="preserve">Loop of terminal ileum brought through right iliac fossa; opened on the anti-mesenteric border; proximal limb everted (Brooke), distal limb flush.</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Siting is critical; performed pre-operatively by specialist nurse with patient standing, sitting, and lying.</w:t>
      </w:r>
    </w:p>
    <w:p>
      <w:pPr>
        <w:spacing w:after="60" w:before="40"/>
        <w:ind w:left="720" w:hanging="360"/>
      </w:pPr>
      <w:r>
        <w:rPr>
          <w:color w:val="111827"/>
          <w:sz w:val="22"/>
          <w:szCs w:val="22"/>
        </w:rPr>
        <w:t xml:space="preserve">•  Bowel opening should be transverse (anti-mesenteric) and ≥50% of bowel circumference.</w:t>
      </w:r>
    </w:p>
    <w:p>
      <w:pPr>
        <w:spacing w:after="60" w:before="40"/>
        <w:ind w:left="720" w:hanging="360"/>
      </w:pPr>
      <w:r>
        <w:rPr>
          <w:color w:val="111827"/>
          <w:sz w:val="22"/>
          <w:szCs w:val="22"/>
        </w:rPr>
        <w:t xml:space="preserve">•  Proximal everted spout should be 2–3 cm above skin to prevent peristomal leakage.</w:t>
      </w:r>
    </w:p>
    <w:p>
      <w:pPr>
        <w:spacing w:after="60" w:before="40"/>
        <w:ind w:left="720" w:hanging="360"/>
      </w:pPr>
      <w:r>
        <w:rPr>
          <w:color w:val="111827"/>
          <w:sz w:val="22"/>
          <w:szCs w:val="22"/>
        </w:rPr>
        <w:t xml:space="preserve">•  A stoma rod or bridge may be used to prevent retraction in first 48–72 h.</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opening haemostasis</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Subcutaneous + fascial edge</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defect for stoma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Figure-of-8 if bleeding point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Ensures clean dry field for maturation sutures</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anchorage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Ileal serosa to fascial edge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(4 quadrant stays)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Prevents retraction; sutures placed before bowel opened</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Proximal limb maturation (Brooke)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ileum (proximal) + 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Ileal edge to skin margin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full-thickness (8–12); bite order: ileum full-thickness → ileum serosal (1 cm proximal) → dermis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Creates everted 2–3 cm spout; redundant loop allows eversion without tension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Distal limb maturation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 ileum (distal) + dermis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Distal ileum to skin margin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seromuscular (4–6 sutures)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Distal limb kept flush; discriminates from functional proximal limb</w:t>
            </w:r>
          </w:p>
        </w:tc>
      </w:tr>
    </w:tbl>
    <w:p>
      <w:pPr>
        <w:spacing w:after="320" w:before="0"/>
      </w:pPr>
    </w:p>
    <w:p>
      <w:pPr>
        <w:pStyle w:val="Heading3"/>
        <w:spacing w:after="80" w:before="240"/>
      </w:pPr>
      <w:r>
        <w:rPr>
          <w:b/>
          <w:bCs/>
          <w:color w:val="1B2A47"/>
          <w:sz w:val="32"/>
          <w:szCs w:val="32"/>
        </w:rPr>
        <w:t xml:space="preserve">11.  Loop Colostomy Formation</w:t>
      </w:r>
    </w:p>
    <w:p>
      <w:pPr>
        <w:spacing w:after="40" w:before="60"/>
      </w:pPr>
      <w:r>
        <w:rPr>
          <w:b/>
          <w:bCs/>
          <w:color w:val="1B2A47"/>
          <w:sz w:val="20"/>
          <w:szCs w:val="20"/>
        </w:rPr>
        <w:t xml:space="preserve">Indication: </w:t>
      </w:r>
      <w:r>
        <w:rPr>
          <w:color w:val="111827"/>
          <w:sz w:val="20"/>
          <w:szCs w:val="20"/>
        </w:rPr>
        <w:t xml:space="preserve">Temporary diversion for anal/rectal injury, fistula, Hartmann's reversal preparation, or obstructing distal tumour.</w:t>
      </w:r>
    </w:p>
    <w:p>
      <w:pPr>
        <w:spacing w:after="60" w:before="40"/>
      </w:pPr>
      <w:r>
        <w:rPr>
          <w:b/>
          <w:bCs/>
          <w:color w:val="0D6E6E"/>
          <w:sz w:val="20"/>
          <w:szCs w:val="20"/>
        </w:rPr>
        <w:t xml:space="preserve">Anatomy: </w:t>
      </w:r>
      <w:r>
        <w:rPr>
          <w:color w:val="111827"/>
          <w:sz w:val="20"/>
          <w:szCs w:val="20"/>
        </w:rPr>
        <w:t xml:space="preserve">Transverse or sigmoid loop brought through left or right upper quadrant / left iliac fossa. Both limbs opened longitudinally, matured to skin.</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Transverse loop: right upper quadrant; sigmoid loop: left iliac fossa.</w:t>
      </w:r>
    </w:p>
    <w:p>
      <w:pPr>
        <w:spacing w:after="60" w:before="40"/>
        <w:ind w:left="720" w:hanging="360"/>
      </w:pPr>
      <w:r>
        <w:rPr>
          <w:color w:val="111827"/>
          <w:sz w:val="22"/>
          <w:szCs w:val="22"/>
        </w:rPr>
        <w:t xml:space="preserve">•  Rod or bridge for 48–72 h if mesentery under tension.</w:t>
      </w:r>
    </w:p>
    <w:p>
      <w:pPr>
        <w:spacing w:after="60" w:before="40"/>
        <w:ind w:left="720" w:hanging="360"/>
      </w:pPr>
      <w:r>
        <w:rPr>
          <w:color w:val="111827"/>
          <w:sz w:val="22"/>
          <w:szCs w:val="22"/>
        </w:rPr>
        <w:t xml:space="preserve">•  Colon is thicker-walled than ileum; eversion requires full-thickness bites.</w:t>
      </w:r>
    </w:p>
    <w:p>
      <w:pPr>
        <w:spacing w:after="60" w:before="40"/>
        <w:ind w:left="720" w:hanging="360"/>
      </w:pPr>
      <w:r>
        <w:rPr>
          <w:color w:val="111827"/>
          <w:sz w:val="22"/>
          <w:szCs w:val="22"/>
        </w:rPr>
        <w:t xml:space="preserve">•  Colostomy output is semi-formed; pouching is easier than ileostomy.</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anchorage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serosa to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(4 quadrant)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Prevents stoma retraction before and after maturation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Active limb maturation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colon + skin</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Proximal colon edge ↔ skin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(8–12 sutures); partial Brooke eversion</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wall thicker; eversion less than ileostomy; aim for 1–2 cm spout</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Efferent (distal) limb flush</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 colon + skin</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Distal colon edge ↔ skin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(4–6 sutures); no eversion</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Flush closure; discriminates from active proximal limb</w:t>
            </w:r>
          </w:p>
        </w:tc>
      </w:tr>
    </w:tbl>
    <w:p>
      <w:pPr>
        <w:spacing w:after="320" w:before="0"/>
      </w:pPr>
    </w:p>
    <w:p>
      <w:pPr>
        <w:pStyle w:val="Heading2"/>
        <w:spacing w:after="120" w:before="320"/>
      </w:pPr>
      <w:r>
        <w:rPr>
          <w:b/>
          <w:bCs/>
          <w:color w:val="0D6E6E"/>
          <w:sz w:val="40"/>
          <w:szCs w:val="40"/>
        </w:rPr>
        <w:t xml:space="preserve">A – Colorectal: Rectum</w:t>
      </w:r>
    </w:p>
    <w:p>
      <w:pPr>
        <w:pStyle w:val="Heading3"/>
        <w:spacing w:after="80" w:before="240"/>
      </w:pPr>
      <w:r>
        <w:rPr>
          <w:b/>
          <w:bCs/>
          <w:color w:val="1B2A47"/>
          <w:sz w:val="32"/>
          <w:szCs w:val="32"/>
        </w:rPr>
        <w:t xml:space="preserve">12.  Reversal of Hartmann's Procedure</w:t>
      </w:r>
    </w:p>
    <w:p>
      <w:pPr>
        <w:spacing w:after="40" w:before="60"/>
      </w:pPr>
      <w:r>
        <w:rPr>
          <w:b/>
          <w:bCs/>
          <w:color w:val="1B2A47"/>
          <w:sz w:val="20"/>
          <w:szCs w:val="20"/>
        </w:rPr>
        <w:t xml:space="preserve">Indication: </w:t>
      </w:r>
      <w:r>
        <w:rPr>
          <w:color w:val="111827"/>
          <w:sz w:val="20"/>
          <w:szCs w:val="20"/>
        </w:rPr>
        <w:t xml:space="preserve">Restoration of bowel continuity following Hartmann's procedure once acute pathology resolved (typically 3–6 months).</w:t>
      </w:r>
    </w:p>
    <w:p>
      <w:pPr>
        <w:spacing w:after="60" w:before="40"/>
      </w:pPr>
      <w:r>
        <w:rPr>
          <w:b/>
          <w:bCs/>
          <w:color w:val="0D6E6E"/>
          <w:sz w:val="20"/>
          <w:szCs w:val="20"/>
        </w:rPr>
        <w:t xml:space="preserve">Anatomy: </w:t>
      </w:r>
      <w:r>
        <w:rPr>
          <w:color w:val="111827"/>
          <w:sz w:val="20"/>
          <w:szCs w:val="20"/>
        </w:rPr>
        <w:t xml:space="preserve">Mobilisation of colostomy stump, identification of rectal stump; coloproctostomy (circular stapled or hand-sewn).</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Colostomy stump mobilised; colostomy taken down and bowel prepared for anastomosis.</w:t>
      </w:r>
    </w:p>
    <w:p>
      <w:pPr>
        <w:spacing w:after="60" w:before="40"/>
        <w:ind w:left="720" w:hanging="360"/>
      </w:pPr>
      <w:r>
        <w:rPr>
          <w:color w:val="111827"/>
          <w:sz w:val="22"/>
          <w:szCs w:val="22"/>
        </w:rPr>
        <w:t xml:space="preserve">•  EEA stapler is preferred for colorectal anastomosis when rectal stump ≥5 cm.</w:t>
      </w:r>
    </w:p>
    <w:p>
      <w:pPr>
        <w:spacing w:after="60" w:before="40"/>
        <w:ind w:left="720" w:hanging="360"/>
      </w:pPr>
      <w:r>
        <w:rPr>
          <w:color w:val="111827"/>
          <w:sz w:val="22"/>
          <w:szCs w:val="22"/>
        </w:rPr>
        <w:t xml:space="preserve">•  Hand-sewn end-to-end is used for very short rectal stump.</w:t>
      </w:r>
    </w:p>
    <w:p>
      <w:pPr>
        <w:spacing w:after="60" w:before="40"/>
        <w:ind w:left="720" w:hanging="360"/>
      </w:pPr>
      <w:r>
        <w:rPr>
          <w:color w:val="111827"/>
          <w:sz w:val="22"/>
          <w:szCs w:val="22"/>
        </w:rPr>
        <w:t xml:space="preserve">•  Diversion with temporary ileostomy is considered in high-risk patients.</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Colostomy closure (fascia)</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defect at stoma site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+ 1 continuous layer</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Closes fascial defect; avoid strangulation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Colorectal anastomosis – circular stapled</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 bowel layers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 rectal stump</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EEA 29–33 mm</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Double-stapled</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Standard when stump length adequate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handsewn (outer)</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 rectum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Lembert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When stapler not possible; two-layer technique preferred</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handsewn (inner)</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Mucosa + submucosa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Colon ↔ rectum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Connell</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Haemostatic inner layer; ensure mucosal apposition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Pelvic peritoneal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Peritoneum</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Pelvic floor peritoneum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Seal pelvic cavity</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 – midline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May have dense adhesions; careful dissection before closure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 stoma site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stoma site purse-string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Purse-string closure of stoma site gives acceptable cosmesis</w:t>
            </w:r>
          </w:p>
        </w:tc>
      </w:tr>
    </w:tbl>
    <w:p>
      <w:pPr>
        <w:spacing w:after="320" w:before="0"/>
      </w:pPr>
    </w:p>
    <w:p>
      <w:pPr>
        <w:pStyle w:val="Heading2"/>
        <w:spacing w:after="120" w:before="320"/>
      </w:pPr>
      <w:r>
        <w:rPr>
          <w:b/>
          <w:bCs/>
          <w:color w:val="0D6E6E"/>
          <w:sz w:val="40"/>
          <w:szCs w:val="40"/>
        </w:rPr>
        <w:t xml:space="preserve">A – Colorectal: Stoma</w:t>
      </w:r>
    </w:p>
    <w:p>
      <w:pPr>
        <w:pStyle w:val="Heading3"/>
        <w:spacing w:after="80" w:before="240"/>
      </w:pPr>
      <w:r>
        <w:rPr>
          <w:b/>
          <w:bCs/>
          <w:color w:val="1B2A47"/>
          <w:sz w:val="32"/>
          <w:szCs w:val="32"/>
        </w:rPr>
        <w:t xml:space="preserve">13.  Ileostomy Reversal</w:t>
      </w:r>
    </w:p>
    <w:p>
      <w:pPr>
        <w:spacing w:after="40" w:before="60"/>
      </w:pPr>
      <w:r>
        <w:rPr>
          <w:b/>
          <w:bCs/>
          <w:color w:val="1B2A47"/>
          <w:sz w:val="20"/>
          <w:szCs w:val="20"/>
        </w:rPr>
        <w:t xml:space="preserve">Indication: </w:t>
      </w:r>
      <w:r>
        <w:rPr>
          <w:color w:val="111827"/>
          <w:sz w:val="20"/>
          <w:szCs w:val="20"/>
        </w:rPr>
        <w:t xml:space="preserve">Restoration of intestinal continuity after loop ileostomy closure; typically at 8–12 weeks post primary procedure.</w:t>
      </w:r>
    </w:p>
    <w:p>
      <w:pPr>
        <w:spacing w:after="60" w:before="40"/>
      </w:pPr>
      <w:r>
        <w:rPr>
          <w:b/>
          <w:bCs/>
          <w:color w:val="0D6E6E"/>
          <w:sz w:val="20"/>
          <w:szCs w:val="20"/>
        </w:rPr>
        <w:t xml:space="preserve">Anatomy: </w:t>
      </w:r>
      <w:r>
        <w:rPr>
          <w:color w:val="111827"/>
          <w:sz w:val="20"/>
          <w:szCs w:val="20"/>
        </w:rPr>
        <w:t xml:space="preserve">Peristomal incision, circumferential mobilisation of ileal loop, side-to-side or end-to-end ileocolic anastomosis, fascial closure.</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Side-to-side stapled anastomosis (GIA 75–80 mm) is preferred over hand-sewn for speed and reliability.</w:t>
      </w:r>
    </w:p>
    <w:p>
      <w:pPr>
        <w:spacing w:after="60" w:before="40"/>
        <w:ind w:left="720" w:hanging="360"/>
      </w:pPr>
      <w:r>
        <w:rPr>
          <w:color w:val="111827"/>
          <w:sz w:val="22"/>
          <w:szCs w:val="22"/>
        </w:rPr>
        <w:t xml:space="preserve">•  End-to-end hand-sewn two-layer is acceptable if loops are evenly sized.</w:t>
      </w:r>
    </w:p>
    <w:p>
      <w:pPr>
        <w:spacing w:after="60" w:before="40"/>
        <w:ind w:left="720" w:hanging="360"/>
      </w:pPr>
      <w:r>
        <w:rPr>
          <w:color w:val="111827"/>
          <w:sz w:val="22"/>
          <w:szCs w:val="22"/>
        </w:rPr>
        <w:t xml:space="preserve">•  Fascial defect is closed to prevent parastomal/port-site hernia.</w:t>
      </w:r>
    </w:p>
    <w:p>
      <w:pPr>
        <w:spacing w:after="60" w:before="40"/>
        <w:ind w:left="720" w:hanging="360"/>
      </w:pPr>
      <w:r>
        <w:rPr>
          <w:color w:val="111827"/>
          <w:sz w:val="22"/>
          <w:szCs w:val="22"/>
        </w:rPr>
        <w:t xml:space="preserve">•  Stoma aperture in fascia must be closed completely; at risk of hernia if under-repaired.</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mobilisation / scoring</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Peristomal fascia scar</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Stay sutures to retract fascia</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Facilitates circumferential mobilisation without fascial damage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stapled side-to-side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 bowel layers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Ileum ↔ ileum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GIA 75–80 mm linear cutting stapler</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Side-to-side functional end-to-end</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Anti-peristaltic or isoperistaltic orientation acceptable; enterotomy closed with TA stapler or hand-sewn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Enterotomy closure (after GIA)</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 bowel layers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Common enterotomy</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Lembert + inner Connell</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Two-layer closure of the common opening after GIA firing</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handsewn (outer)</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Ileum ↔ ileum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Lembert</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If stomal loops are well-matched in size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 handsewn (inner)</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Mucosa + submucosa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Ileum ↔ ileum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Connell</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Haemostatic inner layer</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 – stoma defect</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Circular fascial defect</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figure-of-8 (cross-stitch)</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Closure of stoma aperture; risk of hernia if left open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Peristomal skin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or purse-string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Purse-string gives "dimple" closure if contaminated; subcuticular if clean</w:t>
            </w:r>
          </w:p>
        </w:tc>
      </w:tr>
    </w:tbl>
    <w:p>
      <w:pPr>
        <w:spacing w:after="320" w:before="0"/>
      </w:pPr>
    </w:p>
    <w:p>
      <w:pPr>
        <w:pStyle w:val="Heading2"/>
        <w:spacing w:after="120" w:before="320"/>
      </w:pPr>
      <w:r>
        <w:rPr>
          <w:b/>
          <w:bCs/>
          <w:color w:val="0D6E6E"/>
          <w:sz w:val="40"/>
          <w:szCs w:val="40"/>
        </w:rPr>
        <w:t xml:space="preserve">B – Appendix</w:t>
      </w:r>
    </w:p>
    <w:p>
      <w:pPr>
        <w:pStyle w:val="Heading3"/>
        <w:spacing w:after="80" w:before="240"/>
      </w:pPr>
      <w:r>
        <w:rPr>
          <w:b/>
          <w:bCs/>
          <w:color w:val="1B2A47"/>
          <w:sz w:val="32"/>
          <w:szCs w:val="32"/>
        </w:rPr>
        <w:t xml:space="preserve">14.  Laparoscopic Appendectomy</w:t>
      </w:r>
    </w:p>
    <w:p>
      <w:pPr>
        <w:spacing w:after="40" w:before="60"/>
      </w:pPr>
      <w:r>
        <w:rPr>
          <w:b/>
          <w:bCs/>
          <w:color w:val="1B2A47"/>
          <w:sz w:val="20"/>
          <w:szCs w:val="20"/>
        </w:rPr>
        <w:t xml:space="preserve">Indication: </w:t>
      </w:r>
      <w:r>
        <w:rPr>
          <w:color w:val="111827"/>
          <w:sz w:val="20"/>
          <w:szCs w:val="20"/>
        </w:rPr>
        <w:t xml:space="preserve">Acute appendicitis (uncomplicated and complicated); appendiceal neoplasm (incidental); recurrent right iliac fossa pain.</w:t>
      </w:r>
    </w:p>
    <w:p>
      <w:pPr>
        <w:spacing w:after="60" w:before="40"/>
      </w:pPr>
      <w:r>
        <w:rPr>
          <w:b/>
          <w:bCs/>
          <w:color w:val="0D6E6E"/>
          <w:sz w:val="20"/>
          <w:szCs w:val="20"/>
        </w:rPr>
        <w:t xml:space="preserve">Anatomy: </w:t>
      </w:r>
      <w:r>
        <w:rPr>
          <w:color w:val="111827"/>
          <w:sz w:val="20"/>
          <w:szCs w:val="20"/>
        </w:rPr>
        <w:t xml:space="preserve">Appendix arises at convergence of taeniae coli on caecum; mesoappendix contains appendicular artery (branch of ileocolic).</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Appendix base is typically secured with two pre-tied loop ligatures (Endoloop) or a linear stapler (Endo-GIA).</w:t>
      </w:r>
    </w:p>
    <w:p>
      <w:pPr>
        <w:spacing w:after="60" w:before="40"/>
        <w:ind w:left="720" w:hanging="360"/>
      </w:pPr>
      <w:r>
        <w:rPr>
          <w:color w:val="111827"/>
          <w:sz w:val="22"/>
          <w:szCs w:val="22"/>
        </w:rPr>
        <w:t xml:space="preserve">•  Stump burial is not required and may increase complication risk.</w:t>
      </w:r>
    </w:p>
    <w:p>
      <w:pPr>
        <w:spacing w:after="60" w:before="40"/>
        <w:ind w:left="720" w:hanging="360"/>
      </w:pPr>
      <w:r>
        <w:rPr>
          <w:color w:val="111827"/>
          <w:sz w:val="22"/>
          <w:szCs w:val="22"/>
        </w:rPr>
        <w:t xml:space="preserve">•  Drain not routinely inserted unless perforation with pelvic collection.</w:t>
      </w:r>
    </w:p>
    <w:p>
      <w:pPr>
        <w:spacing w:after="60" w:before="40"/>
        <w:ind w:left="720" w:hanging="360"/>
      </w:pPr>
      <w:r>
        <w:rPr>
          <w:color w:val="111827"/>
          <w:sz w:val="22"/>
          <w:szCs w:val="22"/>
        </w:rPr>
        <w:t xml:space="preserve">•  Port-site wounds &gt;10 mm require fascial closure to prevent hernia.</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Mesoappendix division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peritoneum / mesoappendiceal fat</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Mesoappendix / appendicular artery</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Polymer or titanium clips (Hem-o-lok) or bipolar energy</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Clip and divide or energy sealing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Secure haemostasis; vessel &lt;7 mm suitable for clips; larger vessels require suture ligation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Appendix base ligation – Endoloop</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appendix wall</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Appendix base (×2 loops)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Endoloop or chromic Endoloop</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 or 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 (loop ligature)</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Pre-tied loop ligature; 2 ligatures proximal, 1 distal</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Reliable stump closure; degradable; avoids cost of stapler</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Appendix base – linear stapler</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 layers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Appendix base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Endo-GIA stapler (45–60 mm vascular or thick tissue)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Single stapler firing across base</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Preferred in inflamed/oedematous appendix; reinforced cartridge if thick wall</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Port-site closure (&gt;10 mm)</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defects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Figure-of-8 via Endo-close device</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Prevents port-site hernia; clinically significant in right iliac fossa trocar site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Port-site skin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running (each port)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Cosmesis; self-absorbing</w:t>
            </w:r>
          </w:p>
        </w:tc>
      </w:tr>
    </w:tbl>
    <w:p>
      <w:pPr>
        <w:spacing w:after="320" w:before="0"/>
      </w:pPr>
    </w:p>
    <w:p>
      <w:pPr>
        <w:pStyle w:val="Heading3"/>
        <w:spacing w:after="80" w:before="240"/>
      </w:pPr>
      <w:r>
        <w:rPr>
          <w:b/>
          <w:bCs/>
          <w:color w:val="1B2A47"/>
          <w:sz w:val="32"/>
          <w:szCs w:val="32"/>
        </w:rPr>
        <w:t xml:space="preserve">15.  Open Appendectomy</w:t>
      </w:r>
    </w:p>
    <w:p>
      <w:pPr>
        <w:spacing w:after="40" w:before="60"/>
      </w:pPr>
      <w:r>
        <w:rPr>
          <w:b/>
          <w:bCs/>
          <w:color w:val="1B2A47"/>
          <w:sz w:val="20"/>
          <w:szCs w:val="20"/>
        </w:rPr>
        <w:t xml:space="preserve">Indication: </w:t>
      </w:r>
      <w:r>
        <w:rPr>
          <w:color w:val="111827"/>
          <w:sz w:val="20"/>
          <w:szCs w:val="20"/>
        </w:rPr>
        <w:t xml:space="preserve">Same as laparoscopic; preferred when laparoscopy unavailable; hostile abdomen; limited surgeon experience.</w:t>
      </w:r>
    </w:p>
    <w:p>
      <w:pPr>
        <w:spacing w:after="60" w:before="40"/>
      </w:pPr>
      <w:r>
        <w:rPr>
          <w:b/>
          <w:bCs/>
          <w:color w:val="0D6E6E"/>
          <w:sz w:val="20"/>
          <w:szCs w:val="20"/>
        </w:rPr>
        <w:t xml:space="preserve">Anatomy: </w:t>
      </w:r>
      <w:r>
        <w:rPr>
          <w:color w:val="111827"/>
          <w:sz w:val="20"/>
          <w:szCs w:val="20"/>
        </w:rPr>
        <w:t xml:space="preserve">Grid-iron (McBurney) or Lanz incision in right iliac fossa; external oblique, internal oblique, and transversus split; peritoneum opened.</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Grid-iron incision preserves neurovascular supply better than vertical incision; wound infection rate is lower.</w:t>
      </w:r>
    </w:p>
    <w:p>
      <w:pPr>
        <w:spacing w:after="60" w:before="40"/>
        <w:ind w:left="720" w:hanging="360"/>
      </w:pPr>
      <w:r>
        <w:rPr>
          <w:color w:val="111827"/>
          <w:sz w:val="22"/>
          <w:szCs w:val="22"/>
        </w:rPr>
        <w:t xml:space="preserve">•  Appendix base: two ligatures of chromic catgut or Vicryl; stump burial is optional and not evidence-based.</w:t>
      </w:r>
    </w:p>
    <w:p>
      <w:pPr>
        <w:spacing w:after="60" w:before="40"/>
        <w:ind w:left="720" w:hanging="360"/>
      </w:pPr>
      <w:r>
        <w:rPr>
          <w:color w:val="111827"/>
          <w:sz w:val="22"/>
          <w:szCs w:val="22"/>
        </w:rPr>
        <w:t xml:space="preserve">•  Peritoneum may be left open (contemporary approach) or closed.</w:t>
      </w:r>
    </w:p>
    <w:p>
      <w:pPr>
        <w:spacing w:after="60" w:before="40"/>
        <w:ind w:left="720" w:hanging="360"/>
      </w:pPr>
      <w:r>
        <w:rPr>
          <w:color w:val="111827"/>
          <w:sz w:val="22"/>
          <w:szCs w:val="22"/>
        </w:rPr>
        <w:t xml:space="preserve">•  Z-stitch or purse-string around base is traditional but adds no benefit over simple ligation.</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Appendix base ligation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appendix</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Appendix base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Chromic catgut or 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Ferguson curved</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 simple ligatures (proximal) + 1× distal; purse-string optional</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Reliable avascular ligation; two proximal ligatures reduce stump blow-out risk</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Stump burial (optional)</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 caecum</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Caecal wall</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Purse-string (tobacco-stitch) ± Z-stitch</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Traditional technique; evidence does not support improved outcomes</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Peritoneum closure (optional)</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Parietal peritoneum</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Peritoneal edges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or interrupted</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Contemporary evidence supports leaving peritoneum open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Internal oblique / transversus</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Internal oblique, transversus muscles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Muscle layer</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 or 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re-approximation</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Anatomic muscle re-apposition; absorbable prevents chronic pain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External oblique aponeurosis</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External oblique aponeurosis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sheath</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Reinforces closure; main load-bearing layer of grid-iron wound</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Subcutaneous</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Camper's fascia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Adipose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Eliminates dead space; reduces seroma</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Epidermis / 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 edges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running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Primary closure if non-perforated; delayed primary or open if perforated with soiling</w:t>
            </w:r>
          </w:p>
        </w:tc>
      </w:tr>
    </w:tbl>
    <w:p>
      <w:pPr>
        <w:spacing w:after="320" w:before="0"/>
      </w:pPr>
    </w:p>
    <w:p>
      <w:pPr>
        <w:pStyle w:val="Heading2"/>
        <w:spacing w:after="120" w:before="320"/>
      </w:pPr>
      <w:r>
        <w:rPr>
          <w:b/>
          <w:bCs/>
          <w:color w:val="0D6E6E"/>
          <w:sz w:val="40"/>
          <w:szCs w:val="40"/>
        </w:rPr>
        <w:t xml:space="preserve">C – Abdominal Wall</w:t>
      </w:r>
    </w:p>
    <w:p>
      <w:pPr>
        <w:pStyle w:val="Heading3"/>
        <w:spacing w:after="80" w:before="240"/>
      </w:pPr>
      <w:r>
        <w:rPr>
          <w:b/>
          <w:bCs/>
          <w:color w:val="1B2A47"/>
          <w:sz w:val="32"/>
          <w:szCs w:val="32"/>
        </w:rPr>
        <w:t xml:space="preserve">16.  Ventral / Incisional Hernia Repair (Open, Retromuscular)</w:t>
      </w:r>
    </w:p>
    <w:p>
      <w:pPr>
        <w:spacing w:after="40" w:before="60"/>
      </w:pPr>
      <w:r>
        <w:rPr>
          <w:b/>
          <w:bCs/>
          <w:color w:val="1B2A47"/>
          <w:sz w:val="20"/>
          <w:szCs w:val="20"/>
        </w:rPr>
        <w:t xml:space="preserve">Indication: </w:t>
      </w:r>
      <w:r>
        <w:rPr>
          <w:color w:val="111827"/>
          <w:sz w:val="20"/>
          <w:szCs w:val="20"/>
        </w:rPr>
        <w:t xml:space="preserve">Symptomatic incisional hernia (pain, incarceration risk); primary ventral hernia (umbilical, epigastric, Spigelian) &gt;2 cm.</w:t>
      </w:r>
    </w:p>
    <w:p>
      <w:pPr>
        <w:spacing w:after="60" w:before="40"/>
      </w:pPr>
      <w:r>
        <w:rPr>
          <w:b/>
          <w:bCs/>
          <w:color w:val="0D6E6E"/>
          <w:sz w:val="20"/>
          <w:szCs w:val="20"/>
        </w:rPr>
        <w:t xml:space="preserve">Anatomy: </w:t>
      </w:r>
      <w:r>
        <w:rPr>
          <w:color w:val="111827"/>
          <w:sz w:val="20"/>
          <w:szCs w:val="20"/>
        </w:rPr>
        <w:t xml:space="preserve">Posterior rectus sheath (retromuscular space / Rives–Stoppa) is developed; mesh placed in sublay position behind rectus muscle and anterior to posterior sheath.</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Rives–Stoppa retromuscular repair is the gold standard open technique for large hernias (&gt;4 cm).</w:t>
      </w:r>
    </w:p>
    <w:p>
      <w:pPr>
        <w:spacing w:after="60" w:before="40"/>
        <w:ind w:left="720" w:hanging="360"/>
      </w:pPr>
      <w:r>
        <w:rPr>
          <w:color w:val="111827"/>
          <w:sz w:val="22"/>
          <w:szCs w:val="22"/>
        </w:rPr>
        <w:t xml:space="preserve">•  Posterior rectus sheath is closed over mesh with continuous slowly-absorbable suture.</w:t>
      </w:r>
    </w:p>
    <w:p>
      <w:pPr>
        <w:spacing w:after="60" w:before="40"/>
        <w:ind w:left="720" w:hanging="360"/>
      </w:pPr>
      <w:r>
        <w:rPr>
          <w:color w:val="111827"/>
          <w:sz w:val="22"/>
          <w:szCs w:val="22"/>
        </w:rPr>
        <w:t xml:space="preserve">•  Mesh fixation (non-absorbable) is used only to prevent migration; tensionless placement is key.</w:t>
      </w:r>
    </w:p>
    <w:p>
      <w:pPr>
        <w:spacing w:after="60" w:before="40"/>
        <w:ind w:left="720" w:hanging="360"/>
      </w:pPr>
      <w:r>
        <w:rPr>
          <w:color w:val="111827"/>
          <w:sz w:val="22"/>
          <w:szCs w:val="22"/>
        </w:rPr>
        <w:t xml:space="preserve">•  Anterior rectus sheath is closed with slowly-absorbable continuous suture; component separation if needed for tension.</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Hernia sac reduction / excision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Hernia sac peritoneum</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Sac neck</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purse-string or running closure</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Reduces risk of peritoneal exposure to mesh; sac may be left in situ</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Posterior rectus sheath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Posterior rectus sheath</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Posterior sheath edges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running (2 x running from each end meeting in middle)</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Retains strength 4–6 weeks; isolates mesh from peritoneum; 4:1 ratio</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Mesh fixation – peripheral</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Posterior sheath / fascia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Retromuscular space margin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Polypropylene (Prolene) or PVDF (Dynamesh)</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transfascial sutures every 4–5 cm</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Prevents mesh migration; non-absorbable; mesh should extend ≥5 cm beyond defect margin in all directions</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fascial edges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 or polyglecaprone (Monocryl PlusLoop)</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looped; small bites (≤5 mm from edge, ≤8 mm apart)</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Mass closure restores abdominal wall integrity; 4:1 suture ratio essential</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Subcutaneous drains / obliteration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Subcutaneous space</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Adipose tissue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Deep quilting interrupted sutures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Eliminates seroma pocket over mesh; closed suction drains supplement</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 edges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running</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Absorbable; no removal required; steri-strips reinforce</w:t>
            </w:r>
          </w:p>
        </w:tc>
      </w:tr>
    </w:tbl>
    <w:p>
      <w:pPr>
        <w:spacing w:after="320" w:before="0"/>
      </w:pPr>
    </w:p>
    <w:p>
      <w:pPr>
        <w:pStyle w:val="Heading3"/>
        <w:spacing w:after="80" w:before="240"/>
      </w:pPr>
      <w:r>
        <w:rPr>
          <w:b/>
          <w:bCs/>
          <w:color w:val="1B2A47"/>
          <w:sz w:val="32"/>
          <w:szCs w:val="32"/>
        </w:rPr>
        <w:t xml:space="preserve">17.  Open Inguinal Hernia Repair (Lichtenstein)</w:t>
      </w:r>
    </w:p>
    <w:p>
      <w:pPr>
        <w:spacing w:after="40" w:before="60"/>
      </w:pPr>
      <w:r>
        <w:rPr>
          <w:b/>
          <w:bCs/>
          <w:color w:val="1B2A47"/>
          <w:sz w:val="20"/>
          <w:szCs w:val="20"/>
        </w:rPr>
        <w:t xml:space="preserve">Indication: </w:t>
      </w:r>
      <w:r>
        <w:rPr>
          <w:color w:val="111827"/>
          <w:sz w:val="20"/>
          <w:szCs w:val="20"/>
        </w:rPr>
        <w:t xml:space="preserve">Inguinal hernia – direct, indirect, or combined (pantaloon); preferred open approach; local or general anaesthesia.</w:t>
      </w:r>
    </w:p>
    <w:p>
      <w:pPr>
        <w:spacing w:after="60" w:before="40"/>
      </w:pPr>
      <w:r>
        <w:rPr>
          <w:b/>
          <w:bCs/>
          <w:color w:val="0D6E6E"/>
          <w:sz w:val="20"/>
          <w:szCs w:val="20"/>
        </w:rPr>
        <w:t xml:space="preserve">Anatomy: </w:t>
      </w:r>
      <w:r>
        <w:rPr>
          <w:color w:val="111827"/>
          <w:sz w:val="20"/>
          <w:szCs w:val="20"/>
        </w:rPr>
        <w:t xml:space="preserve">Inguinal canal opened; sac reduced; mesh (10×15 cm polypropylene) placed on posterior wall of inguinal canal, sutured to inguinal ligament and conjoined tendon.</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Lichtenstein tension-free mesh repair: gold standard open technique; &lt;2% recurrence rate.</w:t>
      </w:r>
    </w:p>
    <w:p>
      <w:pPr>
        <w:spacing w:after="60" w:before="40"/>
        <w:ind w:left="720" w:hanging="360"/>
      </w:pPr>
      <w:r>
        <w:rPr>
          <w:color w:val="111827"/>
          <w:sz w:val="22"/>
          <w:szCs w:val="22"/>
        </w:rPr>
        <w:t xml:space="preserve">•  Ilioinguinal and iliohypogastric nerve identification and preservation are critical.</w:t>
      </w:r>
    </w:p>
    <w:p>
      <w:pPr>
        <w:spacing w:after="60" w:before="40"/>
        <w:ind w:left="720" w:hanging="360"/>
      </w:pPr>
      <w:r>
        <w:rPr>
          <w:color w:val="111827"/>
          <w:sz w:val="22"/>
          <w:szCs w:val="22"/>
        </w:rPr>
        <w:t xml:space="preserve">•  Medial mesh tail anchored to pubic tubercle periosteum; lateral tails split around cord and fixed to inguinal ligament.</w:t>
      </w:r>
    </w:p>
    <w:p>
      <w:pPr>
        <w:spacing w:after="60" w:before="40"/>
        <w:ind w:left="720" w:hanging="360"/>
      </w:pPr>
      <w:r>
        <w:rPr>
          <w:color w:val="111827"/>
          <w:sz w:val="22"/>
          <w:szCs w:val="22"/>
        </w:rPr>
        <w:t xml:space="preserve">•  Mesh should extend ≥2 cm medial to pubic tubercle and ≥4 cm lateral to internal ring.</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External oblique aponeurosis opening</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External oblique aponeurosis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Inguinal canal</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 (incision)</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Incised lateral to internal ring; medially to external ring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Sharp incision along fibres; nerve identification mandatory</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Indirect sac ligation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Peritoneum (sac neck)</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Indirect sac at internal ring</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High ligation: suture-ligation purse-string or transfixion</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Peritoneal sac reduced to above internal ring and ligated high</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Mesh fixation to inguinal ligament</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Inguinal ligament (Poupart's)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Mesh lower border</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Polypropylene (Prolene)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 or 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running from pubic tubercle to 2 cm lateral to internal ring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Non-absorbable ensures permanent fixation; continuous reduces tissue buckling</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Mesh fixation to conjoined tendon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Conjoined tendon / internal oblique aponeurosis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Mesh upper border</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Polypropylene (Prolene)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sutures (3–5)</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Superior mesh fixation; avoids ilioinguinal nerve entrapment</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Keyhole (internal ring)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Mesh split tails around cord</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Mesh lateral tails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Polypropylene (Prolene)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Single interrupted suture re-approximates tails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Creates snug ring around cord preventing recurrence laterally</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External oblique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External oblique aponeurosis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Inguinal canal roof</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Reconstitutes inguinal canal; do not over-tighten over cord</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Subcutaneous</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Scarpa's fascia / Camper's fascia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Subcutaneous adipose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Dead-space elimination; reduces seroma</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 edges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running</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Cosmesis; no removal; acceptable for day-case setting</w:t>
            </w:r>
          </w:p>
        </w:tc>
      </w:tr>
    </w:tbl>
    <w:p>
      <w:pPr>
        <w:spacing w:after="320" w:before="0"/>
      </w:pPr>
    </w:p>
    <w:p>
      <w:pPr>
        <w:pStyle w:val="Heading3"/>
        <w:spacing w:after="80" w:before="240"/>
      </w:pPr>
      <w:r>
        <w:rPr>
          <w:b/>
          <w:bCs/>
          <w:color w:val="1B2A47"/>
          <w:sz w:val="32"/>
          <w:szCs w:val="32"/>
        </w:rPr>
        <w:t xml:space="preserve">18.  Laparoscopic Inguinal Hernia Repair (TEP / TAPP)</w:t>
      </w:r>
    </w:p>
    <w:p>
      <w:pPr>
        <w:spacing w:after="40" w:before="60"/>
      </w:pPr>
      <w:r>
        <w:rPr>
          <w:b/>
          <w:bCs/>
          <w:color w:val="1B2A47"/>
          <w:sz w:val="20"/>
          <w:szCs w:val="20"/>
        </w:rPr>
        <w:t xml:space="preserve">Indication: </w:t>
      </w:r>
      <w:r>
        <w:rPr>
          <w:color w:val="111827"/>
          <w:sz w:val="20"/>
          <w:szCs w:val="20"/>
        </w:rPr>
        <w:t xml:space="preserve">Bilateral inguinal hernias; recurrent inguinal hernia after previous open repair; patients who desire rapid return to work.</w:t>
      </w:r>
    </w:p>
    <w:p>
      <w:pPr>
        <w:spacing w:after="60" w:before="40"/>
      </w:pPr>
      <w:r>
        <w:rPr>
          <w:b/>
          <w:bCs/>
          <w:color w:val="0D6E6E"/>
          <w:sz w:val="20"/>
          <w:szCs w:val="20"/>
        </w:rPr>
        <w:t xml:space="preserve">Anatomy: </w:t>
      </w:r>
      <w:r>
        <w:rPr>
          <w:color w:val="111827"/>
          <w:sz w:val="20"/>
          <w:szCs w:val="20"/>
        </w:rPr>
        <w:t xml:space="preserve">TEP: totally extraperitoneal approach; TAPP: transabdominal preperitoneal approach. Mesh (10×15 cm or 15×15 cm) placed in preperitoneal space covering myopectineal orifice.</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Mesh should cover all potential hernia orifices (direct, indirect, femoral) – at least 10×15 cm.</w:t>
      </w:r>
    </w:p>
    <w:p>
      <w:pPr>
        <w:spacing w:after="60" w:before="40"/>
        <w:ind w:left="720" w:hanging="360"/>
      </w:pPr>
      <w:r>
        <w:rPr>
          <w:color w:val="111827"/>
          <w:sz w:val="22"/>
          <w:szCs w:val="22"/>
        </w:rPr>
        <w:t xml:space="preserve">•  In TAPP, peritoneum is closed securely over mesh to prevent bowel adhesion to mesh.</w:t>
      </w:r>
    </w:p>
    <w:p>
      <w:pPr>
        <w:spacing w:after="60" w:before="40"/>
        <w:ind w:left="720" w:hanging="360"/>
      </w:pPr>
      <w:r>
        <w:rPr>
          <w:color w:val="111827"/>
          <w:sz w:val="22"/>
          <w:szCs w:val="22"/>
        </w:rPr>
        <w:t xml:space="preserve">•  TEP avoids peritoneal entry; less risk of intra-abdominal injury; preferred where available.</w:t>
      </w:r>
    </w:p>
    <w:p>
      <w:pPr>
        <w:spacing w:after="60" w:before="40"/>
        <w:ind w:left="720" w:hanging="360"/>
      </w:pPr>
      <w:r>
        <w:rPr>
          <w:color w:val="111827"/>
          <w:sz w:val="22"/>
          <w:szCs w:val="22"/>
        </w:rPr>
        <w:t xml:space="preserve">•  Port sites &gt;10 mm require fascial closure (particularly TAPP umbilical port).</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Mesh deployment</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Preperitoneal space</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Myopectineal orifice coverage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Non-absorbable synthetic mesh (polypropylene, PVDF, partially absorbable)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Flat deployment; no fixation or spiral tacks / absorbable tacks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Tensionless placement; fixation optional in most cases; if used – tacks only above iliopubic tract (avoid triangle of doom/pain)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TAPP peritoneum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Parietal peritoneum</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Peritoneal flap edges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Barbed self-retaining (V-Loc 180)</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 (on needle)</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running, or staples / tacks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Watertight peritoneal coverage prevents mesh adhesion to bowel; barbed suture allows single-handed tying</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Port-site closure &gt;10 mm</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Umbilical fascial defect (TAPP)</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Figure-of-8 via Endo-close device</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Prevents umbilical port hernia</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Port-site skin (3 sites)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(each port)</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Cosmesis; self-absorbing</w:t>
            </w:r>
          </w:p>
        </w:tc>
      </w:tr>
    </w:tbl>
    <w:p>
      <w:pPr>
        <w:spacing w:after="320" w:before="0"/>
      </w:pPr>
    </w:p>
    <w:p>
      <w:pPr>
        <w:pStyle w:val="Heading2"/>
        <w:spacing w:after="120" w:before="320"/>
      </w:pPr>
      <w:r>
        <w:rPr>
          <w:b/>
          <w:bCs/>
          <w:color w:val="0D6E6E"/>
          <w:sz w:val="40"/>
          <w:szCs w:val="40"/>
        </w:rPr>
        <w:t xml:space="preserve">D – Upper GI / Hepatobiliary</w:t>
      </w:r>
    </w:p>
    <w:p>
      <w:pPr>
        <w:pStyle w:val="Heading3"/>
        <w:spacing w:after="80" w:before="240"/>
      </w:pPr>
      <w:r>
        <w:rPr>
          <w:b/>
          <w:bCs/>
          <w:color w:val="1B2A47"/>
          <w:sz w:val="32"/>
          <w:szCs w:val="32"/>
        </w:rPr>
        <w:t xml:space="preserve">19.  Laparoscopic Cholecystectomy</w:t>
      </w:r>
    </w:p>
    <w:p>
      <w:pPr>
        <w:spacing w:after="40" w:before="60"/>
      </w:pPr>
      <w:r>
        <w:rPr>
          <w:b/>
          <w:bCs/>
          <w:color w:val="1B2A47"/>
          <w:sz w:val="20"/>
          <w:szCs w:val="20"/>
        </w:rPr>
        <w:t xml:space="preserve">Indication: </w:t>
      </w:r>
      <w:r>
        <w:rPr>
          <w:color w:val="111827"/>
          <w:sz w:val="20"/>
          <w:szCs w:val="20"/>
        </w:rPr>
        <w:t xml:space="preserve">Symptomatic gallstones (biliary colic, cholecystitis); gallbladder polyps &gt;10 mm; biliary dyskinesia.</w:t>
      </w:r>
    </w:p>
    <w:p>
      <w:pPr>
        <w:spacing w:after="60" w:before="40"/>
      </w:pPr>
      <w:r>
        <w:rPr>
          <w:b/>
          <w:bCs/>
          <w:color w:val="0D6E6E"/>
          <w:sz w:val="20"/>
          <w:szCs w:val="20"/>
        </w:rPr>
        <w:t xml:space="preserve">Anatomy: </w:t>
      </w:r>
      <w:r>
        <w:rPr>
          <w:color w:val="111827"/>
          <w:sz w:val="20"/>
          <w:szCs w:val="20"/>
        </w:rPr>
        <w:t xml:space="preserve">Gallbladder dissected from liver bed; cystic duct and cystic artery identified, clipped, and divided in Calot's triangle.</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Critical view of safety (CVS) must be established before clipping: cystic plate visible, only two structures entering gallbladder.</w:t>
      </w:r>
    </w:p>
    <w:p>
      <w:pPr>
        <w:spacing w:after="60" w:before="40"/>
        <w:ind w:left="720" w:hanging="360"/>
      </w:pPr>
      <w:r>
        <w:rPr>
          <w:color w:val="111827"/>
          <w:sz w:val="22"/>
          <w:szCs w:val="22"/>
        </w:rPr>
        <w:t xml:space="preserve">•  Polymer clips (Hem-o-lok) preferred for cystic duct &gt;7 mm; suture ligation if very distended.</w:t>
      </w:r>
    </w:p>
    <w:p>
      <w:pPr>
        <w:spacing w:after="60" w:before="40"/>
        <w:ind w:left="720" w:hanging="360"/>
      </w:pPr>
      <w:r>
        <w:rPr>
          <w:color w:val="111827"/>
          <w:sz w:val="22"/>
          <w:szCs w:val="22"/>
        </w:rPr>
        <w:t xml:space="preserve">•  Cholangiogram should be performed if bile duct anatomy uncertain.</w:t>
      </w:r>
    </w:p>
    <w:p>
      <w:pPr>
        <w:spacing w:after="60" w:before="40"/>
        <w:ind w:left="720" w:hanging="360"/>
      </w:pPr>
      <w:r>
        <w:rPr>
          <w:color w:val="111827"/>
          <w:sz w:val="22"/>
          <w:szCs w:val="22"/>
        </w:rPr>
        <w:t xml:space="preserve">•  Port-site wounds &gt;10 mm (umbilical extraction) require fascial closure.</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Cystic artery clipping</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adventitia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Cystic artery (within CVS)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Titanium or polymer clips (Hem-o-lok)</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Two clips proximal, one distal; divide between</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Permanent secure clip; polymer preferred as non-degradable and audible locking</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Cystic duct clipping</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duct wall</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Cystic duct</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Titanium or polymer clips (Hem-o-lok / LigaClip)</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Two clips proximal (gallbladder side), one distal; divide between</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Standard; Endoloop 2-0 Vicryl used if cystic duct too wide for clip</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Cystic duct Endoloop (if wide)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duct</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Dilated cystic duct</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Endoloop</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Pre-tied loop ligature × 2 proximal</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Used when duct &gt;7 mm; more reliable than clip on thick/dilated duct</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Liver bed haemostasis</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Liver parenchyma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Gallbladder fossa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Vicryl interrupted if bleeding point; otherwise argon beam</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figure-of-8 on bleeding vessel</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used only for discrete bleeding points; energy preferred for raw liver surface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Port-site closure (10 mm port)</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Umbilical fascial defect</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Figure-of-8 via Endo-close</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Mandatory for all ports ≥10 mm</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 (all ports)</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Port sites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running (each site)</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Absorbable cosmetic closure</w:t>
            </w:r>
          </w:p>
        </w:tc>
      </w:tr>
    </w:tbl>
    <w:p>
      <w:pPr>
        <w:spacing w:after="320" w:before="0"/>
      </w:pPr>
    </w:p>
    <w:p>
      <w:pPr>
        <w:pStyle w:val="Heading3"/>
        <w:spacing w:after="80" w:before="240"/>
      </w:pPr>
      <w:r>
        <w:rPr>
          <w:b/>
          <w:bCs/>
          <w:color w:val="1B2A47"/>
          <w:sz w:val="32"/>
          <w:szCs w:val="32"/>
        </w:rPr>
        <w:t xml:space="preserve">20.  Partial Gastrectomy (Billroth II / Roux-en-Y)</w:t>
      </w:r>
    </w:p>
    <w:p>
      <w:pPr>
        <w:spacing w:after="40" w:before="60"/>
      </w:pPr>
      <w:r>
        <w:rPr>
          <w:b/>
          <w:bCs/>
          <w:color w:val="1B2A47"/>
          <w:sz w:val="20"/>
          <w:szCs w:val="20"/>
        </w:rPr>
        <w:t xml:space="preserve">Indication: </w:t>
      </w:r>
      <w:r>
        <w:rPr>
          <w:color w:val="111827"/>
          <w:sz w:val="20"/>
          <w:szCs w:val="20"/>
        </w:rPr>
        <w:t xml:space="preserve">Gastric cancer; complicated peptic ulcer disease; benign gastric tumour requiring resection.</w:t>
      </w:r>
    </w:p>
    <w:p>
      <w:pPr>
        <w:spacing w:after="60" w:before="40"/>
      </w:pPr>
      <w:r>
        <w:rPr>
          <w:b/>
          <w:bCs/>
          <w:color w:val="0D6E6E"/>
          <w:sz w:val="20"/>
          <w:szCs w:val="20"/>
        </w:rPr>
        <w:t xml:space="preserve">Anatomy: </w:t>
      </w:r>
      <w:r>
        <w:rPr>
          <w:color w:val="111827"/>
          <w:sz w:val="20"/>
          <w:szCs w:val="20"/>
        </w:rPr>
        <w:t xml:space="preserve">Distal 2/3 gastrectomy; reconstruction by Billroth II (loop gastrojejunostomy) or Roux-en-Y gastrojejunostomy (preferred to reduce bile reflux).</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Roux-en-Y limb length: 40–60 cm from gastrojejunostomy to jejunojejunostomy.</w:t>
      </w:r>
    </w:p>
    <w:p>
      <w:pPr>
        <w:spacing w:after="60" w:before="40"/>
        <w:ind w:left="720" w:hanging="360"/>
      </w:pPr>
      <w:r>
        <w:rPr>
          <w:color w:val="111827"/>
          <w:sz w:val="22"/>
          <w:szCs w:val="22"/>
        </w:rPr>
        <w:t xml:space="preserve">•  Greater curve vessels (short gastric, gastroepiploic) ligated; lesser curve (left gastric) divided.</w:t>
      </w:r>
    </w:p>
    <w:p>
      <w:pPr>
        <w:spacing w:after="60" w:before="40"/>
        <w:ind w:left="720" w:hanging="360"/>
      </w:pPr>
      <w:r>
        <w:rPr>
          <w:color w:val="111827"/>
          <w:sz w:val="22"/>
          <w:szCs w:val="22"/>
        </w:rPr>
        <w:t xml:space="preserve">•  Two-layer anastomosis preferred for hand-sewn; circular stapler (EEA 25–31 mm) acceptable for gastrojejunostomy.</w:t>
      </w:r>
    </w:p>
    <w:p>
      <w:pPr>
        <w:spacing w:after="60" w:before="40"/>
        <w:ind w:left="720" w:hanging="360"/>
      </w:pPr>
      <w:r>
        <w:rPr>
          <w:color w:val="111827"/>
          <w:sz w:val="22"/>
          <w:szCs w:val="22"/>
        </w:rPr>
        <w:t xml:space="preserve">•  Drain to anastomosis for 3–5 days routinely in gastric resection for malignancy.</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Gastric vessel ligation (short gastric)</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adventitia / gastrocolic ligament</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Short gastric vessels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Silk ties or energy device (LigaSure)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Ferguson taper (if ties)</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ligation (double tie or transfixion for larger vessels)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Silk knot security excellent; energy devices acceptable for &lt;7 mm vessels</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Left gastric artery ligation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adventitia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Left gastric artery at origin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 ×2 + transfixion Prolene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1-0 / 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ligation: first tie distal, second tie proximal, transfixion suture through vessel proximal to cut</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Major vessel ligation; silk / Prolene transfixion suture prevents slippage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Gastric remnant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Full-thickness gastric wall</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Gastric transection line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TA-90 or GIA-90 linear stapler + reinforcing Lembert row</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Stapled transection; oversewn with 2-0 Vicryl running Lembert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Staple line reinforcement prevents gastric fistula; blue or green load for stomach</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Gastrojejunostomy – outer</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Gastric remnant ↔ jejunum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Lembert (posterior)</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Provides serosa-to-serosa seal; establishes posterior wall before opening bowel</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Gastrojejunostomy – inner</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Mucosa + submucosa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Gastric remnant ↔ jejunum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Connell (posterior then anterior)</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Haemostatic mucosal layer; continuous through posterior and anterior in one suture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Gastrojejunostomy – anterior outer</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Gastric remnant ↔ jejunum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Lembert (anterior)</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Completes two-layer anastomosis; inverts inner layer</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Jejunojejunostomy (Roux)</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 bowel layers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Jejunum ↔ jejunum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Linear stapler (GIA 75 mm) or handsewn 3-0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Side-to-side stapled or end-to-side handsewn (Lembert + Connell)</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Creates Roux limb; 40–60 cm from gastrojejunostomy</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Mass closure for subcostal / midline incision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Cosmetic closure</w:t>
            </w:r>
          </w:p>
        </w:tc>
      </w:tr>
    </w:tbl>
    <w:p>
      <w:pPr>
        <w:spacing w:after="320" w:before="0"/>
      </w:pPr>
    </w:p>
    <w:p>
      <w:pPr>
        <w:pStyle w:val="Heading3"/>
        <w:spacing w:after="80" w:before="240"/>
      </w:pPr>
      <w:r>
        <w:rPr>
          <w:b/>
          <w:bCs/>
          <w:color w:val="1B2A47"/>
          <w:sz w:val="32"/>
          <w:szCs w:val="32"/>
        </w:rPr>
        <w:t xml:space="preserve">21.  Whipple Procedure (Pancreaticoduodenectomy)</w:t>
      </w:r>
    </w:p>
    <w:p>
      <w:pPr>
        <w:spacing w:after="40" w:before="60"/>
      </w:pPr>
      <w:r>
        <w:rPr>
          <w:b/>
          <w:bCs/>
          <w:color w:val="1B2A47"/>
          <w:sz w:val="20"/>
          <w:szCs w:val="20"/>
        </w:rPr>
        <w:t xml:space="preserve">Indication: </w:t>
      </w:r>
      <w:r>
        <w:rPr>
          <w:color w:val="111827"/>
          <w:sz w:val="20"/>
          <w:szCs w:val="20"/>
        </w:rPr>
        <w:t xml:space="preserve">Periampullary tumours (pancreatic head, ampullary, duodenal, distal bile duct); chronic pancreatitis with obstruction; trauma.</w:t>
      </w:r>
    </w:p>
    <w:p>
      <w:pPr>
        <w:spacing w:after="60" w:before="40"/>
      </w:pPr>
      <w:r>
        <w:rPr>
          <w:b/>
          <w:bCs/>
          <w:color w:val="0D6E6E"/>
          <w:sz w:val="20"/>
          <w:szCs w:val="20"/>
        </w:rPr>
        <w:t xml:space="preserve">Anatomy: </w:t>
      </w:r>
      <w:r>
        <w:rPr>
          <w:color w:val="111827"/>
          <w:sz w:val="20"/>
          <w:szCs w:val="20"/>
        </w:rPr>
        <w:t xml:space="preserve">Resection of pancreatic head, duodenum, proximal jejunum, gallbladder, and distal common bile duct. Reconstruction: pancreaticojejunostomy (PJ), hepaticojejunostomy (HJ), gastrojejunostomy (GJ).</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Pancreaticojejunostomy is the highest-risk anastomosis; duct-to-mucosa technique preferred for small (&lt;3 mm) duct.</w:t>
      </w:r>
    </w:p>
    <w:p>
      <w:pPr>
        <w:spacing w:after="60" w:before="40"/>
        <w:ind w:left="720" w:hanging="360"/>
      </w:pPr>
      <w:r>
        <w:rPr>
          <w:color w:val="111827"/>
          <w:sz w:val="22"/>
          <w:szCs w:val="22"/>
        </w:rPr>
        <w:t xml:space="preserve">•  Hepaticojejunostomy uses a single-layer interrupted technique with fine absorbable suture (4-0 PDS or Vicryl).</w:t>
      </w:r>
    </w:p>
    <w:p>
      <w:pPr>
        <w:spacing w:after="60" w:before="40"/>
        <w:ind w:left="720" w:hanging="360"/>
      </w:pPr>
      <w:r>
        <w:rPr>
          <w:color w:val="111827"/>
          <w:sz w:val="22"/>
          <w:szCs w:val="22"/>
        </w:rPr>
        <w:t xml:space="preserve">•  Pancreatic stent (internal or external) is routinely used for soft pancreatic texture (high-risk for fistula).</w:t>
      </w:r>
    </w:p>
    <w:p>
      <w:pPr>
        <w:spacing w:after="60" w:before="40"/>
        <w:ind w:left="720" w:hanging="360"/>
      </w:pPr>
      <w:r>
        <w:rPr>
          <w:color w:val="111827"/>
          <w:sz w:val="22"/>
          <w:szCs w:val="22"/>
        </w:rPr>
        <w:t xml:space="preserve">•  Soft pancreas and small duct (&lt;3 mm) are the key risk factors for pancreatic fistula (ISGPF grade B/C).</w:t>
      </w:r>
    </w:p>
    <w:p>
      <w:pPr>
        <w:spacing w:after="60" w:before="40"/>
        <w:ind w:left="720" w:hanging="360"/>
      </w:pPr>
      <w:r>
        <w:rPr>
          <w:color w:val="111827"/>
          <w:sz w:val="22"/>
          <w:szCs w:val="22"/>
        </w:rPr>
        <w:t xml:space="preserve">•  Modified Blumgart technique for PJ is associated with reduced fistula rates.</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Pancreaticojejunostomy – duct-to-mucosa inner</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Ductal mucosa ↔ jejunal mucosa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Pancreatic duct ↔ jejunal 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 monofilament</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5-0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RB-2 (13 mm)</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(6–8 sutures at 2 mm intervals around duct); horizontal mattress posteriorly</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Precise mucosal apposition reduces fistula; fine monofilament minimises foreign-body reaction in duct</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Pancreaticojejunostomy – outer layer</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Pancreatic parenchyma ↔ seromuscular jejunum</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Pancreatic capsule ↔ jejunum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Polypropylene (Prolene) or PDS</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horizontal mattress (Blumgart sutures) ×3 anteriorly + posteriorly</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Distributes tension over capsule; Blumgart sutures through jejunum + pancreatic parenchyma + jejunum (U-stitch pattern)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Hepaticojejunostomy (HJ)</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Bile duct mucosa ↔ jejunal mucosa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Common hepatic duct ↔ jejunum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 or 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RB-2 (13 mm)</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single-layer (posterior row first; anterior row last; 5–8 sutures circumferentially)</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Single-layer interrupted preferred for small duct; PDS maintains strength while scar matures; avoids lumen narrowing</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Gastrojejunostomy (GJ) – outer</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Seromuscular</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Gastric antrum ↔ jejunum (or pylorus-preserving: duodenojejunostomy)</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Lembert (posterior then anterior)</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Two-layer for antecolic or retrocolic GJ; standard two-layer</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Gastrojejunostomy (GJ) – inner</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Mucosa + submucosa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Stomach ↔ jejunum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Connell (posterior + anterior)</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Haemostatic mucosal layer; fast absorption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Mesenteric defects</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Transverse mesocolon / Petersen defect</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Mesenteric windows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running closure</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Petersen's defect closure mandatory; prevents internal hernia in ≤5% of cases</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 subcostal</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 small bites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Subcostal extension common; lateral stay sutures prevent wound dehiscence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 subcostal</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or staples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Staples acceptable in long incisions; slow absorption subcuticular preferred</w:t>
            </w:r>
          </w:p>
        </w:tc>
      </w:tr>
    </w:tbl>
    <w:p>
      <w:pPr>
        <w:spacing w:after="320" w:before="0"/>
      </w:pPr>
    </w:p>
    <w:p>
      <w:pPr>
        <w:pStyle w:val="Heading3"/>
        <w:spacing w:after="80" w:before="240"/>
      </w:pPr>
      <w:r>
        <w:rPr>
          <w:b/>
          <w:bCs/>
          <w:color w:val="1B2A47"/>
          <w:sz w:val="32"/>
          <w:szCs w:val="32"/>
        </w:rPr>
        <w:t xml:space="preserve">22.  Hepatic Resection (Right / Left Hepatectomy)</w:t>
      </w:r>
    </w:p>
    <w:p>
      <w:pPr>
        <w:spacing w:after="40" w:before="60"/>
      </w:pPr>
      <w:r>
        <w:rPr>
          <w:b/>
          <w:bCs/>
          <w:color w:val="1B2A47"/>
          <w:sz w:val="20"/>
          <w:szCs w:val="20"/>
        </w:rPr>
        <w:t xml:space="preserve">Indication: </w:t>
      </w:r>
      <w:r>
        <w:rPr>
          <w:color w:val="111827"/>
          <w:sz w:val="20"/>
          <w:szCs w:val="20"/>
        </w:rPr>
        <w:t xml:space="preserve">Primary hepatocellular carcinoma; colorectal liver metastases; cholangiocarcinoma; hepatic haemangioma; trauma.</w:t>
      </w:r>
    </w:p>
    <w:p>
      <w:pPr>
        <w:spacing w:after="60" w:before="40"/>
      </w:pPr>
      <w:r>
        <w:rPr>
          <w:b/>
          <w:bCs/>
          <w:color w:val="0D6E6E"/>
          <w:sz w:val="20"/>
          <w:szCs w:val="20"/>
        </w:rPr>
        <w:t xml:space="preserve">Anatomy: </w:t>
      </w:r>
      <w:r>
        <w:rPr>
          <w:color w:val="111827"/>
          <w:sz w:val="20"/>
          <w:szCs w:val="20"/>
        </w:rPr>
        <w:t xml:space="preserve">Right hepatectomy removes segments V–VIII; left hepatectomy removes segments II–IV. Parenchymal transection along Cantlie's line (main portal fissure).</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Parenchymal transection uses CUSA (ultrasonic dissector), water-jet, or stapling (Endo-GIA with white load).</w:t>
      </w:r>
    </w:p>
    <w:p>
      <w:pPr>
        <w:spacing w:after="60" w:before="40"/>
        <w:ind w:left="720" w:hanging="360"/>
      </w:pPr>
      <w:r>
        <w:rPr>
          <w:color w:val="111827"/>
          <w:sz w:val="22"/>
          <w:szCs w:val="22"/>
        </w:rPr>
        <w:t xml:space="preserve">•  Individual vessels and bile ducts are ligated or clipped during parenchymal transection.</w:t>
      </w:r>
    </w:p>
    <w:p>
      <w:pPr>
        <w:spacing w:after="60" w:before="40"/>
        <w:ind w:left="720" w:hanging="360"/>
      </w:pPr>
      <w:r>
        <w:rPr>
          <w:color w:val="111827"/>
          <w:sz w:val="22"/>
          <w:szCs w:val="22"/>
        </w:rPr>
        <w:t xml:space="preserve">•  Cut surface haemostasis: argon beam, fibrin glue, oxidised cellulose (Surgicel), mattress sutures.</w:t>
      </w:r>
    </w:p>
    <w:p>
      <w:pPr>
        <w:spacing w:after="60" w:before="40"/>
        <w:ind w:left="720" w:hanging="360"/>
      </w:pPr>
      <w:r>
        <w:rPr>
          <w:color w:val="111827"/>
          <w:sz w:val="22"/>
          <w:szCs w:val="22"/>
        </w:rPr>
        <w:t xml:space="preserve">•  Pringle manoeuvre (portal triad clamping) reduces blood loss; &lt;15 min warm ischaemia tolerated.</w:t>
      </w:r>
    </w:p>
    <w:p>
      <w:pPr>
        <w:spacing w:after="60" w:before="40"/>
        <w:ind w:left="720" w:hanging="360"/>
      </w:pPr>
      <w:r>
        <w:rPr>
          <w:color w:val="111827"/>
          <w:sz w:val="22"/>
          <w:szCs w:val="22"/>
        </w:rPr>
        <w:t xml:space="preserve">•  Bilioenteric anastomosis (Roux-en-Y HJ) if bile duct margin involved.</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Hepatic vein control</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adventitia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Right / left hepatic vein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Silk or non-absorbable ligature + stapler (Endo-GIA white/vascular load)</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 (tie) or stapler</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ligation ×2 + transfixion or vascular Endo-GIA</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Major vein control before parenchymal transection; stapler allows rapid haemostasis in deep plane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Glissonian pedicle ligation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Portal triad (artery + portal vein + bile duct)</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Right or left Glissonian pedicle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Silk ties + 3-0 transfixion Prolene or Endo-GIA</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 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 or stapler</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Extraglissonian or extraparenchymal pedicle ligation then divide</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Mass ligation of hilar pedicle; safe if anatomy confirmed; transfixion Prolene reduces slippage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Parenchymal transection haemostasis</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Liver parenchyma + intrahepatic vessels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Transection surface vessels &lt;3 mm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Chromic catgut or Polyglactin 910 (Vicryl) – interrupted figure-of-8 as needed</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CT-2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figure-of-8 (for bleeding parenchymal vessels)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Selective vessel control; argon beam coagulation for ooze; suture for discrete bleeders</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Intrahepatic bile duct stumps</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Bile duct wall</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Small bile ducts on cut surface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Polypropylene (Prolene) continuous or individual transfixion</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figure-of-8 or interrupted transfixion</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control prevents bile leak; test with saline injection into CHD intraoperatively</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Bilioenteric anastomosis (Roux-en-Y HJ)</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Bile duct mucosa ↔ jejunal mucosa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CHD / hepatic ducts ↔ jejunum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 or 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RB-2 (13 mm)</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single-layer; posterior row first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Used when bile duct involved in resection; PDS prevents early stricture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rectus sheath + extension</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Right subcostal ± midline extension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Extended closure for J-shaped or bilateral subcostal incision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Subcostal / midline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running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Cosmesis; no removal required</w:t>
            </w:r>
          </w:p>
        </w:tc>
      </w:tr>
    </w:tbl>
    <w:p>
      <w:pPr>
        <w:spacing w:after="320" w:before="0"/>
      </w:pPr>
    </w:p>
    <w:p>
      <w:pPr>
        <w:pStyle w:val="Heading2"/>
        <w:spacing w:after="120" w:before="320"/>
      </w:pPr>
      <w:r>
        <w:rPr>
          <w:b/>
          <w:bCs/>
          <w:color w:val="0D6E6E"/>
          <w:sz w:val="40"/>
          <w:szCs w:val="40"/>
        </w:rPr>
        <w:t xml:space="preserve">E – Endocrine</w:t>
      </w:r>
    </w:p>
    <w:p>
      <w:pPr>
        <w:pStyle w:val="Heading3"/>
        <w:spacing w:after="80" w:before="240"/>
      </w:pPr>
      <w:r>
        <w:rPr>
          <w:b/>
          <w:bCs/>
          <w:color w:val="1B2A47"/>
          <w:sz w:val="32"/>
          <w:szCs w:val="32"/>
        </w:rPr>
        <w:t xml:space="preserve">23.  Total Thyroidectomy</w:t>
      </w:r>
    </w:p>
    <w:p>
      <w:pPr>
        <w:spacing w:after="40" w:before="60"/>
      </w:pPr>
      <w:r>
        <w:rPr>
          <w:b/>
          <w:bCs/>
          <w:color w:val="1B2A47"/>
          <w:sz w:val="20"/>
          <w:szCs w:val="20"/>
        </w:rPr>
        <w:t xml:space="preserve">Indication: </w:t>
      </w:r>
      <w:r>
        <w:rPr>
          <w:color w:val="111827"/>
          <w:sz w:val="20"/>
          <w:szCs w:val="20"/>
        </w:rPr>
        <w:t xml:space="preserve">Papillary / follicular thyroid carcinoma; large multinodular goitre with compressive symptoms; hyperthyroidism refractory to medical treatment; Hashimoto's thyroiditis with dominant nodule.</w:t>
      </w:r>
    </w:p>
    <w:p>
      <w:pPr>
        <w:spacing w:after="60" w:before="40"/>
      </w:pPr>
      <w:r>
        <w:rPr>
          <w:b/>
          <w:bCs/>
          <w:color w:val="0D6E6E"/>
          <w:sz w:val="20"/>
          <w:szCs w:val="20"/>
        </w:rPr>
        <w:t xml:space="preserve">Anatomy: </w:t>
      </w:r>
      <w:r>
        <w:rPr>
          <w:color w:val="111827"/>
          <w:sz w:val="20"/>
          <w:szCs w:val="20"/>
        </w:rPr>
        <w:t xml:space="preserve">Both thyroid lobes and isthmus excised. RLN (recurrent laryngeal nerve) and parathyroid glands identified and preserved bilaterally.</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RLN must be identified and traced in its entirety from cricothyroid to larynx before dividing any thyroid tissue adjacent to it.</w:t>
      </w:r>
    </w:p>
    <w:p>
      <w:pPr>
        <w:spacing w:after="60" w:before="40"/>
        <w:ind w:left="720" w:hanging="360"/>
      </w:pPr>
      <w:r>
        <w:rPr>
          <w:color w:val="111827"/>
          <w:sz w:val="22"/>
          <w:szCs w:val="22"/>
        </w:rPr>
        <w:t xml:space="preserve">•  Superior thyroid artery: suture ligated close to thyroid capsule to preserve external branch of SLN.</w:t>
      </w:r>
    </w:p>
    <w:p>
      <w:pPr>
        <w:spacing w:after="60" w:before="40"/>
        <w:ind w:left="720" w:hanging="360"/>
      </w:pPr>
      <w:r>
        <w:rPr>
          <w:color w:val="111827"/>
          <w:sz w:val="22"/>
          <w:szCs w:val="22"/>
        </w:rPr>
        <w:t xml:space="preserve">•  Inferior thyroid artery: ligated medially to preserve parathyroid blood supply.</w:t>
      </w:r>
    </w:p>
    <w:p>
      <w:pPr>
        <w:spacing w:after="60" w:before="40"/>
        <w:ind w:left="720" w:hanging="360"/>
      </w:pPr>
      <w:r>
        <w:rPr>
          <w:color w:val="111827"/>
          <w:sz w:val="22"/>
          <w:szCs w:val="22"/>
        </w:rPr>
        <w:t xml:space="preserve">•  Parathyroid glands autotransplanted if inadvertently devascularised (minced, injected into sternocleidomastoid).</w:t>
      </w:r>
    </w:p>
    <w:p>
      <w:pPr>
        <w:spacing w:after="60" w:before="40"/>
        <w:ind w:left="720" w:hanging="360"/>
      </w:pPr>
      <w:r>
        <w:rPr>
          <w:color w:val="111827"/>
          <w:sz w:val="22"/>
          <w:szCs w:val="22"/>
        </w:rPr>
        <w:t xml:space="preserve">•  No drain required unless extensive dissection or concern re: haematoma.</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Superior thyroid artery ligation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adventitia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Superior thyroid artery (at thyroid capsule)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Silk (ligature) or polymer clips</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Ferguson (if silk tie)</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ligation on vessel at capsule; preserve external SLN branch</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Ligation close to capsule avoids SLN damage; clips acceptable if &lt;5 mm vessel</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Inferior thyroid artery ligation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adventitia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Inferior thyroid artery (medial to parathyroids)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Silk or energy device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Ferguson</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ligation medially to preserve parathyroid blood supply</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Medial ligation on capsule avoids parathyroid devascularisation; energy device for distal branches</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Thyroid isthmus division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Thyroid parenchyma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Isthmus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Linear stapler or electrocautery; no suture needed</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Divide between clamps; oversew if ooze</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No anastomosis; haemostasis by coagulation; thyroid parenchyma sutured only if persistent bleeding</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Thyroid parenchyma haemostasis</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Thyroid parenchyma / capsule</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Bleeding thyroid surface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 or 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Figure-of-8 or simple interrupted on discrete bleeders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Used sparingly; avoid mass sutures near RLN; energy devices (LigaSure, Harmonic) preferred</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Strap muscles midline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raphe</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Strap muscle apposition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 or FS-2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running (re-approximate, not tight)</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raphe closed over thyroid bed; avoid tying tight – permits airway expansion if haematoma</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Platysma</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Platysma muscle</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Cervical platysma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running</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Anatomic layer closure; reduces dead space in neck</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 / epidermis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Transverse cervical skin incision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 or skin glue (Dermabond)</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running + skin glue or Steri-Strips</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Cosmetic horizontal Langer-line scar; subcuticular gives best result; skin glue adds waterproofing</w:t>
            </w:r>
          </w:p>
        </w:tc>
      </w:tr>
    </w:tbl>
    <w:p>
      <w:pPr>
        <w:spacing w:after="320" w:before="0"/>
      </w:pPr>
    </w:p>
    <w:p>
      <w:pPr>
        <w:pStyle w:val="Heading2"/>
        <w:spacing w:after="120" w:before="320"/>
      </w:pPr>
      <w:r>
        <w:rPr>
          <w:b/>
          <w:bCs/>
          <w:color w:val="0D6E6E"/>
          <w:sz w:val="40"/>
          <w:szCs w:val="40"/>
        </w:rPr>
        <w:t xml:space="preserve">F – Splenic</w:t>
      </w:r>
    </w:p>
    <w:p>
      <w:pPr>
        <w:pStyle w:val="Heading3"/>
        <w:spacing w:after="80" w:before="240"/>
      </w:pPr>
      <w:r>
        <w:rPr>
          <w:b/>
          <w:bCs/>
          <w:color w:val="1B2A47"/>
          <w:sz w:val="32"/>
          <w:szCs w:val="32"/>
        </w:rPr>
        <w:t xml:space="preserve">24.  Splenectomy (Open / Laparoscopic)</w:t>
      </w:r>
    </w:p>
    <w:p>
      <w:pPr>
        <w:spacing w:after="40" w:before="60"/>
      </w:pPr>
      <w:r>
        <w:rPr>
          <w:b/>
          <w:bCs/>
          <w:color w:val="1B2A47"/>
          <w:sz w:val="20"/>
          <w:szCs w:val="20"/>
        </w:rPr>
        <w:t xml:space="preserve">Indication: </w:t>
      </w:r>
      <w:r>
        <w:rPr>
          <w:color w:val="111827"/>
          <w:sz w:val="20"/>
          <w:szCs w:val="20"/>
        </w:rPr>
        <w:t xml:space="preserve">ITP refractory to medical management; haematological malignancy (staging); splenic trauma (non-operative management failed); splenomegaly with hypersplenism.</w:t>
      </w:r>
    </w:p>
    <w:p>
      <w:pPr>
        <w:spacing w:after="60" w:before="40"/>
      </w:pPr>
      <w:r>
        <w:rPr>
          <w:b/>
          <w:bCs/>
          <w:color w:val="0D6E6E"/>
          <w:sz w:val="20"/>
          <w:szCs w:val="20"/>
        </w:rPr>
        <w:t xml:space="preserve">Anatomy: </w:t>
      </w:r>
      <w:r>
        <w:rPr>
          <w:color w:val="111827"/>
          <w:sz w:val="20"/>
          <w:szCs w:val="20"/>
        </w:rPr>
        <w:t xml:space="preserve">Spleen mobilised by dividing gastrosplenic, splenorenal, and splenocolic ligaments; splenic hilum divided.</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Splenic hilar vessels: individual ligature of splenic artery then vein, or en-masse stapling (GIA 75 vascular load).</w:t>
      </w:r>
    </w:p>
    <w:p>
      <w:pPr>
        <w:spacing w:after="60" w:before="40"/>
        <w:ind w:left="720" w:hanging="360"/>
      </w:pPr>
      <w:r>
        <w:rPr>
          <w:color w:val="111827"/>
          <w:sz w:val="22"/>
          <w:szCs w:val="22"/>
        </w:rPr>
        <w:t xml:space="preserve">•  Short gastric vessels (6–10) divided individually (clips or energy device).</w:t>
      </w:r>
    </w:p>
    <w:p>
      <w:pPr>
        <w:spacing w:after="60" w:before="40"/>
        <w:ind w:left="720" w:hanging="360"/>
      </w:pPr>
      <w:r>
        <w:rPr>
          <w:color w:val="111827"/>
          <w:sz w:val="22"/>
          <w:szCs w:val="22"/>
        </w:rPr>
        <w:t xml:space="preserve">•  Drain not routinely left; in trauma or large spleens, JP drain to splenic bed for 24–48 h.</w:t>
      </w:r>
    </w:p>
    <w:p>
      <w:pPr>
        <w:spacing w:after="60" w:before="40"/>
        <w:ind w:left="720" w:hanging="360"/>
      </w:pPr>
      <w:r>
        <w:rPr>
          <w:color w:val="111827"/>
          <w:sz w:val="22"/>
          <w:szCs w:val="22"/>
        </w:rPr>
        <w:t xml:space="preserve">•  Pre-operative pneumococcal, Hib, and meningococcal vaccines mandatory ≥2 weeks before elective splenectomy.</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Short gastric vessel division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Gastrosplenic ligament / vascular pedicle</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Short gastric vessels (×6–10)</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Polymer clips (Hem-o-lok) or energy device (LigaSure)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Clip and divide or energy seal</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Each vessel &lt;7 mm; clips × 2 proximal, divide; energy preferred laparoscopically for speed</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Splenic artery ligation</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adventitia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Splenic artery at hilum or main trunk</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Silk ties ×2 + 2-0 Prolene transfixion</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Ferguson / CT-1</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ligation: double-tie + transfixion</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Major vessel; early artery ligation reduces intraoperative bleeding by autotransfusion of blood from spleen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Splenic vein ligation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adventitia</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Splenic vein at hilum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 Silk ties ×2</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 (ties)</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Double-tie ligation</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Ligate after artery; divides easily; do not clamp aggressively to avoid pancreatitis</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Hilar en-masse (stapled)</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All hilar structures</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Splenic hilum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GIA 75 mm vascular load (white)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Single or double stapler firing across hilum</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Acceptable for thin, non-calcified hilum; inspect staple line; supplement ties on any visible vessel</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Drain to splenic bed (if used)</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Retroperitoneum</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Left subdiaphragmatic space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Jackson-Pratt closed suction drain (not suture)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Placed through separate stab incision; secured with Nylon 2-0 interrupted</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Only used selectively; fixed with nylon skin suture to prevent inadvertent removal</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Anterior fascia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or subcostal</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J-37</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Looped continuous small bites</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Mass closure; lateral stay sutures for wide subcostal extension</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Dermis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Midline or subcostal</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running</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Cosmesis; no removal</w:t>
            </w:r>
          </w:p>
        </w:tc>
      </w:tr>
    </w:tbl>
    <w:p>
      <w:pPr>
        <w:spacing w:after="320" w:before="0"/>
      </w:pPr>
    </w:p>
    <w:p>
      <w:pPr>
        <w:pStyle w:val="Heading2"/>
        <w:spacing w:after="120" w:before="320"/>
      </w:pPr>
      <w:r>
        <w:rPr>
          <w:b/>
          <w:bCs/>
          <w:color w:val="0D6E6E"/>
          <w:sz w:val="40"/>
          <w:szCs w:val="40"/>
        </w:rPr>
        <w:t xml:space="preserve">G – Anorectal</w:t>
      </w:r>
    </w:p>
    <w:p>
      <w:pPr>
        <w:pStyle w:val="Heading3"/>
        <w:spacing w:after="80" w:before="240"/>
      </w:pPr>
      <w:r>
        <w:rPr>
          <w:b/>
          <w:bCs/>
          <w:color w:val="1B2A47"/>
          <w:sz w:val="32"/>
          <w:szCs w:val="32"/>
        </w:rPr>
        <w:t xml:space="preserve">25.  Haemorrhoidectomy (Ferguson / Milligan-Morgan)</w:t>
      </w:r>
    </w:p>
    <w:p>
      <w:pPr>
        <w:spacing w:after="40" w:before="60"/>
      </w:pPr>
      <w:r>
        <w:rPr>
          <w:b/>
          <w:bCs/>
          <w:color w:val="1B2A47"/>
          <w:sz w:val="20"/>
          <w:szCs w:val="20"/>
        </w:rPr>
        <w:t xml:space="preserve">Indication: </w:t>
      </w:r>
      <w:r>
        <w:rPr>
          <w:color w:val="111827"/>
          <w:sz w:val="20"/>
          <w:szCs w:val="20"/>
        </w:rPr>
        <w:t xml:space="preserve">Grade III–IV haemorrhoids refractory to conservative measures; prolapsing internal haemorrhoids; thrombosed / strangulated haemorrhoids.</w:t>
      </w:r>
    </w:p>
    <w:p>
      <w:pPr>
        <w:spacing w:after="60" w:before="40"/>
      </w:pPr>
      <w:r>
        <w:rPr>
          <w:b/>
          <w:bCs/>
          <w:color w:val="0D6E6E"/>
          <w:sz w:val="20"/>
          <w:szCs w:val="20"/>
        </w:rPr>
        <w:t xml:space="preserve">Anatomy: </w:t>
      </w:r>
      <w:r>
        <w:rPr>
          <w:color w:val="111827"/>
          <w:sz w:val="20"/>
          <w:szCs w:val="20"/>
        </w:rPr>
        <w:t xml:space="preserve">Three primary haemorrhoid complexes (right anterior, right posterior, left lateral) at 3, 7, and 11 o'clock positions in lithotomy view.</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Ferguson (closed) technique: mucosa and anoderm are closed primarily with running absorbable suture after haemorrhoidectomy.</w:t>
      </w:r>
    </w:p>
    <w:p>
      <w:pPr>
        <w:spacing w:after="60" w:before="40"/>
        <w:ind w:left="720" w:hanging="360"/>
      </w:pPr>
      <w:r>
        <w:rPr>
          <w:color w:val="111827"/>
          <w:sz w:val="22"/>
          <w:szCs w:val="22"/>
        </w:rPr>
        <w:t xml:space="preserve">•  Milligan-Morgan (open): wound left open to heal by secondary intention; less risk of stenosis.</w:t>
      </w:r>
    </w:p>
    <w:p>
      <w:pPr>
        <w:spacing w:after="60" w:before="40"/>
        <w:ind w:left="720" w:hanging="360"/>
      </w:pPr>
      <w:r>
        <w:rPr>
          <w:color w:val="111827"/>
          <w:sz w:val="22"/>
          <w:szCs w:val="22"/>
        </w:rPr>
        <w:t xml:space="preserve">•  Pedicle must be suture-ligated at apex of internal component to control haemorrhage from superior haemorrhoidal vessels.</w:t>
      </w:r>
    </w:p>
    <w:p>
      <w:pPr>
        <w:spacing w:after="60" w:before="40"/>
        <w:ind w:left="720" w:hanging="360"/>
      </w:pPr>
      <w:r>
        <w:rPr>
          <w:color w:val="111827"/>
          <w:sz w:val="22"/>
          <w:szCs w:val="22"/>
        </w:rPr>
        <w:t xml:space="preserve">•  Skin bridges between haemorrhoid excision sites must be preserved to prevent stenosis (minimum 1 cm).</w:t>
      </w:r>
    </w:p>
    <w:p>
      <w:pPr>
        <w:spacing w:after="60" w:before="40"/>
        <w:ind w:left="720" w:hanging="360"/>
      </w:pPr>
      <w:r>
        <w:rPr>
          <w:color w:val="111827"/>
          <w:sz w:val="22"/>
          <w:szCs w:val="22"/>
        </w:rPr>
        <w:t xml:space="preserve">•  Local anaesthetic infiltration (bupivacaine 0.5% + adrenaline) reduces post-operative pain and improves haemostasis.</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Haemorrhoid pedicle ligation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Superior haemorrhoidal vascular pedicle</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Haemorrhoidal pedicle apex</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RB-1 or FS-2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Figure-of-8 transfixion suture at base of pedicle</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Secures internal haemorrhoidal vascular supply; transfixion prevents suture slippage from ligated pedicle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Pedicle excision (primary haemorrhoidectomy)</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Haemorrhoidal tissue / mucosa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Internal and external haemorrhoidal complex</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 (excision)</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Elliptical excision from mucosal apex to perianal skin</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Excise minimum skin; preserve skin bridges ≥1 cm between excision sites</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Ferguson wound closure (anoderm)</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Anoderm / anal mucosal lining</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Mucocutaneous wound edges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 (19 mm)</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continuous, starting at mucosal apex and running distally to skin</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absorbable closure reduces postoperative pain vs. interrupted; leave distal skin (5 mm) open for drainage; no tension</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Additional mucosal haemostasis</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Anal mucosa</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Bleeding points within canal</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4-0</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Figure-of-8 interrupted</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Used on any bleeding point in canal before wound closure</w:t>
            </w:r>
          </w:p>
        </w:tc>
      </w:tr>
    </w:tbl>
    <w:p>
      <w:pPr>
        <w:spacing w:after="320" w:before="0"/>
      </w:pPr>
    </w:p>
    <w:p>
      <w:pPr>
        <w:pStyle w:val="Heading3"/>
        <w:spacing w:after="80" w:before="240"/>
      </w:pPr>
      <w:r>
        <w:rPr>
          <w:b/>
          <w:bCs/>
          <w:color w:val="1B2A47"/>
          <w:sz w:val="32"/>
          <w:szCs w:val="32"/>
        </w:rPr>
        <w:t xml:space="preserve">26.  Lateral Internal Sphincterotomy (LIS)</w:t>
      </w:r>
    </w:p>
    <w:p>
      <w:pPr>
        <w:spacing w:after="40" w:before="60"/>
      </w:pPr>
      <w:r>
        <w:rPr>
          <w:b/>
          <w:bCs/>
          <w:color w:val="1B2A47"/>
          <w:sz w:val="20"/>
          <w:szCs w:val="20"/>
        </w:rPr>
        <w:t xml:space="preserve">Indication: </w:t>
      </w:r>
      <w:r>
        <w:rPr>
          <w:color w:val="111827"/>
          <w:sz w:val="20"/>
          <w:szCs w:val="20"/>
        </w:rPr>
        <w:t xml:space="preserve">Chronic anal fissure refractory to topical nitrates and botulinum toxin; acute fissure with significant sphincter hypertonia.</w:t>
      </w:r>
    </w:p>
    <w:p>
      <w:pPr>
        <w:spacing w:after="60" w:before="40"/>
      </w:pPr>
      <w:r>
        <w:rPr>
          <w:b/>
          <w:bCs/>
          <w:color w:val="0D6E6E"/>
          <w:sz w:val="20"/>
          <w:szCs w:val="20"/>
        </w:rPr>
        <w:t xml:space="preserve">Anatomy: </w:t>
      </w:r>
      <w:r>
        <w:rPr>
          <w:color w:val="111827"/>
          <w:sz w:val="20"/>
          <w:szCs w:val="20"/>
        </w:rPr>
        <w:t xml:space="preserve">Internal anal sphincter (smooth muscle, 2–3 mm) lies between intersphincteric groove (external) and anal mucosa (internal). LIS divides internal sphincter at 3 or 9 o'clock position.</w:t>
      </w:r>
    </w:p>
    <w:p>
      <w:pPr>
        <w:spacing w:after="120" w:before="40"/>
      </w:pPr>
      <w:r>
        <w:rPr>
          <w:b/>
          <w:bCs/>
          <w:color w:val="111827"/>
          <w:sz w:val="22"/>
          <w:szCs w:val="22"/>
        </w:rPr>
        <w:t xml:space="preserve">Key Operative Principles:</w:t>
      </w:r>
    </w:p>
    <w:p>
      <w:pPr>
        <w:spacing w:after="60" w:before="40"/>
        <w:ind w:left="720" w:hanging="360"/>
      </w:pPr>
      <w:r>
        <w:rPr>
          <w:color w:val="111827"/>
          <w:sz w:val="22"/>
          <w:szCs w:val="22"/>
        </w:rPr>
        <w:t xml:space="preserve">•  Closed technique (Park's): intersphincteric groove identified; scalpel inserted and blade rotated to divide internal sphincter under digital control.</w:t>
      </w:r>
    </w:p>
    <w:p>
      <w:pPr>
        <w:spacing w:after="60" w:before="40"/>
        <w:ind w:left="720" w:hanging="360"/>
      </w:pPr>
      <w:r>
        <w:rPr>
          <w:color w:val="111827"/>
          <w:sz w:val="22"/>
          <w:szCs w:val="22"/>
        </w:rPr>
        <w:t xml:space="preserve">•  Open technique: lateral incision, internal sphincter directly visualised and partially divided under direct vision.</w:t>
      </w:r>
    </w:p>
    <w:p>
      <w:pPr>
        <w:spacing w:after="60" w:before="40"/>
        <w:ind w:left="720" w:hanging="360"/>
      </w:pPr>
      <w:r>
        <w:rPr>
          <w:color w:val="111827"/>
          <w:sz w:val="22"/>
          <w:szCs w:val="22"/>
        </w:rPr>
        <w:t xml:space="preserve">•  Division should be from intersphincteric groove to dentate line (no higher) to avoid faecal incontinence.</w:t>
      </w:r>
    </w:p>
    <w:p>
      <w:pPr>
        <w:spacing w:after="60" w:before="40"/>
        <w:ind w:left="720" w:hanging="360"/>
      </w:pPr>
      <w:r>
        <w:rPr>
          <w:color w:val="111827"/>
          <w:sz w:val="22"/>
          <w:szCs w:val="22"/>
        </w:rPr>
        <w:t xml:space="preserve">•  Wound is either left open (preferred) or loosely closed with one or two absorbable sutures.</w:t>
      </w:r>
    </w:p>
    <w:p>
      <w:pPr>
        <w:spacing w:after="60" w:before="40"/>
        <w:ind w:left="720" w:hanging="360"/>
      </w:pPr>
      <w:r>
        <w:rPr>
          <w:color w:val="111827"/>
          <w:sz w:val="22"/>
          <w:szCs w:val="22"/>
        </w:rPr>
        <w:t xml:space="preserve">•  Maximum division: to dentate line or to length of fissure, whichever is less.</w:t>
      </w:r>
    </w:p>
    <w:p>
      <w:pPr>
        <w:spacing w:after="12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780"/>
        <w:gridCol w:w="1100"/>
        <w:gridCol w:w="1120"/>
        <w:gridCol w:w="1680"/>
        <w:gridCol w:w="520"/>
        <w:gridCol w:w="720"/>
        <w:gridCol w:w="1260"/>
        <w:gridCol w:w="2900"/>
      </w:tblGrid>
      <w:tr>
        <w:trPr>
          <w:tblHeader/>
        </w:trPr>
        <w:tc>
          <w:tcPr>
            <w:tcW w:type="dxa" w:w="7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1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1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 / Organ</w:t>
            </w:r>
          </w:p>
        </w:tc>
        <w:tc>
          <w:tcPr>
            <w:tcW w:type="dxa" w:w="1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72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Needle</w:t>
            </w:r>
          </w:p>
        </w:tc>
        <w:tc>
          <w:tcPr>
            <w:tcW w:type="dxa" w:w="126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 / Config</w:t>
            </w:r>
          </w:p>
        </w:tc>
        <w:tc>
          <w:tcPr>
            <w:tcW w:type="dxa" w:w="29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Intersphincteric groove incision</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Perianal skin / subcutaneous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Lateral perianal skin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 (stab incision with #15 blade)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2 mm stab incision in intersphincteric groove at 3 or 9 o'clock</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Entry point for closed LIS; open technique uses 1–1.5 cm lateral incision over intersphincteric groove</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Internal sphincter division (closed)</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Internal anal sphincter (smooth muscle)</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Internal sphincter fibres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 (scalpel blade, no suture)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Scalpel blade rotated inward; fibres divided under digital intraluminal control</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No suture required for sphincterotomy itself; length to dentate line; confirmatory digital palpation mandatory</w:t>
            </w:r>
          </w:p>
        </w:tc>
      </w:tr>
      <w:tr>
        <w:tc>
          <w:tcPr>
            <w:tcW w:type="dxa" w:w="7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Wound closure (open technique)</w:t>
            </w:r>
          </w:p>
        </w:tc>
        <w:tc>
          <w:tcPr>
            <w:tcW w:type="dxa" w:w="11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Perianal skin + subcutaneous</w:t>
            </w:r>
          </w:p>
        </w:tc>
        <w:tc>
          <w:tcPr>
            <w:tcW w:type="dxa" w:w="11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Lateral wound edges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3-0</w:t>
            </w:r>
          </w:p>
        </w:tc>
        <w:tc>
          <w:tcPr>
            <w:tcW w:type="dxa" w:w="72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FS-2</w:t>
            </w:r>
          </w:p>
        </w:tc>
        <w:tc>
          <w:tcPr>
            <w:tcW w:type="dxa" w:w="126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1–2 interrupted sutures or left open (preferred)</w:t>
            </w:r>
          </w:p>
        </w:tc>
        <w:tc>
          <w:tcPr>
            <w:tcW w:type="dxa" w:w="29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Open wound heals by secondary intention in 2–4 weeks; absorbable suture used only if haemostasis needed</w:t>
            </w:r>
          </w:p>
        </w:tc>
      </w:tr>
      <w:tr>
        <w:tc>
          <w:tcPr>
            <w:tcW w:type="dxa" w:w="7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Fissure excision / fissurectomy (if performed)</w:t>
            </w:r>
          </w:p>
        </w:tc>
        <w:tc>
          <w:tcPr>
            <w:tcW w:type="dxa" w:w="11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Perianal skin / anoderm / fissure base</w:t>
            </w:r>
          </w:p>
        </w:tc>
        <w:tc>
          <w:tcPr>
            <w:tcW w:type="dxa" w:w="11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Chronic fissure + sentinel pile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 (excision); wound left open</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7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w:t>
            </w:r>
          </w:p>
        </w:tc>
        <w:tc>
          <w:tcPr>
            <w:tcW w:type="dxa" w:w="126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Elliptical excision of fissure + sentinel pile; no primary closure</w:t>
            </w:r>
          </w:p>
        </w:tc>
        <w:tc>
          <w:tcPr>
            <w:tcW w:type="dxa" w:w="2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Wound left open; heals by secondary intention; LIS performed at same time</w:t>
            </w:r>
          </w:p>
        </w:tc>
      </w:tr>
    </w:tbl>
    <w:p>
      <w:pPr>
        <w:spacing w:after="320" w:before="0"/>
      </w:pPr>
    </w:p>
    <w:p>
      <w:r>
        <w:br w:type="page"/>
      </w:r>
    </w:p>
    <w:p>
      <w:pPr>
        <w:pStyle w:val="Heading1"/>
        <w:spacing w:after="160" w:before="480"/>
      </w:pPr>
      <w:r>
        <w:rPr>
          <w:b/>
          <w:bCs/>
          <w:color w:val="1B2A47"/>
          <w:sz w:val="52"/>
          <w:szCs w:val="52"/>
        </w:rPr>
        <w:t xml:space="preserve">PART III: MASTER SUMMARY TABLE</w:t>
      </w:r>
    </w:p>
    <w:p>
      <w:pPr>
        <w:spacing w:after="120" w:before="40"/>
      </w:pPr>
      <w:r>
        <w:rPr>
          <w:color w:val="111827"/>
          <w:sz w:val="22"/>
          <w:szCs w:val="22"/>
        </w:rPr>
        <w:t xml:space="preserve">The following table consolidates all 26 procedures and their respective operative stages into a single rapid-reference index. Procedures are grouped sequentially; the procedure name is shown only on the first row of each block for readability.</w:t>
      </w:r>
    </w:p>
    <w:p>
      <w:pPr>
        <w:spacing w:after="20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580"/>
        <w:gridCol w:w="900"/>
        <w:gridCol w:w="1200"/>
        <w:gridCol w:w="1680"/>
        <w:gridCol w:w="520"/>
        <w:gridCol w:w="1200"/>
        <w:gridCol w:w="3000"/>
      </w:tblGrid>
      <w:tr>
        <w:trPr>
          <w:tblHeader/>
        </w:trPr>
        <w:tc>
          <w:tcPr>
            <w:tcW w:type="dxa" w:w="1580"/>
            <w:shd w:fill="0D6E6E"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Procedure</w:t>
            </w:r>
          </w:p>
        </w:tc>
        <w:tc>
          <w:tcPr>
            <w:tcW w:type="dxa" w:w="900"/>
            <w:shd w:fill="0D6E6E"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Stage</w:t>
            </w:r>
          </w:p>
        </w:tc>
        <w:tc>
          <w:tcPr>
            <w:tcW w:type="dxa" w:w="1200"/>
            <w:shd w:fill="0D6E6E"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Anatomic Layer</w:t>
            </w:r>
          </w:p>
        </w:tc>
        <w:tc>
          <w:tcPr>
            <w:tcW w:type="dxa" w:w="1680"/>
            <w:shd w:fill="0D6E6E"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Suture Material (Generic + Brand)</w:t>
            </w:r>
          </w:p>
        </w:tc>
        <w:tc>
          <w:tcPr>
            <w:tcW w:type="dxa" w:w="520"/>
            <w:shd w:fill="0D6E6E"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USP Size</w:t>
            </w:r>
          </w:p>
        </w:tc>
        <w:tc>
          <w:tcPr>
            <w:tcW w:type="dxa" w:w="1200"/>
            <w:shd w:fill="0D6E6E"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Technique</w:t>
            </w:r>
          </w:p>
        </w:tc>
        <w:tc>
          <w:tcPr>
            <w:tcW w:type="dxa" w:w="3000"/>
            <w:shd w:fill="0D6E6E"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Rationale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Right Hemicolectomy</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Port-site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abdominal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 Rapide /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Figure-of-8 or interrupted</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fascial bite prevents trocar-site hernia</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outer (posterior)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Lembert</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Inverting serosa-to-serosa for watertight anastomosis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inner (posterior)</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Mucosa + submucosa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Connell (inside-out)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Haemostatic inner layer; fast absorption reduces foreign-body reaction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inner (anterior)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Mucosa + submucosa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Connell (outside-in)</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Completes mucosal apposition anteriorly</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outer (anterior)</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Lembert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Reinforces anastomosis; buries inner layer</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Mesenteric defect</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Peritoneum / mesentery</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Prevents internal hernia; especially critical in laparoscopic cases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 small bites (≤8 mm)</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PDS retains ≥50% tensile strength at 4 weeks; 4:1 suture:wound ratio</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Subcutaneous layer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Camper's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Eliminates dead space; reduces seroma and wound dehiscence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Epidermis / 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running</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Optimal cosmesis; no suture removal required; absorbs by 90–120 days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Left Hemicolectomy</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Port-site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abdominal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Figure-of-8</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Trocar hernia prophylaxis; full-thickness pass through fascia required</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circular stapled</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 bowel layers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CDH 28–33 mm EEA stapler (auto-suture)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Circular double-stapled</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Rapid, reproducible; donuts inspected for completeness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reinforcing layer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Lembert (8–12 sutures)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Reinforces staple line; reduces leak; inverts any gaps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Mesenteric defect</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Left mesocolon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Internal hernia prevention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 small bites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Mass closure; superior to layered in high-tension wounds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Subcutaneous</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Camper's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Dead-space elimination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running</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Cosmesis; self-absorbing</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Sigmoid Colectomy</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Inferior mesenteric artery ligation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Vascular adventitia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Silk or 2-0 Vicryl (tie + stick-tie)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Suture ligation (transfixion)</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Secure haemostasis of major vessel; silk provides reliable knot security</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circular stapled</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 thickness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EEA 29–33 mm stapler</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Double-stapled</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Standard for sigmoid–rectal anastomosis; reproducible watertight join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reinforcing</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Lembert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Reduces anastomotic leak rate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Mesenteric defect</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Sigmoid mesocolon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Prevent internal herniation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looped</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Mass closure; PDS preferred for prolonged strength</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No staples needed; cosmetically superior</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Resection (High)</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Rectal stump purse-string</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rectal wall</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Monofilament nylon or polypropylene (Prolene / Ethilon)</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Purse-string (Tulipar suture)</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Secures anvil of EEA; evenly distributed bites (1 cm intervals) ensure stump is everted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Proximal bowel purse-string</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bowel wall</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Monofilament nylon or polypropylene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Purse-string</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Secures proximal bowel to EEA shaft</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Circular stapled anastomosis</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 bowel layers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EEA 29–33 mm (CDH stapler)</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Double-stapled circular</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Reliable colorectal anastomosis; integrity confirmed by donut inspection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reinforcement</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Lembert (anterior)</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Buttresses anterior where blood supply is most tenuous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Prolonged retention essential in radiated field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Cosmesis; self-absorbing</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Low Anterior Resection (LAR)</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Rectal stump purse-string</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low rectum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Polypropylene (Prolene)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Purse-string with Tulipar clamp</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Precise low application critical; must achieve full-circumference bite without tearing fragile tissue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Circular stapled anastomosis</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 bowel layers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EEA 25–29 mm circular</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Double-stapled or single-stapled</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Low anastomosis requires smaller stapler; check donuts meticulously</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Handsewn coloanal (if ultra-low)</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Mucosa / full thickness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8–12 sutures circumferentially</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Preferred when stapler cannot fire safely; each bite through colon serosa + anal mucosa</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Ileostomy formation (defunctioning)</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ileum to skin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mattress (Brooke maturation)</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Bites include ileal full-thickness + fascia + dermis; creates everted spout</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Pelvic floor peritoneum</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Peritoneum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Reduces risk of small bowel prolapse into pelvis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Mass closure with PDS provides 4-week strength minimum</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ileostomy skin left open or matured</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Ileostomy skin margin approximated to ileal serosa after eversion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Hartmann's Procedure</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Rectal stump closure – stapled</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rectum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TA-60 or DST™ linear stapler (roticulating)</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Linear staple closure</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Rapid, reliable; 2–3 overlapping firings may be required for thick/inflamed tissue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Rectal stump closure – handsewn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rectal wall</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Purse-string or interrupted Lambert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Used when stapler inaccessible in deep pelvis; 2-layer preferred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Stump marker suture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Serosal fat</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Polypropylene (Prolene)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Single long stay suture (15 cm tail)</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Allows identification at Hartmann reversal; bright colour preferable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Colostomy – fascia anchorage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 /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(4 cardinal sutures)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Fixes bowel to fascia; prevents retraction; placed before skin incised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Colostomy – maturation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colon to dermis / skin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(8–12 sutures); Brooke technique</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Everts colon mucosa over seromuscular layer; prevents skin excoriation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 (abdominal)</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 small bites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Standard mass closure; avoid colostomy site in the running suture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or left open if contaminated</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 peritonitis: skin often left open or loosely packed, closed delayed</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Abdominoperineal Resection (APR)</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Abdominal – colostomy fascial anchorage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(4 quadrant stays)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Prevents stoma retraction; secures bowel at fascial level before skin opened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Colostomy maturation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colon, 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Brooke (8–12)</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Everted spout; reduces skin excoriation by faecal effluent</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Perineal – levator ani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Levator ani muscle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 / PDS</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mattress (deep bites)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Obliterates dead space; reduces perineal hernia risk</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Perineal – ischiorectal fat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Deep subcutaneous fat</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Eliminates dead space; reduces seroma and wound infection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Perineal – skin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 or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or 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vertical mattress or subcuticular running</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Vertical mattress reduces skin-edge necrosis in poorly vascularised perineal wound; leave drain through wound if dead space persists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Abdominal fascial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Standard mass closure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Abdominal skin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Self-absorbing; no removal required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Total / Subtotal Colectomy</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IRA anastomosis – outer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Lembert</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Hand-sewn two-layer or circular stapled (EEA 29–33 mm)</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IRA anastomosis – inner</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Mucosa + submucosa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Connell</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mucosa-to-mucosa; haemostatic</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Rectal stump closure (if Hartmann)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rectum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Linear stapler or 2-0 PDS purse-string</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Stapled or purse-string</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Marked with long Prolene suture for future reversal</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End ileostomy – fascial anchorage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(4 quadrant)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Prevents retraction; evenly spaced circumferential bites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End ileostomy – maturation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Ileal wall + 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Brooke (8–12)</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Everted spout; reduces peristomal leak</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Mass closure; extended closure needed in emergency laparotomy</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or staples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Staples acceptable for speed in emergency setting</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Proctocolectomy + IPAA (Restorative, J-Pouch)</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J-pouch construction – apex</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ileum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Linear stapler (TL60 or GIA 80) – cutting</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Side-to-side stapled pouch</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Two anti-mesenteric limbs apposed and stapled to form reservoir; enterotomy closed with linear stapler</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Pouch apex reinforcement</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Lembert (4–6 sutures)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Buttresses staple line at most vulnerable point</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Ileoanal anastomosis – double-stapled</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 layers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EEA 29–31 mm circular</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Double-stapled (retain anorectal junction ATZ)</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Preserves anal transition zone; superior functional outcome; donut inspection mandatory</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Ileoanal anastomosis – handsewn (mucosectomy)</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Mucosa / submucosa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(12–16 sutures at 1 cm intervals)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Used when dysplasia in ATZ; each bite through ileal full-thickness + anal mucosa above dentate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Defunctioning loop ileostomy</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ileum + skin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Brooke; distal limb flush, proximal everted</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Diverts faecal load from pouch–anal anastomosis for minimum 8 weeks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Pelvic peritoneum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Peritoneum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Reduces small bowel herniation into pelvis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Necessary for large midline incision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Cosmesis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 Ileostomy Formation</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opening haemostasis</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Subcutaneous + fascial edge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Figure-of-8 if bleeding point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Ensures clean dry field for maturation sutures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anchorage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(4 quadrant stays)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Prevents retraction; sutures placed before bowel opened</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Proximal limb maturation (Brooke)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ileum (proximal) + 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full-thickness (8–12); bite order: ileum full-thickness → ileum serosal (1 cm proximal) → dermis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Creates everted 2–3 cm spout; redundant loop allows eversion without tension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Distal limb maturation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 ileum (distal) + 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seromuscular (4–6 sutures)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Distal limb kept flush; discriminates from functional proximal limb</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 Colostomy Formation</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anchorage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(4 quadrant)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Prevents stoma retraction before and after maturation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Active limb maturation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colon + skin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(8–12 sutures); partial Brooke eversion</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Colon wall thicker; eversion less than ileostomy; aim for 1–2 cm spout</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Efferent (distal) limb flush</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 colon + skin</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(4–6 sutures); no eversion</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Flush closure; discriminates from active proximal limb</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Reversal of Hartmann's Procedure</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Colostomy closure (fascia)</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+ 1 continuous layer</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Closes fascial defect; avoid strangulation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Colorectal anastomosis – circular stapled</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 bowel layers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EEA 29–33 mm</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Double-stapled</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Standard when stump length adequate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handsewn (outer)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Lembert</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When stapler not possible; two-layer technique preferred</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handsewn (inner)</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Mucosa + submucosa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Connell</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Haemostatic inner layer; ensure mucosal apposition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Pelvic peritoneal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Peritoneum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Seal pelvic cavity</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 – midline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May have dense adhesions; careful dissection before closure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stoma site purse-string</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Purse-string closure of stoma site gives acceptable cosmesis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Ileostomy Reversal</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mobilisation / scoring</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Stay sutures to retract fascia</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Facilitates circumferential mobilisation without fascial damage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stapled side-to-side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 bowel layers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GIA 75–80 mm linear cutting stapler</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Side-to-side functional end-to-end</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Anti-peristaltic or isoperistaltic orientation acceptable; enterotomy closed with TA stapler or hand-sewn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Enterotomy closure (after GIA)</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 bowel layers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Lembert + inner Connell</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Two-layer closure of the common opening after GIA firing</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handsewn (outer)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Lembert</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If stomal loops are well-matched in size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Anastomosis – handsewn (inner)</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Mucosa + submucosa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Connell</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Haemostatic inner layer</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 – stoma defect</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figure-of-8 (cross-stitch)</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Closure of stoma aperture; risk of hernia if left open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or purse-string</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Purse-string gives "dimple" closure if contaminated; subcuticular if clean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Laparoscopic Appendectomy</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Mesoappendix division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Vascular peritoneum / mesoappendiceal fat</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Polymer or titanium clips (Hem-o-lok) or bipolar energy</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Clip and divide or energy sealing</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Secure haemostasis; vessel &lt;7 mm suitable for clips; larger vessels require suture ligation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Appendix base ligation – Endoloop</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appendix wall</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Endoloop or chromic Endoloop</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 or 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Pre-tied loop ligature; 2 ligatures proximal, 1 distal</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Reliable stump closure; degradable; avoids cost of stapler</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Appendix base – linear stapler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 layers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Endo-GIA stapler (45–60 mm vascular or thick tissue)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Single stapler firing across base</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Preferred in inflamed/oedematous appendix; reinforced cartridge if thick wall</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Port-site closure (&gt;10 mm)</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Figure-of-8 via Endo-close device</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Prevents port-site hernia; clinically significant in right iliac fossa trocar site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running (each port)</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Cosmesis; self-absorbing</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Open Appendectomy</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Appendix base ligation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appendix</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Chromic catgut or 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 simple ligatures (proximal) + 1× distal; purse-string optional</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Reliable avascular ligation; two proximal ligatures reduce stump blow-out risk</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Stump burial (optional)</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 caecum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Purse-string (tobacco-stitch) ± Z-stitch</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Traditional technique; evidence does not support improved outcomes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Peritoneum closure (optional)</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Parietal peritoneum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or interrupted</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Contemporary evidence supports leaving peritoneum open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Internal oblique / transversus</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Internal oblique, transversus muscles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 or 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re-approximation</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Anatomic muscle re-apposition; absorbable prevents chronic pain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External oblique aponeurosis</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External oblique aponeurosis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Reinforces closure; main load-bearing layer of grid-iron wound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Subcutaneous</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Camper's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Eliminates dead space; reduces seroma</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Epidermis / 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running</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Primary closure if non-perforated; delayed primary or open if perforated with soiling</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Ventral / Incisional Hernia Repair (Open, Retromuscular)</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Hernia sac reduction / excision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Hernia sac peritoneum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purse-string or running closure</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Reduces risk of peritoneal exposure to mesh; sac may be left in situ</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Posterior rectus sheath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Posterior rectus sheath</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running (2 x running from each end meeting in middle)</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Retains strength 4–6 weeks; isolates mesh from peritoneum; 4:1 ratio</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Mesh fixation – peripheral</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Posterior sheath /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Polypropylene (Prolene) or PVDF (Dynamesh)</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transfascial sutures every 4–5 cm</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Prevents mesh migration; non-absorbable; mesh should extend ≥5 cm beyond defect margin in all directions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 or polyglecaprone (Monocryl PlusLoop)</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looped; small bites (≤5 mm from edge, ≤8 mm apart)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Mass closure restores abdominal wall integrity; 4:1 suture ratio essential</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Subcutaneous drains / obliteration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Subcutaneous space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Deep quilting interrupted sutures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Eliminates seroma pocket over mesh; closed suction drains supplement</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running</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Absorbable; no removal required; steri-strips reinforce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Open Inguinal Hernia Repair (Lichtenstein)</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External oblique aponeurosis opening</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External oblique aponeurosis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 (incision)</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Incised lateral to internal ring; medially to external ring</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Sharp incision along fibres; nerve identification mandatory</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Indirect sac ligation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Peritoneum (sac neck)</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High ligation: suture-ligation purse-string or transfixion</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Peritoneal sac reduced to above internal ring and ligated high</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Mesh fixation to inguinal ligament</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Inguinal ligament (Poupart's)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Polypropylene (Prolene)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running from pubic tubercle to 2 cm lateral to internal ring</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Non-absorbable ensures permanent fixation; continuous reduces tissue buckling</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Mesh fixation to conjoined tendon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Conjoined tendon / internal oblique aponeurosis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Polypropylene (Prolene)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sutures (3–5)</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Superior mesh fixation; avoids ilioinguinal nerve entrapment</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Keyhole (internal ring)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Mesh split tails around cord</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Polypropylene (Prolene)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Single interrupted suture re-approximates tails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Creates snug ring around cord preventing recurrence laterally</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External oblique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External oblique aponeurosis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Reconstitutes inguinal canal; do not over-tighten over cord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Subcutaneous</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Scarpa's fascia / Camper's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Dead-space elimination; reduces seroma</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running</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Cosmesis; no removal; acceptable for day-case setting</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Laparoscopic Inguinal Hernia Repair (TEP / TAPP)</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Mesh deployment</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Preperitoneal space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Non-absorbable synthetic mesh (polypropylene, PVDF, partially absorbable)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Flat deployment; no fixation or spiral tacks / absorbable tacks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Tensionless placement; fixation optional in most cases; if used – tacks only above iliopubic tract (avoid triangle of doom/pain)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TAPP peritoneum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Parietal peritoneum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Barbed self-retaining (V-Loc 180)</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running, or staples / tacks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Watertight peritoneal coverage prevents mesh adhesion to bowel; barbed suture allows single-handed tying</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Port-site closure &gt;10 mm</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Figure-of-8 via Endo-close device</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Prevents umbilical port hernia</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(each port)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Cosmesis; self-absorbing</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Laparoscopic Cholecystectomy</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Cystic artery clipping</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Vascular adventitia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Titanium or polymer clips (Hem-o-lok)</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Two clips proximal, one distal; divide between</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Permanent secure clip; polymer preferred as non-degradable and audible locking</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Cystic duct clipping</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duct wall</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Titanium or polymer clips (Hem-o-lok / LigaClip)</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Two clips proximal (gallbladder side), one distal; divide between</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Standard; Endoloop 2-0 Vicryl used if cystic duct too wide for clip</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Cystic duct Endoloop (if wide)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duct</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Endoloop</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Pre-tied loop ligature × 2 proximal</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Used when duct &gt;7 mm; more reliable than clip on thick/dilated duct</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Liver bed haemostasis</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Liver parenchyma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Vicryl interrupted if bleeding point; otherwise argon beam</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figure-of-8 on bleeding vessel</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Suture used only for discrete bleeding points; energy preferred for raw liver surface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Port-site closure (10 mm port)</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Figure-of-8 via Endo-close</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Mandatory for all ports ≥10 mm</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 (all ports)</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running (each site)</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Absorbable cosmetic closure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Partial Gastrectomy (Billroth II / Roux-en-Y)</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Gastric vessel ligation (short gastric)</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Vascular adventitia / gastrocolic ligament</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Silk ties or energy device (LigaSure)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Suture ligation (double tie or transfixion for larger vessels)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Silk knot security excellent; energy devices acceptable for &lt;7 mm vessels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Left gastric artery ligation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Vascular adventitia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 ×2 + transfixion Prolene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1-0 / 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Suture ligation: first tie distal, second tie proximal, transfixion suture through vessel proximal to cut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Major vessel ligation; silk / Prolene transfixion suture prevents slippage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Gastric remnant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Full-thickness gastric wall</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TA-90 or GIA-90 linear stapler + reinforcing Lembert row</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Stapled transection; oversewn with 2-0 Vicryl running Lembert</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Staple line reinforcement prevents gastric fistula; blue or green load for stomach</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Gastrojejunostomy – outer</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Lembert (posterior)</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Provides serosa-to-serosa seal; establishes posterior wall before opening bowel</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Gastrojejunostomy – inner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Mucosa + submucosa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Connell (posterior then anterior)</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Haemostatic mucosal layer; continuous through posterior and anterior in one suture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Gastrojejunostomy – anterior outer</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Lembert (anterior)</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Completes two-layer anastomosis; inverts inner layer</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Jejunojejunostomy (Roux)</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 bowel layers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Linear stapler (GIA 75 mm) or handsewn 3-0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Side-to-side stapled or end-to-side handsewn (Lembert + Connell)</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Creates Roux limb; 40–60 cm from gastrojejunostomy</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Mass closure for subcostal / midline incision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Cosmetic closure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Whipple Procedure (Pancreaticoduodenectomy)</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Pancreaticojejunostomy – duct-to-mucosa inner</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Ductal mucosa ↔ jejunal 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 monofilament</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5-0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(6–8 sutures at 2 mm intervals around duct); horizontal mattress posteriorly</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Precise mucosal apposition reduces fistula; fine monofilament minimises foreign-body reaction in duct</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Pancreaticojejunostomy – outer layer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Pancreatic parenchyma ↔ seromuscular jejunum</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Polypropylene (Prolene) or PDS</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horizontal mattress (Blumgart sutures) ×3 anteriorly + posteriorly</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Distributes tension over capsule; Blumgart sutures through jejunum + pancreatic parenchyma + jejunum (U-stitch pattern)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Hepaticojejunostomy (HJ)</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Bile duct mucosa ↔ jejunal 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 or 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single-layer (posterior row first; anterior row last; 5–8 sutures circumferentially)</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Single-layer interrupted preferred for small duct; PDS maintains strength while scar matures; avoids lumen narrowing</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Gastrojejunostomy (GJ) – outer</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Seromuscular</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Lembert (posterior then anterior)</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Two-layer for antecolic or retrocolic GJ; standard two-layer</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Gastrojejunostomy (GJ) – inner</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Mucosa + submucosa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Connell (posterior + anterior)</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Haemostatic mucosal layer; fast absorption</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Mesenteric defects</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Transverse mesocolon / Petersen defect</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running closure</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Petersen's defect closure mandatory; prevents internal hernia in ≤5% of cases</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 small bites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Subcostal extension common; lateral stay sutures prevent wound dehiscence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or staples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Staples acceptable in long incisions; slow absorption subcuticular preferred</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Hepatic Resection (Right / Left Hepatectomy)</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Hepatic vein control</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Vascular adventitia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Silk or non-absorbable ligature + stapler (Endo-GIA white/vascular load)</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Suture ligation ×2 + transfixion or vascular Endo-GIA</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Major vein control before parenchymal transection; stapler allows rapid haemostasis in deep plane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Glissonian pedicle ligation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Portal triad (artery + portal vein + bile duct)</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Silk ties + 3-0 transfixion Prolene or Endo-GIA</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 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Extraglissonian or extraparenchymal pedicle ligation then divide</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Mass ligation of hilar pedicle; safe if anatomy confirmed; transfixion Prolene reduces slippage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Parenchymal transection haemostasis</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Liver parenchyma + intrahepatic vessels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Chromic catgut or Polyglactin 910 (Vicryl) – interrupted figure-of-8 as needed</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figure-of-8 (for bleeding parenchymal vessels)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Selective vessel control; argon beam coagulation for ooze; suture for discrete bleeders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Intrahepatic bile duct stumps</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Bile duct wall</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Polypropylene (Prolene) continuous or individual transfixion</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figure-of-8 or interrupted transfixion</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Suture control prevents bile leak; test with saline injection into CHD intraoperatively</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Bilioenteric anastomosis (Roux-en-Y HJ)</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Bile duct mucosa ↔ jejunal 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 or 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Interrupted single-layer; posterior row first</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Used when bile duct involved in resection; PDS prevents early stricture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rectus sheath + extension</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Extended closure for J-shaped or bilateral subcostal incision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running</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Cosmesis; no removal required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Total Thyroidectomy</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Superior thyroid artery ligation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Vascular adventitia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Silk (ligature) or polymer clips</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Suture ligation on vessel at capsule; preserve external SLN branch</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Ligation close to capsule avoids SLN damage; clips acceptable if &lt;5 mm vessel</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Inferior thyroid artery ligation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Vascular adventitia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Silk or energy device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Suture ligation medially to preserve parathyroid blood supply</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Medial ligation on capsule avoids parathyroid devascularisation; energy device for distal branches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Thyroid isthmus division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Thyroid parenchyma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Linear stapler or electrocautery; no suture needed</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Divide between clamps; oversew if ooze</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No anastomosis; haemostasis by coagulation; thyroid parenchyma sutured only if persistent bleeding</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Thyroid parenchyma haemostasis</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Thyroid parenchyma / capsule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 or 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Figure-of-8 or simple interrupted on discrete bleeders</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Used sparingly; avoid mass sutures near RLN; energy devices (LigaSure, Harmonic) preferred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Strap muscles midline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Midline raphe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running (re-approximate, not tight)</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Midline raphe closed over thyroid bed; avoid tying tight – permits airway expansion if haematoma</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Platysma</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Platysma muscle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running</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Anatomic layer closure; reduces dead space in neck</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 / epidermis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 or skin glue (Dermabond)</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running + skin glue or Steri-Strips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Cosmetic horizontal Langer-line scar; subcuticular gives best result; skin glue adds waterproofing</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Splenectomy (Open / Laparoscopic)</w:t>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Short gastric vessel division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Gastrosplenic ligament / vascular pedicle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Polymer clips (Hem-o-lok) or energy device (LigaSure)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Clip and divide or energy seal</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Each vessel &lt;7 mm; clips × 2 proximal, divide; energy preferred laparoscopically for speed</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Splenic artery ligation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Vascular adventitia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Silk ties ×2 + 2-0 Prolene transfixion</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Suture ligation: double-tie + transfixion</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Major vessel; early artery ligation reduces intraoperative bleeding by autotransfusion of blood from spleen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Splenic vein ligation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Vascular adventitia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 Silk ties ×2</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Double-tie ligation</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Ligate after artery; divides easily; do not clamp aggressively to avoid pancreatitis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Hilar en-masse (stapled)</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All hilar structures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GIA 75 mm vascular load (white)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Single or double stapler firing across hilum</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Acceptable for thin, non-calcified hilum; inspect staple line; supplement ties on any visible vessel</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Drain to splenic bed (if used)</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Retroperitoneum</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Jackson-Pratt closed suction drain (not suture)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Placed through separate stab incision; secured with Nylon 2-0 interrupted</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Only used selectively; fixed with nylon skin suture to prevent inadvertent removal</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Fascial closure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Anterior fascia</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Polydioxanone (PDS II)</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Looped continuous small bites</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Mass closure; lateral stay sutures for wide subcostal extension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Skin</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Dermis</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Poliglecaprone 25 (Monocryl)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Subcuticular running</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Cosmesis; no removal</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Haemorrhoidectomy (Ferguson / Milligan-Morgan)</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Haemorrhoid pedicle ligation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Superior haemorrhoidal vascular pedicle</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Figure-of-8 transfixion suture at base of pedicle</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Secures internal haemorrhoidal vascular supply; transfixion prevents suture slippage from ligated pedicle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Pedicle excision (primary haemorrhoidectomy)</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Haemorrhoidal tissue / 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 (excision)</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Elliptical excision from mucosal apex to perianal skin</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Excise minimum skin; preserve skin bridges ≥1 cm between excision sites</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Ferguson wound closure (anoderm)</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Anoderm / anal mucosal lining</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Running continuous, starting at mucosal apex and running distally to skin</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Continuous absorbable closure reduces postoperative pain vs. interrupted; leave distal skin (5 mm) open for drainage; no tension</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Additional mucosal haemostasis</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Anal mucosa</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4-0</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Figure-of-8 interrupted</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Used on any bleeding point in canal before wound closure</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Lateral Internal Sphincterotomy (LIS)</w:t>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Intersphincteric groove incision</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Perianal skin / subcutaneous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 (stab incision with #15 blade)</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2 mm stab incision in intersphincteric groove at 3 or 9 o'clock</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Entry point for closed LIS; open technique uses 1–1.5 cm lateral incision over intersphincteric groove</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Internal sphincter division (closed)</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Internal anal sphincter (smooth muscle)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 (scalpel blade, no suture)</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Scalpel blade rotated inward; fibres divided under digital intraluminal control</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No suture required for sphincterotomy itself; length to dentate line; confirmatory digital palpation mandatory</w:t>
            </w:r>
          </w:p>
        </w:tc>
      </w:tr>
      <w:tr>
        <w:tc>
          <w:tcPr>
            <w:tcW w:type="dxa" w:w="15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Wound closure (open technique)</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Perianal skin + subcutaneous</w:t>
            </w:r>
          </w:p>
        </w:tc>
        <w:tc>
          <w:tcPr>
            <w:tcW w:type="dxa" w:w="1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Polyglactin 910 (Vicryl)</w:t>
            </w:r>
          </w:p>
        </w:tc>
        <w:tc>
          <w:tcPr>
            <w:tcW w:type="dxa" w:w="52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3-0</w:t>
            </w:r>
          </w:p>
        </w:tc>
        <w:tc>
          <w:tcPr>
            <w:tcW w:type="dxa" w:w="12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1–2 interrupted sutures or left open (preferred)</w:t>
            </w:r>
          </w:p>
        </w:tc>
        <w:tc>
          <w:tcPr>
            <w:tcW w:type="dxa" w:w="3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Open wound heals by secondary intention in 2–4 weeks; absorbable suture used only if haemostasis needed</w:t>
            </w:r>
          </w:p>
        </w:tc>
      </w:tr>
      <w:tr>
        <w:tc>
          <w:tcPr>
            <w:tcW w:type="dxa" w:w="15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
            </w:r>
          </w:p>
        </w:tc>
        <w:tc>
          <w:tcPr>
            <w:tcW w:type="dxa" w:w="9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Fissure excision / fissurectomy (if performed)</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Perianal skin / anoderm / fissure base</w:t>
            </w:r>
          </w:p>
        </w:tc>
        <w:tc>
          <w:tcPr>
            <w:tcW w:type="dxa" w:w="168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 (excision); wound left open</w:t>
            </w:r>
          </w:p>
        </w:tc>
        <w:tc>
          <w:tcPr>
            <w:tcW w:type="dxa" w:w="52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N/A</w:t>
            </w:r>
          </w:p>
        </w:tc>
        <w:tc>
          <w:tcPr>
            <w:tcW w:type="dxa" w:w="12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Elliptical excision of fissure + sentinel pile; no primary closure</w:t>
            </w:r>
          </w:p>
        </w:tc>
        <w:tc>
          <w:tcPr>
            <w:tcW w:type="dxa" w:w="3000"/>
            <w:tcMar>
              <w:top w:type="dxa" w:w="80"/>
              <w:left w:type="dxa" w:w="100"/>
              <w:bottom w:type="dxa" w:w="80"/>
              <w:right w:type="dxa" w:w="100"/>
            </w:tcMar>
            <w:vAlign w:val="top"/>
          </w:tcPr>
          <w:p>
            <w:pPr>
              <w:spacing w:after="0" w:before="0"/>
              <w:jc w:val="left"/>
            </w:pPr>
            <w:r>
              <w:rPr>
                <w:b w:val="false"/>
                <w:bCs w:val="false"/>
                <w:i w:val="false"/>
                <w:iCs w:val="false"/>
                <w:color w:val="111827"/>
                <w:sz w:val="16"/>
                <w:szCs w:val="16"/>
              </w:rPr>
              <w:t xml:space="preserve">Wound left open; heals by secondary intention; LIS performed at same time</w:t>
            </w:r>
          </w:p>
        </w:tc>
      </w:tr>
    </w:tbl>
    <w:p>
      <w:r>
        <w:br w:type="page"/>
      </w:r>
    </w:p>
    <w:p>
      <w:pPr>
        <w:pStyle w:val="Heading1"/>
        <w:spacing w:after="160" w:before="480"/>
      </w:pPr>
      <w:r>
        <w:rPr>
          <w:b/>
          <w:bCs/>
          <w:color w:val="1B2A47"/>
          <w:sz w:val="52"/>
          <w:szCs w:val="52"/>
        </w:rPr>
        <w:t xml:space="preserve">APPENDIX A: GLOSSARY OF SUTURE TERMS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2000"/>
        <w:gridCol w:w="8080"/>
      </w:tblGrid>
      <w:tr>
        <w:trPr>
          <w:tblHeader/>
        </w:trPr>
        <w:tc>
          <w:tcPr>
            <w:tcW w:type="dxa" w:w="20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Term</w:t>
            </w:r>
          </w:p>
        </w:tc>
        <w:tc>
          <w:tcPr>
            <w:tcW w:type="dxa" w:w="80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Definition</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Absorbable suture</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that loses the majority of its tensile strength within 60 days through hydrolysis (synthetic) or proteolysis (natural)</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Atraumatic needle</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Needle directly swaged onto suture thread; minimises tissue trauma; also called "eyeless"</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Barbed suture</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Self-retaining suture with directional barbs preventing backslide; allows knotless continuous closure (V-Loc, Quill)</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Connell suture</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Through-and-through continuous suture that enters and exits the same wall surface; used for haemostatic inner anastomotic layers</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DXA / twip</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Device unit (decipoints / digital exchange unit); 1440 DXA = 1 inch. Used in document formatting</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 lata</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Dense connective tissue of the lateral thigh; harvested occasionally as biological graft material</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Figure-of-8 suture</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traversing a structure in figure-8 pattern; provides greater haemostasis and tissue purchase than simple ligature</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Halsted / horizontal mattress</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placed parallel to wound edge; provides greater tissue eversion; used for skin under tension</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Hydrolysis</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Mechanism of synthetic absorbable suture degradation; water cleaves ester bonds; rate varies by polymer</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suture</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Individual suture tied independently; failure of one does not compromise entire repair; used where infection risk is high</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Knot security</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Resistance of a tied knot to slippage; measured by number of throws required; synthetic monofilament requires ≥6 throws</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Lembert suture</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Inverting seromuscular suture; classic technique for enterotomy and anastomosis outer layer</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Mass closure</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Single-layer fascial closure incorporating all layers except skin and peritoneum; reduces dehiscence in midline incisions</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Monofilament</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Single-strand suture; less friction and infection risk; more difficult to handle; includes Prolene, Monocryl, PDS</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Multifilament / braided</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woven from multiple fibres; easy to handle; higher capillarity and infection risk; includes Vicryl, Ethibond, Silk</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Needle gauge</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Cross-sectional diameter of needle body; finer needle = smaller gauge number</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Purse-string</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Circular continuous suture around a lumen; pulled tight to invert or close an opening (e.g. EEA anvil site)</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Running suture</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Continuous suture strand; faster; distributes tension evenly; used for anastomosis inner layers and fascial closure</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Smead-Jones closure</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Interrupted far-far/near-near suture used for mass fascial closure in high-risk patients; legacy term for Jones closure</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Tensile strength</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Force required to break a suture; highest immediately post-placement; decreases over time for absorbable sutures</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Transfixion suture</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Suture passed through a structure (vessel) then tied around it; prevents ligature slipping off vessel stump</w:t>
            </w:r>
          </w:p>
        </w:tc>
      </w:tr>
      <w:tr>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USP size</w:t>
            </w:r>
          </w:p>
        </w:tc>
        <w:tc>
          <w:tcPr>
            <w:tcW w:type="dxa" w:w="80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United States Pharmacopeia suture diameter classification; 10-0 (finest) to 5 (heaviest); gauge doubles with each step</w:t>
            </w:r>
          </w:p>
        </w:tc>
      </w:tr>
      <w:tr>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V-Loc / barbed</w:t>
            </w:r>
          </w:p>
        </w:tc>
        <w:tc>
          <w:tcPr>
            <w:tcW w:type="dxa" w:w="80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Self-retaining suture with unidirectional or bidirectional barbs; knotless; used for fascial and peritoneal closure</w:t>
            </w:r>
          </w:p>
        </w:tc>
      </w:tr>
    </w:tbl>
    <w:p>
      <w:r>
        <w:br w:type="page"/>
      </w:r>
    </w:p>
    <w:p>
      <w:pPr>
        <w:pStyle w:val="Heading1"/>
        <w:spacing w:after="160" w:before="480"/>
      </w:pPr>
      <w:r>
        <w:rPr>
          <w:b/>
          <w:bCs/>
          <w:color w:val="1B2A47"/>
          <w:sz w:val="52"/>
          <w:szCs w:val="52"/>
        </w:rPr>
        <w:t xml:space="preserve">APPENDIX B: BRAND NAME – GENERIC CROSS-REFERENCE</w:t>
      </w:r>
    </w:p>
    <w:p>
      <w:pPr>
        <w:spacing w:after="120" w:before="40"/>
      </w:pPr>
      <w:r>
        <w:rPr>
          <w:color w:val="111827"/>
          <w:sz w:val="22"/>
          <w:szCs w:val="22"/>
        </w:rPr>
        <w:t xml:space="preserve">The following table provides a comprehensive cross-reference between brand names and their generic (chemical) equivalents, together with key absorption characteristics and primary surgical applications.</w:t>
      </w:r>
    </w:p>
    <w:p>
      <w:pPr>
        <w:spacing w:after="160" w:before="0"/>
      </w:pP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400"/>
        <w:gridCol w:w="2000"/>
        <w:gridCol w:w="1600"/>
        <w:gridCol w:w="1400"/>
        <w:gridCol w:w="3680"/>
      </w:tblGrid>
      <w:tr>
        <w:trPr>
          <w:tblHeader/>
        </w:trPr>
        <w:tc>
          <w:tcPr>
            <w:tcW w:type="dxa" w:w="14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Generic Name</w:t>
            </w:r>
          </w:p>
        </w:tc>
        <w:tc>
          <w:tcPr>
            <w:tcW w:type="dxa" w:w="20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Brand Names</w:t>
            </w:r>
          </w:p>
        </w:tc>
        <w:tc>
          <w:tcPr>
            <w:tcW w:type="dxa" w:w="16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Structure</w:t>
            </w:r>
          </w:p>
        </w:tc>
        <w:tc>
          <w:tcPr>
            <w:tcW w:type="dxa" w:w="140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Strength Retention</w:t>
            </w:r>
          </w:p>
        </w:tc>
        <w:tc>
          <w:tcPr>
            <w:tcW w:type="dxa" w:w="3680"/>
            <w:shd w:fill="1B2A47" w:color="auto" w:val="clear"/>
            <w:tcMar>
              <w:top w:type="dxa" w:w="80"/>
              <w:left w:type="dxa" w:w="100"/>
              <w:bottom w:type="dxa" w:w="80"/>
              <w:right w:type="dxa" w:w="100"/>
            </w:tcMar>
            <w:vAlign w:val="top"/>
          </w:tcPr>
          <w:p>
            <w:pPr>
              <w:spacing w:after="0" w:before="0"/>
              <w:jc w:val="left"/>
            </w:pPr>
            <w:r>
              <w:rPr>
                <w:b w:val="false"/>
                <w:bCs w:val="false"/>
                <w:i w:val="false"/>
                <w:iCs w:val="false"/>
                <w:color w:val="FFFFFF"/>
                <w:sz w:val="18"/>
                <w:szCs w:val="18"/>
              </w:rPr>
              <w:t xml:space="preserve">Primary Applications</w:t>
            </w:r>
          </w:p>
        </w:tc>
      </w:tr>
      <w:tr>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Poliglecaprone 25</w:t>
            </w:r>
          </w:p>
        </w:tc>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Monocryl (Ethicon); MonoSyn (Braun)</w:t>
            </w:r>
          </w:p>
        </w:tc>
        <w:tc>
          <w:tcPr>
            <w:tcW w:type="dxa" w:w="16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Synthetic absorbable monofilament</w:t>
            </w:r>
          </w:p>
        </w:tc>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50% @ 7 d; 0% @ 21 d</w:t>
            </w:r>
          </w:p>
        </w:tc>
        <w:tc>
          <w:tcPr>
            <w:tcW w:type="dxa" w:w="3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Subcuticular skin, port sites, anastomosis inner layer</w:t>
            </w:r>
          </w:p>
        </w:tc>
      </w:tr>
      <w:tr>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w:t>
            </w:r>
          </w:p>
        </w:tc>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Vicryl (Ethicon); Safil (Braun); Polysorb (Covidien)</w:t>
            </w:r>
          </w:p>
        </w:tc>
        <w:tc>
          <w:tcPr>
            <w:tcW w:type="dxa" w:w="16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Synthetic absorbable braided</w:t>
            </w:r>
          </w:p>
        </w:tc>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50% @ 14 d; 0% @ 35 d</w:t>
            </w:r>
          </w:p>
        </w:tc>
        <w:tc>
          <w:tcPr>
            <w:tcW w:type="dxa" w:w="3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Anastomosis, fascial anchorage, stoma maturation, bowel layers</w:t>
            </w:r>
          </w:p>
        </w:tc>
      </w:tr>
      <w:tr>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Polyglactin 910 (rapid)</w:t>
            </w:r>
          </w:p>
        </w:tc>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Vicryl Rapide (Ethicon)</w:t>
            </w:r>
          </w:p>
        </w:tc>
        <w:tc>
          <w:tcPr>
            <w:tcW w:type="dxa" w:w="16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Synthetic absorbable braided (rapid)</w:t>
            </w:r>
          </w:p>
        </w:tc>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50% @ 5 d; 0% @ 14 d</w:t>
            </w:r>
          </w:p>
        </w:tc>
        <w:tc>
          <w:tcPr>
            <w:tcW w:type="dxa" w:w="3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Mucosal sutures, perineum, fascial defects in contaminated field</w:t>
            </w:r>
          </w:p>
        </w:tc>
      </w:tr>
      <w:tr>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Polydioxanone</w:t>
            </w:r>
          </w:p>
        </w:tc>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PDS II (Ethicon); MonoPlus (Braun)</w:t>
            </w:r>
          </w:p>
        </w:tc>
        <w:tc>
          <w:tcPr>
            <w:tcW w:type="dxa" w:w="16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Synthetic absorbable monofilament</w:t>
            </w:r>
          </w:p>
        </w:tc>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50% @ 28 d; 25% @ 42 d</w:t>
            </w:r>
          </w:p>
        </w:tc>
        <w:tc>
          <w:tcPr>
            <w:tcW w:type="dxa" w:w="3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 closure, anastomosis outer layer (radiated field), PJ reconstruction</w:t>
            </w:r>
          </w:p>
        </w:tc>
      </w:tr>
      <w:tr>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Polyglycolic acid</w:t>
            </w:r>
          </w:p>
        </w:tc>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Dexon (Covidien)</w:t>
            </w:r>
          </w:p>
        </w:tc>
        <w:tc>
          <w:tcPr>
            <w:tcW w:type="dxa" w:w="16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Synthetic absorbable braided</w:t>
            </w:r>
          </w:p>
        </w:tc>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50% @ 14 d; 0% @ 28 d</w:t>
            </w:r>
          </w:p>
        </w:tc>
        <w:tc>
          <w:tcPr>
            <w:tcW w:type="dxa" w:w="3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General tissue approximation; less used than Vicryl</w:t>
            </w:r>
          </w:p>
        </w:tc>
      </w:tr>
      <w:tr>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Polypropylene</w:t>
            </w:r>
          </w:p>
        </w:tc>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Prolene (Ethicon); Premilene (Braun); Surgipro (Covidien)</w:t>
            </w:r>
          </w:p>
        </w:tc>
        <w:tc>
          <w:tcPr>
            <w:tcW w:type="dxa" w:w="16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Synthetic non-absorbable monofilament</w:t>
            </w:r>
          </w:p>
        </w:tc>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Permanent</w:t>
            </w:r>
          </w:p>
        </w:tc>
        <w:tc>
          <w:tcPr>
            <w:tcW w:type="dxa" w:w="3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Vascular suture, mesh fixation, skin closure, transfixion vessel ligature</w:t>
            </w:r>
          </w:p>
        </w:tc>
      </w:tr>
      <w:tr>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Polyamide (Nylon)</w:t>
            </w:r>
          </w:p>
        </w:tc>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Ethilon (Ethicon); Monosof (Covidien)</w:t>
            </w:r>
          </w:p>
        </w:tc>
        <w:tc>
          <w:tcPr>
            <w:tcW w:type="dxa" w:w="16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Synthetic non-absorbable monofilament</w:t>
            </w:r>
          </w:p>
        </w:tc>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~80% @ 1 yr (slow degradation)</w:t>
            </w:r>
          </w:p>
        </w:tc>
        <w:tc>
          <w:tcPr>
            <w:tcW w:type="dxa" w:w="3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Skin closure, retention sutures; loses strength slowly in vivo</w:t>
            </w:r>
          </w:p>
        </w:tc>
      </w:tr>
      <w:tr>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Polyester (braided)</w:t>
            </w:r>
          </w:p>
        </w:tc>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Ethibond Excel (Ethicon); Mersilene (Ethicon)</w:t>
            </w:r>
          </w:p>
        </w:tc>
        <w:tc>
          <w:tcPr>
            <w:tcW w:type="dxa" w:w="16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Synthetic non-absorbable braided</w:t>
            </w:r>
          </w:p>
        </w:tc>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Permanent</w:t>
            </w:r>
          </w:p>
        </w:tc>
        <w:tc>
          <w:tcPr>
            <w:tcW w:type="dxa" w:w="3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Cardiac surgery, vascular anastomosis, tendon repair; high friction</w:t>
            </w:r>
          </w:p>
        </w:tc>
      </w:tr>
      <w:tr>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Silk</w:t>
            </w:r>
          </w:p>
        </w:tc>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Perma-Hand Silk (Ethicon)</w:t>
            </w:r>
          </w:p>
        </w:tc>
        <w:tc>
          <w:tcPr>
            <w:tcW w:type="dxa" w:w="16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Natural non-absorbable braided</w:t>
            </w:r>
          </w:p>
        </w:tc>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Loses 50% @ 1 yr; 0% @ 2 yr</w:t>
            </w:r>
          </w:p>
        </w:tc>
        <w:tc>
          <w:tcPr>
            <w:tcW w:type="dxa" w:w="3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Vessel ligation, general ties; excellent handling; capillary risk</w:t>
            </w:r>
          </w:p>
        </w:tc>
      </w:tr>
      <w:tr>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Chromic catgut</w:t>
            </w:r>
          </w:p>
        </w:tc>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Chromic Gut (Ethicon)</w:t>
            </w:r>
          </w:p>
        </w:tc>
        <w:tc>
          <w:tcPr>
            <w:tcW w:type="dxa" w:w="16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Natural absorbable twisted</w:t>
            </w:r>
          </w:p>
        </w:tc>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50% @ 7–14 d (variable)</w:t>
            </w:r>
          </w:p>
        </w:tc>
        <w:tc>
          <w:tcPr>
            <w:tcW w:type="dxa" w:w="3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GI tract mucosa (historical); appendix base; rapid wound environments</w:t>
            </w:r>
          </w:p>
        </w:tc>
      </w:tr>
      <w:tr>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Barbed (bidirectional)</w:t>
            </w:r>
          </w:p>
        </w:tc>
        <w:tc>
          <w:tcPr>
            <w:tcW w:type="dxa" w:w="20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V-Loc 180/90 (Medtronic); Quill (Teleflex)</w:t>
            </w:r>
          </w:p>
        </w:tc>
        <w:tc>
          <w:tcPr>
            <w:tcW w:type="dxa" w:w="16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Synthetic absorbable/non-absorbable barbed</w:t>
            </w:r>
          </w:p>
        </w:tc>
        <w:tc>
          <w:tcPr>
            <w:tcW w:type="dxa" w:w="140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V-Loc 180: ~50% @ 14 d (absorbable)</w:t>
            </w:r>
          </w:p>
        </w:tc>
        <w:tc>
          <w:tcPr>
            <w:tcW w:type="dxa" w:w="3680"/>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Fascial closure, peritoneum, TAPP, bariatric anastomosis; knotless</w:t>
            </w:r>
          </w:p>
        </w:tc>
      </w:tr>
      <w:tr>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PVDF monofilament</w:t>
            </w:r>
          </w:p>
        </w:tc>
        <w:tc>
          <w:tcPr>
            <w:tcW w:type="dxa" w:w="20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Dynamesh (FEG Textiltechnik)</w:t>
            </w:r>
          </w:p>
        </w:tc>
        <w:tc>
          <w:tcPr>
            <w:tcW w:type="dxa" w:w="16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Synthetic non-absorbable mesh + suture</w:t>
            </w:r>
          </w:p>
        </w:tc>
        <w:tc>
          <w:tcPr>
            <w:tcW w:type="dxa" w:w="140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Permanent</w:t>
            </w:r>
          </w:p>
        </w:tc>
        <w:tc>
          <w:tcPr>
            <w:tcW w:type="dxa" w:w="3680"/>
            <w:shd w:fill="F0F2F5" w:color="auto" w:val="clear"/>
            <w:tcMar>
              <w:top w:type="dxa" w:w="80"/>
              <w:left w:type="dxa" w:w="100"/>
              <w:bottom w:type="dxa" w:w="80"/>
              <w:right w:type="dxa" w:w="100"/>
            </w:tcMar>
            <w:vAlign w:val="top"/>
          </w:tcPr>
          <w:p>
            <w:pPr>
              <w:spacing w:after="0" w:before="0"/>
              <w:jc w:val="left"/>
            </w:pPr>
            <w:r>
              <w:rPr>
                <w:b w:val="false"/>
                <w:bCs w:val="false"/>
                <w:i w:val="false"/>
                <w:iCs w:val="false"/>
                <w:color w:val="111827"/>
                <w:sz w:val="17"/>
                <w:szCs w:val="17"/>
              </w:rPr>
              <w:t xml:space="preserve">Hernia mesh fixation; superior chemical resistance vs. Prolene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jc w:val="center"/>
    </w:pPr>
    <w:r>
      <w:rPr>
        <w:color w:val="667085"/>
        <w:sz w:val="18"/>
        <w:szCs w:val="18"/>
      </w:rPr>
      <w:t xml:space="preserve">Department of Surgery · Second Edition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6" w:space="4"/>
      </w:pBdr>
      <w:jc w:val="right"/>
    </w:pPr>
    <w:r>
      <w:rPr>
        <w:color w:val="667085"/>
        <w:sz w:val="18"/>
        <w:szCs w:val="18"/>
      </w:rPr>
      <w:t xml:space="preserve">Suture Techniques in Surgery – Surgical Residency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d9c1a999937031f1cbdbb1c0ba51619eabf9ee.png"/><Relationship Id="rId10" Type="http://schemas.openxmlformats.org/officeDocument/2006/relationships/image" Target="media/9eeaacdaa50ec6a7467360095762c59bdc3cdebc.png"/><Relationship Id="rId11" Type="http://schemas.openxmlformats.org/officeDocument/2006/relationships/image" Target="media/496c0f69c897f257fc5e89bea6e8f64624afd7e3.png"/><Relationship Id="rId12" Type="http://schemas.openxmlformats.org/officeDocument/2006/relationships/image" Target="media/351526bf14564f7963346f3a4736efafede71c5c.png"/><Relationship Id="rId13" Type="http://schemas.openxmlformats.org/officeDocument/2006/relationships/image" Target="media/4cfa4c7c1c1ae474cf1fd969fcc36105cf29a7fa.png"/><Relationship Id="rId14" Type="http://schemas.openxmlformats.org/officeDocument/2006/relationships/image" Target="media/6c597aa3472cc558215bc765fdbb63b5960d9552.png"/><Relationship Id="rId15" Type="http://schemas.openxmlformats.org/officeDocument/2006/relationships/image" Target="media/7aaf7e47e655442b895b8650f3ccce50bd7d3c8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2026-08-27T19:07:49.664Z</dcterms:created>
  <dcterms:modified xsi:type="dcterms:W3CDTF">2026-08-27T19:07:49.664Z</dcterms:modified>
</cp:coreProperties>
</file>

<file path=docProps/custom.xml><?xml version="1.0" encoding="utf-8"?>
<Properties xmlns="http://schemas.openxmlformats.org/officeDocument/2006/custom-properties" xmlns:vt="http://schemas.openxmlformats.org/officeDocument/2006/docPropsVTypes"/>
</file>