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InspectOS Partner Share Packet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February 19,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packet lists the new strategy and execution docs created during the InspectOS pivot so you can share one aligned narrative with your partner.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Share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docs/positioning.md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share: Defines category and competitive framing in one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message: InspectOS is the operating system for running an inspection company.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docs/product-principles.md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share: Sets product decision rules so roadmap and UI choices stay aligned.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message: Profit over productivity, order-centric architecture, and trust-first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docs/mvp-v2.md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share: Main operating plan for MVP v2 with goals, scope, and sprint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message: Clear 90-day execution path from foundation to launch readiness.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docs/pivot-backlog.md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share: Priority backlog (P0/P1/P2) for day-to-day execution.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message: Exactly what is in progress vs planned.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docs/v1-roadmap.md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share: Broader 2-quarter roadmap across parity, differentiation, trust, and 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message: How MVP v2 scales into V1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docs/mvp-v2-github-issues.md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share: Issue-ready implementation specs with acceptance criteria.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message: Converts strategy into executable GitHub issues.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docs/landing-page-messaging.md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share: Public-facing narrative and messaging language.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message: Consistent go-to-market story for site and sales conversations.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docs/admin-reusable-pattern.md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share: Internal build pattern for faster, consistent admin delivery.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message: Reusable scaffolding and conventions reduce UI drift and rework.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 Context Docs (if asked)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docs/webhook-implementation-summary.md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docs/webhook-system-architecture.md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docs/CI_CD_SETUP.md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Email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Subject: InspectOS Pivot Docs (Positioning, MVP v2, and Execution Plan)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pulled together the latest InspectOS pivot docs so we can align on direction and execution: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Positioning and category definition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 v2 plan and backlog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V1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GitHub issue pack mapped to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Landing page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review in the order listed above, it should read as one coherent strategy from narrative to shipping plan.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