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Ridgeback: Track and Structure Schedules</w:t>
      </w:r>
    </w:p>
    <w:p>
      <w:pPr>
        <w:pStyle w:val="Heading1"/>
      </w:pPr>
      <w:r>
        <w:t>1 Track and Structure</w:t>
      </w:r>
    </w:p>
    <w:p>
      <w:r>
        <w:t>Element heights are above the station platform; speeds are design values at the element's entry. Element heights are in metres; lengths, footings and elevations in feet, speeds in miles per hour and loads in kips.</w:t>
      </w:r>
    </w:p>
    <w:p>
      <w:r>
        <w:rPr>
          <w:b/>
        </w:rPr>
        <w:t>Table 1a. Track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Track elements</w:t>
            </w:r>
          </w:p>
        </w:tc>
        <w:tc>
          <w:tcPr>
            <w:tcW w:type="dxa" w:w="1728"/>
          </w:tcPr>
          <w:p>
            <w:r>
              <w:t>Height</w:t>
            </w:r>
          </w:p>
        </w:tc>
        <w:tc>
          <w:tcPr>
            <w:tcW w:type="dxa" w:w="1728"/>
          </w:tcPr>
          <w:p>
            <w:r>
              <w:t>Entry speed</w:t>
            </w:r>
          </w:p>
        </w:tc>
        <w:tc>
          <w:tcPr>
            <w:tcW w:type="dxa" w:w="1728"/>
          </w:tcPr>
          <w:p>
            <w:r>
              <w:t>Vertical g</w:t>
            </w:r>
          </w:p>
        </w:tc>
        <w:tc>
          <w:tcPr>
            <w:tcW w:type="dxa" w:w="1728"/>
          </w:tcPr>
          <w:p>
            <w:r>
              <w:t>Lateral g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3.05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57.3</w:t>
            </w:r>
          </w:p>
        </w:tc>
        <w:tc>
          <w:tcPr>
            <w:tcW w:type="dxa" w:w="1728"/>
          </w:tcPr>
          <w:p>
            <w:r>
              <w:t>3.09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63.3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</w:tr>
    </w:tbl>
    <w:p>
      <w:r>
        <w:rPr>
          <w:b/>
        </w:rPr>
        <w:t>Table 1b. Brakes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Brakes</w:t>
            </w:r>
          </w:p>
        </w:tc>
        <w:tc>
          <w:tcPr>
            <w:tcW w:type="dxa" w:w="1728"/>
          </w:tcPr>
          <w:p>
            <w:r>
              <w:t>Length</w:t>
            </w:r>
          </w:p>
        </w:tc>
        <w:tc>
          <w:tcPr>
            <w:tcW w:type="dxa" w:w="1728"/>
          </w:tcPr>
          <w:p>
            <w:r>
              <w:t>Entry speed</w:t>
            </w:r>
          </w:p>
        </w:tc>
        <w:tc>
          <w:tcPr>
            <w:tcW w:type="dxa" w:w="1728"/>
          </w:tcPr>
          <w:p>
            <w:r>
              <w:t>Exit speed</w:t>
            </w:r>
          </w:p>
        </w:tc>
        <w:tc>
          <w:tcPr>
            <w:tcW w:type="dxa" w:w="1728"/>
          </w:tcPr>
          <w:p>
            <w:r>
              <w:t>Fins</w:t>
            </w:r>
          </w:p>
        </w:tc>
      </w:tr>
      <w:tr>
        <w:tc>
          <w:tcPr>
            <w:tcW w:type="dxa" w:w="1728"/>
          </w:tcPr>
          <w:p>
            <w:r>
              <w:t>BR1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33.5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BR2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BR3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</w:tbl>
    <w:p>
      <w:r>
        <w:rPr>
          <w:b/>
        </w:rPr>
        <w:t>Table 2. Support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Support columns</w:t>
            </w:r>
          </w:p>
        </w:tc>
        <w:tc>
          <w:tcPr>
            <w:tcW w:type="dxa" w:w="2160"/>
          </w:tcPr>
          <w:p>
            <w:r>
              <w:t>Footing</w:t>
            </w:r>
          </w:p>
        </w:tc>
        <w:tc>
          <w:tcPr>
            <w:tcW w:type="dxa" w:w="2160"/>
          </w:tcPr>
          <w:p>
            <w:r>
              <w:t>Load</w:t>
            </w:r>
          </w:p>
        </w:tc>
        <w:tc>
          <w:tcPr>
            <w:tcW w:type="dxa" w:w="2160"/>
          </w:tcPr>
          <w:p>
            <w:r>
              <w:t>Base elev.</w:t>
            </w:r>
          </w:p>
        </w:tc>
      </w:tr>
      <w:tr>
        <w:tc>
          <w:tcPr>
            <w:tcW w:type="dxa" w:w="2160"/>
          </w:tcPr>
          <w:p>
            <w:r>
              <w:t>C-01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717.7</w:t>
            </w:r>
          </w:p>
        </w:tc>
      </w:tr>
      <w:tr>
        <w:tc>
          <w:tcPr>
            <w:tcW w:type="dxa" w:w="2160"/>
          </w:tcPr>
          <w:p>
            <w:r>
              <w:t>C-02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756.4</w:t>
            </w:r>
          </w:p>
        </w:tc>
      </w:tr>
      <w:tr>
        <w:tc>
          <w:tcPr>
            <w:tcW w:type="dxa" w:w="2160"/>
          </w:tcPr>
          <w:p>
            <w:r>
              <w:t>C-03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728.6</w:t>
            </w:r>
          </w:p>
        </w:tc>
      </w:tr>
      <w:tr>
        <w:tc>
          <w:tcPr>
            <w:tcW w:type="dxa" w:w="2160"/>
          </w:tcPr>
          <w:p>
            <w:r>
              <w:t>C-04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731.9</w:t>
            </w:r>
          </w:p>
        </w:tc>
      </w:tr>
      <w:tr>
        <w:tc>
          <w:tcPr>
            <w:tcW w:type="dxa" w:w="2160"/>
          </w:tcPr>
          <w:p>
            <w:r>
              <w:t>C-05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744.9</w:t>
            </w:r>
          </w:p>
        </w:tc>
      </w:tr>
      <w:tr>
        <w:tc>
          <w:tcPr>
            <w:tcW w:type="dxa" w:w="2160"/>
          </w:tcPr>
          <w:p>
            <w:r>
              <w:t>C-06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723.5</w:t>
            </w:r>
          </w:p>
        </w:tc>
      </w:tr>
      <w:tr>
        <w:tc>
          <w:tcPr>
            <w:tcW w:type="dxa" w:w="2160"/>
          </w:tcPr>
          <w:p>
            <w:r>
              <w:t>C-07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728.7</w:t>
            </w:r>
          </w:p>
        </w:tc>
      </w:tr>
      <w:tr>
        <w:tc>
          <w:tcPr>
            <w:tcW w:type="dxa" w:w="2160"/>
          </w:tcPr>
          <w:p>
            <w:r>
              <w:t>C-08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750.2</w:t>
            </w:r>
          </w:p>
        </w:tc>
      </w:tr>
      <w:tr>
        <w:tc>
          <w:tcPr>
            <w:tcW w:type="dxa" w:w="2160"/>
          </w:tcPr>
          <w:p>
            <w:r>
              <w:t>C-09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725.1</w:t>
            </w:r>
          </w:p>
        </w:tc>
      </w:tr>
      <w:tr>
        <w:tc>
          <w:tcPr>
            <w:tcW w:type="dxa" w:w="2160"/>
          </w:tcPr>
          <w:p>
            <w:r>
              <w:t>C-10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723.7</w:t>
            </w:r>
          </w:p>
        </w:tc>
      </w:tr>
      <w:tr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738.9</w:t>
            </w:r>
          </w:p>
        </w:tc>
      </w:tr>
      <w:tr>
        <w:tc>
          <w:tcPr>
            <w:tcW w:type="dxa" w:w="2160"/>
          </w:tcPr>
          <w:p>
            <w:r>
              <w:t>C-12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722.7</w:t>
            </w:r>
          </w:p>
        </w:tc>
      </w:tr>
      <w:tr>
        <w:tc>
          <w:tcPr>
            <w:tcW w:type="dxa" w:w="2160"/>
          </w:tcPr>
          <w:p>
            <w:r>
              <w:t>C-13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724.6</w:t>
            </w:r>
          </w:p>
        </w:tc>
      </w:tr>
      <w:tr>
        <w:tc>
          <w:tcPr>
            <w:tcW w:type="dxa" w:w="2160"/>
          </w:tcPr>
          <w:p>
            <w:r>
              <w:t>C-14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703.1</w:t>
            </w:r>
          </w:p>
        </w:tc>
      </w:tr>
      <w:tr>
        <w:tc>
          <w:tcPr>
            <w:tcW w:type="dxa" w:w="2160"/>
          </w:tcPr>
          <w:p>
            <w:r>
              <w:t>C-15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702.2</w:t>
            </w:r>
          </w:p>
        </w:tc>
      </w:tr>
      <w:tr>
        <w:tc>
          <w:tcPr>
            <w:tcW w:type="dxa" w:w="2160"/>
          </w:tcPr>
          <w:p>
            <w:r>
              <w:t>C-16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722.3</w:t>
            </w:r>
          </w:p>
        </w:tc>
      </w:tr>
      <w:tr>
        <w:tc>
          <w:tcPr>
            <w:tcW w:type="dxa" w:w="2160"/>
          </w:tcPr>
          <w:p>
            <w:r>
              <w:t>C-17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712.6</w:t>
            </w:r>
          </w:p>
        </w:tc>
      </w:tr>
      <w:tr>
        <w:tc>
          <w:tcPr>
            <w:tcW w:type="dxa" w:w="2160"/>
          </w:tcPr>
          <w:p>
            <w:r>
              <w:t>C-18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716.7</w:t>
            </w:r>
          </w:p>
        </w:tc>
      </w:tr>
      <w:tr>
        <w:tc>
          <w:tcPr>
            <w:tcW w:type="dxa" w:w="2160"/>
          </w:tcPr>
          <w:p>
            <w:r>
              <w:t>C-19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719.3</w:t>
            </w:r>
          </w:p>
        </w:tc>
      </w:tr>
      <w:tr>
        <w:tc>
          <w:tcPr>
            <w:tcW w:type="dxa" w:w="2160"/>
          </w:tcPr>
          <w:p>
            <w:r>
              <w:t>C-20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756.7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