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Feature Lead Summary: Moderator's Proposals</w:t>
      </w:r>
    </w:p>
    <w:p>
      <w:pPr>
        <w:pStyle w:val="Heading1"/>
      </w:pPr>
      <w:r>
        <w:t>1 Introduction</w:t>
      </w:r>
    </w:p>
    <w:p>
      <w:r>
        <w:t>This summary collects the companies' proposals on link failure detection and beam reporting, and gives the moderator's proposals for agreement, each adopting one company's.</w:t>
      </w:r>
    </w:p>
    <w:p>
      <w:pPr>
        <w:pStyle w:val="Heading1"/>
      </w:pPr>
      <w:r>
        <w:t>2 Companies' Proposals</w:t>
      </w:r>
    </w:p>
    <w:p>
      <w:r>
        <w:rPr>
          <w:b/>
        </w:rPr>
        <w:t>Table 1. Companies' proposals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Company</w:t>
            </w:r>
          </w:p>
        </w:tc>
        <w:tc>
          <w:tcPr>
            <w:tcW w:type="dxa" w:w="4320"/>
          </w:tcPr>
          <w:p>
            <w:r>
              <w:t>Proposals</w:t>
            </w:r>
          </w:p>
        </w:tc>
      </w:tr>
      <w:tr>
        <w:tc>
          <w:tcPr>
            <w:tcW w:type="dxa" w:w="4320"/>
          </w:tcPr>
          <w:p>
            <w:r>
              <w:t>Avelin</w:t>
            </w:r>
          </w:p>
        </w:tc>
        <w:tc>
          <w:tcPr>
            <w:tcW w:type="dxa" w:w="4320"/>
          </w:tcPr>
          <w:p>
            <w:r>
              <w:t>Proposal 1: The acknowledgement timeout is 158 ms.</w:t>
            </w:r>
          </w:p>
        </w:tc>
      </w:tr>
      <w:tr>
        <w:tc>
          <w:tcPr>
            <w:tcW w:type="dxa" w:w="4320"/>
          </w:tcPr>
          <w:p>
            <w:r>
              <w:t>Borealis</w:t>
            </w:r>
          </w:p>
        </w:tc>
        <w:tc>
          <w:tcPr>
            <w:tcW w:type="dxa" w:w="4320"/>
          </w:tcPr>
          <w:p>
            <w:r>
              <w:t>Proposal 1: The acknowledgement timeout is 341 ms.</w:t>
            </w:r>
          </w:p>
        </w:tc>
      </w:tr>
      <w:tr>
        <w:tc>
          <w:tcPr>
            <w:tcW w:type="dxa" w:w="4320"/>
          </w:tcPr>
          <w:p>
            <w:r>
              <w:t>Corvane</w:t>
            </w:r>
          </w:p>
        </w:tc>
        <w:tc>
          <w:tcPr>
            <w:tcW w:type="dxa" w:w="4320"/>
          </w:tcPr>
          <w:p>
            <w:r>
              <w:t>Proposal 1: The beam report period is 195 ms.</w:t>
            </w:r>
          </w:p>
        </w:tc>
      </w:tr>
      <w:tr>
        <w:tc>
          <w:tcPr>
            <w:tcW w:type="dxa" w:w="4320"/>
          </w:tcPr>
          <w:p>
            <w:r>
              <w:t>Delmar</w:t>
            </w:r>
          </w:p>
        </w:tc>
        <w:tc>
          <w:tcPr>
            <w:tcW w:type="dxa" w:w="4320"/>
          </w:tcPr>
          <w:p>
            <w:r>
              <w:t>Proposal 1: The beam report period is 855 ms.</w:t>
            </w:r>
          </w:p>
        </w:tc>
      </w:tr>
      <w:tr>
        <w:tc>
          <w:tcPr>
            <w:tcW w:type="dxa" w:w="4320"/>
          </w:tcPr>
          <w:p>
            <w:r>
              <w:t>Estrella</w:t>
            </w:r>
          </w:p>
        </w:tc>
        <w:tc>
          <w:tcPr>
            <w:tcW w:type="dxa" w:w="4320"/>
          </w:tcPr>
          <w:p>
            <w:r>
              <w:t>Proposal 1: The beam report carries the 28 strongest beams.</w:t>
            </w:r>
          </w:p>
        </w:tc>
      </w:tr>
    </w:tbl>
    <w:p>
      <w:pPr>
        <w:pStyle w:val="Heading1"/>
      </w:pPr>
      <w:r>
        <w:t>3 Moderator's Proposals</w:t>
      </w:r>
    </w:p>
    <w:p>
      <w:r>
        <w:t>Proposal 3.1: The acknowledgement timeout is 341 ms.</w:t>
      </w:r>
    </w:p>
    <w:p>
      <w:r>
        <w:t>Proposal 3.2: The beam report period is 195 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controlled corpus</dc:creator>
  <cp:keywords/>
  <dc:description>generated by python-docx</dc:description>
  <cp:lastModifiedBy>controlled corpus</cp:lastModifiedBy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