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7.png" ContentType="image/png"/>
  <Override PartName="/word/media/rId27.png" ContentType="image/png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Д.М.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– Изучить идеологию и применение средств контроля версий.</w:t>
      </w:r>
      <w:r>
        <w:t xml:space="preserve"> </w:t>
      </w:r>
      <w:r>
        <w:t xml:space="preserve">–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Зарегистрироваться на Github;</w:t>
      </w:r>
      <w:r>
        <w:br/>
      </w:r>
      <w:r>
        <w:rPr>
          <w:rStyle w:val="VerbatimChar"/>
        </w:rPr>
        <w:t xml:space="preserve">2. Создать базовую конфигурацию для работы с git;</w:t>
      </w:r>
      <w:r>
        <w:br/>
      </w:r>
      <w:r>
        <w:rPr>
          <w:rStyle w:val="VerbatimChar"/>
        </w:rPr>
        <w:t xml:space="preserve">3. Создать ключ SSH;</w:t>
      </w:r>
      <w:r>
        <w:br/>
      </w:r>
      <w:r>
        <w:rPr>
          <w:rStyle w:val="VerbatimChar"/>
        </w:rPr>
        <w:t xml:space="preserve">4. Создать ключ PGP;</w:t>
      </w:r>
      <w:r>
        <w:br/>
      </w:r>
      <w:r>
        <w:rPr>
          <w:rStyle w:val="VerbatimChar"/>
        </w:rPr>
        <w:t xml:space="preserve">5.  Настроить подписи git;</w:t>
      </w:r>
      <w:r>
        <w:br/>
      </w:r>
      <w:r>
        <w:rPr>
          <w:rStyle w:val="VerbatimChar"/>
        </w:rPr>
        <w:t xml:space="preserve">6. 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этой лабораторной работе мы познакомимся с системами контроля версий. Системы контроля версий (Version Control System, VCS) применяются при работе нескольких человек над одним проектом.</w:t>
      </w:r>
      <w:r>
        <w:t xml:space="preserve"> </w:t>
      </w:r>
      <w:r>
        <w:t xml:space="preserve">Обычно основное дерево проекта хранится в локальном или удалённом репозитории, к которому настроен доступ для участников проекта.</w:t>
      </w:r>
      <w:r>
        <w:t xml:space="preserve"> </w:t>
      </w:r>
      <w:r>
        <w:t xml:space="preserve">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 Существуют классические и распределенные системы контроля версий (РСКВ). Сегодня мы будем работать с распределенной VSC – Git.</w:t>
      </w:r>
      <w:r>
        <w:t xml:space="preserve"> </w:t>
      </w:r>
      <w:r>
        <w:t xml:space="preserve">В РСКВ (таких как Git, Mercurial, Bazaar или Darcs) клиенты не просто скачивают снимок всех файлов - они полностью копируют репозиторий. В этом случае, если один из серверов, через который разработчики обменивались данными, умрёт, любой клиентский репозиторий может быть скопирован на другой сервер для продолжения работы.</w:t>
      </w:r>
      <w:r>
        <w:t xml:space="preserve"> </w:t>
      </w:r>
      <w:r>
        <w:t xml:space="preserve">Каждая копия репозитория является полным бэкапом всех данных.</w:t>
      </w:r>
      <w:r>
        <w:t xml:space="preserve"> </w:t>
      </w:r>
      <w:r>
        <w:t xml:space="preserve">Более того, многие РСКВ могут одновременно взаимодействовать с несколькими удалёнными репозиториями, благодаря этому вы можете работать с различными группами людей, применяя различные подходы единовременно в рамках одного проекта. Это позволяет применять сразу несколько подходов в разработке, например, иерархические модели, что совершенно невозможно в централизованных системах.</w:t>
      </w:r>
      <w:r>
        <w:t xml:space="preserve"> </w:t>
      </w:r>
      <w:r>
        <w:t xml:space="preserve">[1]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№1</w:t>
      </w:r>
      <w:r>
        <w:t xml:space="preserve"> </w:t>
      </w:r>
      <w:r>
        <w:t xml:space="preserve">Создаем учетную запись на Github и заполняем основные данные. (рис. 1)</w:t>
      </w:r>
    </w:p>
    <w:p>
      <w:pPr>
        <w:pStyle w:val="CaptionedFigure"/>
      </w:pPr>
      <w:bookmarkStart w:id="26" w:name="fig:001"/>
      <w:r>
        <w:drawing>
          <wp:inline>
            <wp:extent cx="5334000" cy="4514972"/>
            <wp:effectExtent b="0" l="0" r="0" t="0"/>
            <wp:docPr descr="Рис. 1: Создание учетной записи на GitHub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учетной записи на GitHub</w:t>
      </w:r>
    </w:p>
    <w:p>
      <w:pPr>
        <w:pStyle w:val="BodyText"/>
      </w:pPr>
      <w:r>
        <w:t xml:space="preserve">№2</w:t>
      </w:r>
      <w:r>
        <w:t xml:space="preserve"> </w:t>
      </w:r>
      <w:r>
        <w:t xml:space="preserve">Далее установим программное обеспечение git-flow в Fedora Linux (сделаем это вручную). (рис. 2)</w:t>
      </w:r>
    </w:p>
    <w:p>
      <w:pPr>
        <w:pStyle w:val="CaptionedFigure"/>
      </w:pPr>
      <w:bookmarkStart w:id="30" w:name="fig:002"/>
      <w:r>
        <w:drawing>
          <wp:inline>
            <wp:extent cx="5334000" cy="2080134"/>
            <wp:effectExtent b="0" l="0" r="0" t="0"/>
            <wp:docPr descr="Рис. 2: Установка git-flow в Fedora Linux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Установка git-flow в Fedora Linux</w:t>
      </w:r>
    </w:p>
    <w:p>
      <w:pPr>
        <w:pStyle w:val="BodyText"/>
      </w:pPr>
      <w:r>
        <w:t xml:space="preserve">Установим gh в Fedora Linux. (рис. 3)</w:t>
      </w:r>
    </w:p>
    <w:p>
      <w:pPr>
        <w:pStyle w:val="CaptionedFigure"/>
      </w:pPr>
      <w:bookmarkStart w:id="34" w:name="fig:003"/>
      <w:r>
        <w:drawing>
          <wp:inline>
            <wp:extent cx="5334000" cy="1080052"/>
            <wp:effectExtent b="0" l="0" r="0" t="0"/>
            <wp:docPr descr="Рис. 3: Установка gh в Fedora Linux" title="" id="32" name="Picture"/>
            <a:graphic>
              <a:graphicData uri="http://schemas.openxmlformats.org/drawingml/2006/picture">
                <pic:pic>
                  <pic:nvPicPr>
                    <pic:cNvPr descr="image/рис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Установка gh в Fedora Linux</w:t>
      </w:r>
    </w:p>
    <w:p>
      <w:pPr>
        <w:pStyle w:val="BodyText"/>
      </w:pPr>
      <w:r>
        <w:t xml:space="preserve">Перейдем к базовой настройке Git: зададим имя и почту владельца репозитория; настроим utf-8 в выводе сообщений git; настроим верификацию и подписание коммитов git (Зададим имя начальной ветки (будем называть её master), параметр autocrlf, параметр safecrlf). (рис. 4)</w:t>
      </w:r>
    </w:p>
    <w:p>
      <w:pPr>
        <w:pStyle w:val="CaptionedFigure"/>
      </w:pPr>
      <w:bookmarkStart w:id="38" w:name="fig:004"/>
      <w:r>
        <w:drawing>
          <wp:inline>
            <wp:extent cx="5334000" cy="676222"/>
            <wp:effectExtent b="0" l="0" r="0" t="0"/>
            <wp:docPr descr="Рис. 4: Базовая настройка git" title="" id="36" name="Picture"/>
            <a:graphic>
              <a:graphicData uri="http://schemas.openxmlformats.org/drawingml/2006/picture">
                <pic:pic>
                  <pic:nvPicPr>
                    <pic:cNvPr descr="image/рис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Базовая настройка git</w:t>
      </w:r>
    </w:p>
    <w:p>
      <w:pPr>
        <w:pStyle w:val="BodyText"/>
      </w:pPr>
      <w:r>
        <w:t xml:space="preserve">№3</w:t>
      </w:r>
      <w:r>
        <w:t xml:space="preserve"> </w:t>
      </w:r>
      <w:r>
        <w:t xml:space="preserve">Создаем ключ ssh: по алгоритму rsa с ключём размером 4096 бит: (рис. 5)</w:t>
      </w:r>
    </w:p>
    <w:p>
      <w:pPr>
        <w:pStyle w:val="CaptionedFigure"/>
      </w:pPr>
      <w:bookmarkStart w:id="42" w:name="fig:005"/>
      <w:r>
        <w:drawing>
          <wp:inline>
            <wp:extent cx="5334000" cy="2598110"/>
            <wp:effectExtent b="0" l="0" r="0" t="0"/>
            <wp:docPr descr="Рис. 5: Создания ключа ssh по алгоритму rsa с ключем размером 4096" title="" id="40" name="Picture"/>
            <a:graphic>
              <a:graphicData uri="http://schemas.openxmlformats.org/drawingml/2006/picture">
                <pic:pic>
                  <pic:nvPicPr>
                    <pic:cNvPr descr="image/рис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Создания ключа ssh по алгоритму rsa с ключем размером 4096</w:t>
      </w:r>
    </w:p>
    <w:p>
      <w:pPr>
        <w:pStyle w:val="BodyText"/>
      </w:pPr>
      <w:r>
        <w:t xml:space="preserve">по алгоритму ed25519: (рис. 6)</w:t>
      </w:r>
    </w:p>
    <w:p>
      <w:pPr>
        <w:pStyle w:val="CaptionedFigure"/>
      </w:pPr>
      <w:bookmarkStart w:id="46" w:name="fig:006"/>
      <w:r>
        <w:drawing>
          <wp:inline>
            <wp:extent cx="5334000" cy="2059397"/>
            <wp:effectExtent b="0" l="0" r="0" t="0"/>
            <wp:docPr descr="Рис. 6: Создания ключа ssh по алгоритму ed25519" title="" id="44" name="Picture"/>
            <a:graphic>
              <a:graphicData uri="http://schemas.openxmlformats.org/drawingml/2006/picture">
                <pic:pic>
                  <pic:nvPicPr>
                    <pic:cNvPr descr="image/рис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Создания ключа ssh по алгоритму ed25519</w:t>
      </w:r>
    </w:p>
    <w:p>
      <w:pPr>
        <w:pStyle w:val="BodyText"/>
      </w:pPr>
      <w:r>
        <w:t xml:space="preserve">№4</w:t>
      </w:r>
      <w:r>
        <w:t xml:space="preserve"> </w:t>
      </w:r>
      <w:r>
        <w:t xml:space="preserve">Создаем ключ gpg. Генерируем ключ и из предложенных опций выбираем:</w:t>
      </w:r>
      <w:r>
        <w:t xml:space="preserve"> </w:t>
      </w:r>
      <w:r>
        <w:t xml:space="preserve">• Тип RSA and RSA;</w:t>
      </w:r>
      <w:r>
        <w:t xml:space="preserve"> </w:t>
      </w:r>
      <w:r>
        <w:t xml:space="preserve">• Размер 4096;</w:t>
      </w:r>
      <w:r>
        <w:t xml:space="preserve"> </w:t>
      </w:r>
      <w:r>
        <w:t xml:space="preserve">• Выберите срок действия; значение по умолчанию— 0 (срок действия не истекает никогда).</w:t>
      </w:r>
      <w:r>
        <w:t xml:space="preserve"> </w:t>
      </w:r>
      <w:r>
        <w:t xml:space="preserve">• GPG запросит личную информацию, которая сохранится в ключе:</w:t>
      </w:r>
      <w:r>
        <w:t xml:space="preserve"> </w:t>
      </w:r>
      <w:r>
        <w:t xml:space="preserve">• Имя (не менее 5 символов).</w:t>
      </w:r>
      <w:r>
        <w:t xml:space="preserve"> </w:t>
      </w:r>
      <w:r>
        <w:t xml:space="preserve">• Адрес электронной почты.</w:t>
      </w:r>
      <w:r>
        <w:t xml:space="preserve"> </w:t>
      </w:r>
      <w:r>
        <w:t xml:space="preserve">• При вводе email убедитесь, что он соответствует адресу, используемому на GitHub.</w:t>
      </w:r>
      <w:r>
        <w:t xml:space="preserve"> </w:t>
      </w:r>
      <w:r>
        <w:t xml:space="preserve">• Комментарий. Можно ввести что угодно или нажать клавишу ввода, чтобы оставить это поле пустым. (рис. 7)</w:t>
      </w:r>
    </w:p>
    <w:p>
      <w:pPr>
        <w:pStyle w:val="CaptionedFigure"/>
      </w:pPr>
      <w:bookmarkStart w:id="50" w:name="fig:007"/>
      <w:r>
        <w:drawing>
          <wp:inline>
            <wp:extent cx="5334000" cy="3740653"/>
            <wp:effectExtent b="0" l="0" r="0" t="0"/>
            <wp:docPr descr="Рис. 7: Создание ключа gpg" title="" id="48" name="Picture"/>
            <a:graphic>
              <a:graphicData uri="http://schemas.openxmlformats.org/drawingml/2006/picture">
                <pic:pic>
                  <pic:nvPicPr>
                    <pic:cNvPr descr="image/рис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ключа gpg</w:t>
      </w:r>
    </w:p>
    <w:p>
      <w:pPr>
        <w:pStyle w:val="BodyText"/>
      </w:pPr>
      <w:r>
        <w:t xml:space="preserve">Добавим pgp ключ в GitHub. Выводим список ключей и копируем отпечаток приватного ключа. (рис. 8)</w:t>
      </w:r>
    </w:p>
    <w:p>
      <w:pPr>
        <w:pStyle w:val="CaptionedFigure"/>
      </w:pPr>
      <w:bookmarkStart w:id="54" w:name="fig:008"/>
      <w:r>
        <w:drawing>
          <wp:inline>
            <wp:extent cx="5334000" cy="1272099"/>
            <wp:effectExtent b="0" l="0" r="0" t="0"/>
            <wp:docPr descr="Рис. 8: Вывод списка ключей" title="" id="52" name="Picture"/>
            <a:graphic>
              <a:graphicData uri="http://schemas.openxmlformats.org/drawingml/2006/picture">
                <pic:pic>
                  <pic:nvPicPr>
                    <pic:cNvPr descr="image/рис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2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Вывод списка ключей</w:t>
      </w:r>
    </w:p>
    <w:p>
      <w:pPr>
        <w:pStyle w:val="BodyText"/>
      </w:pPr>
      <w:r>
        <w:t xml:space="preserve">Скопируем сгенерированный PGP ключ в буфер обмена. (рис. 9)</w:t>
      </w:r>
    </w:p>
    <w:p>
      <w:pPr>
        <w:pStyle w:val="CaptionedFigure"/>
      </w:pPr>
      <w:bookmarkStart w:id="58" w:name="fig:009"/>
      <w:r>
        <w:drawing>
          <wp:inline>
            <wp:extent cx="5334000" cy="455068"/>
            <wp:effectExtent b="0" l="0" r="0" t="0"/>
            <wp:docPr descr="Рис. 9: Копирование сгенерированного PGP ключа в буфер обмена" title="" id="56" name="Picture"/>
            <a:graphic>
              <a:graphicData uri="http://schemas.openxmlformats.org/drawingml/2006/picture">
                <pic:pic>
                  <pic:nvPicPr>
                    <pic:cNvPr descr="image/рис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Копирование сгенерированного PGP ключа в буфер обмена</w:t>
      </w:r>
    </w:p>
    <w:p>
      <w:pPr>
        <w:pStyle w:val="BodyText"/>
      </w:pPr>
      <w:r>
        <w:t xml:space="preserve">Перейдем в настройки GitHub (https://github.com/settings/keys), нажмем на кнопку New GPG key и вставим полученный ключ в поле ввода. (рис. 10)</w:t>
      </w:r>
    </w:p>
    <w:p>
      <w:pPr>
        <w:pStyle w:val="CaptionedFigure"/>
      </w:pPr>
      <w:bookmarkStart w:id="62" w:name="fig:010"/>
      <w:r>
        <w:drawing>
          <wp:inline>
            <wp:extent cx="5334000" cy="2029844"/>
            <wp:effectExtent b="0" l="0" r="0" t="0"/>
            <wp:docPr descr="Рис. 10: Добавление PGP ключа в GitHub" title="" id="60" name="Picture"/>
            <a:graphic>
              <a:graphicData uri="http://schemas.openxmlformats.org/drawingml/2006/picture">
                <pic:pic>
                  <pic:nvPicPr>
                    <pic:cNvPr descr="image/рис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Добавление PGP ключа в GitHub</w:t>
      </w:r>
    </w:p>
    <w:p>
      <w:pPr>
        <w:pStyle w:val="BodyText"/>
      </w:pPr>
      <w:r>
        <w:t xml:space="preserve">№5</w:t>
      </w:r>
      <w:r>
        <w:t xml:space="preserve"> </w:t>
      </w:r>
      <w:r>
        <w:t xml:space="preserve">Настроим автоматические подписи коммитов git. Используя введёный email, укажим Git применять его при подписи коммитов. (рис. 11)</w:t>
      </w:r>
    </w:p>
    <w:p>
      <w:pPr>
        <w:pStyle w:val="CaptionedFigure"/>
      </w:pPr>
      <w:bookmarkStart w:id="66" w:name="fig:011"/>
      <w:r>
        <w:drawing>
          <wp:inline>
            <wp:extent cx="5334000" cy="454837"/>
            <wp:effectExtent b="0" l="0" r="0" t="0"/>
            <wp:docPr descr="Рис. 11: Настройка автоматических подписей коммитов git" title="" id="64" name="Picture"/>
            <a:graphic>
              <a:graphicData uri="http://schemas.openxmlformats.org/drawingml/2006/picture">
                <pic:pic>
                  <pic:nvPicPr>
                    <pic:cNvPr descr="image/рис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Настройка автоматических подписей коммитов git</w:t>
      </w:r>
    </w:p>
    <w:p>
      <w:pPr>
        <w:pStyle w:val="BodyText"/>
      </w:pPr>
      <w:r>
        <w:t xml:space="preserve">Настроим gh. (рис. 12)</w:t>
      </w:r>
    </w:p>
    <w:p>
      <w:pPr>
        <w:pStyle w:val="CaptionedFigure"/>
      </w:pPr>
      <w:bookmarkStart w:id="70" w:name="fig:012"/>
      <w:r>
        <w:drawing>
          <wp:inline>
            <wp:extent cx="5334000" cy="850637"/>
            <wp:effectExtent b="0" l="0" r="0" t="0"/>
            <wp:docPr descr="Рис. 12: Настройка gh" title="" id="68" name="Picture"/>
            <a:graphic>
              <a:graphicData uri="http://schemas.openxmlformats.org/drawingml/2006/picture">
                <pic:pic>
                  <pic:nvPicPr>
                    <pic:cNvPr descr="image/рис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0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Настройка gh</w:t>
      </w:r>
    </w:p>
    <w:p>
      <w:pPr>
        <w:pStyle w:val="BodyText"/>
      </w:pPr>
      <w:r>
        <w:t xml:space="preserve">Для начала необходимо авторизоваться. Ответим на несколько наводящих вопросов, которые задаст утилита. Авторизуемся можно через браузер. (рис. 13)</w:t>
      </w:r>
    </w:p>
    <w:p>
      <w:pPr>
        <w:pStyle w:val="CaptionedFigure"/>
      </w:pPr>
      <w:bookmarkStart w:id="74" w:name="fig:013"/>
      <w:r>
        <w:drawing>
          <wp:inline>
            <wp:extent cx="5334000" cy="1907804"/>
            <wp:effectExtent b="0" l="0" r="0" t="0"/>
            <wp:docPr descr="Рис. 13: Подтверждение авторизации" title="" id="72" name="Picture"/>
            <a:graphic>
              <a:graphicData uri="http://schemas.openxmlformats.org/drawingml/2006/picture">
                <pic:pic>
                  <pic:nvPicPr>
                    <pic:cNvPr descr="image/рис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Подтверждение авторизации</w:t>
      </w:r>
    </w:p>
    <w:p>
      <w:pPr>
        <w:pStyle w:val="BodyText"/>
      </w:pPr>
      <w:r>
        <w:t xml:space="preserve">Покажем, что ключ SSH добавился. (рис. 14)</w:t>
      </w:r>
    </w:p>
    <w:p>
      <w:pPr>
        <w:pStyle w:val="CaptionedFigure"/>
      </w:pPr>
      <w:bookmarkStart w:id="78" w:name="fig:014"/>
      <w:r>
        <w:drawing>
          <wp:inline>
            <wp:extent cx="5334000" cy="1757602"/>
            <wp:effectExtent b="0" l="0" r="0" t="0"/>
            <wp:docPr descr="Рис. 14: Добавление ssh ключа в GitHub" title="" id="76" name="Picture"/>
            <a:graphic>
              <a:graphicData uri="http://schemas.openxmlformats.org/drawingml/2006/picture">
                <pic:pic>
                  <pic:nvPicPr>
                    <pic:cNvPr descr="image/рис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7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Добавление ssh ключа в GitHub</w:t>
      </w:r>
    </w:p>
    <w:p>
      <w:pPr>
        <w:pStyle w:val="BodyText"/>
      </w:pPr>
      <w:r>
        <w:t xml:space="preserve">№6</w:t>
      </w:r>
      <w:r>
        <w:t xml:space="preserve"> </w:t>
      </w:r>
      <w:r>
        <w:t xml:space="preserve">Необходимо создать шаблон рабочего пространства. (рис. 15)</w:t>
      </w:r>
    </w:p>
    <w:p>
      <w:pPr>
        <w:pStyle w:val="CaptionedFigure"/>
      </w:pPr>
      <w:bookmarkStart w:id="82" w:name="fig:015"/>
      <w:r>
        <w:drawing>
          <wp:inline>
            <wp:extent cx="5334000" cy="2690360"/>
            <wp:effectExtent b="0" l="0" r="0" t="0"/>
            <wp:docPr descr="Рис. 15: Создание репозитория курса на основе шаблона" title="" id="80" name="Picture"/>
            <a:graphic>
              <a:graphicData uri="http://schemas.openxmlformats.org/drawingml/2006/picture">
                <pic:pic>
                  <pic:nvPicPr>
                    <pic:cNvPr descr="image/рис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Создание репозитория курса на основе шаблона</w:t>
      </w:r>
    </w:p>
    <w:p>
      <w:pPr>
        <w:pStyle w:val="BodyText"/>
      </w:pPr>
      <w:r>
        <w:t xml:space="preserve">Перейдем в каталог курса. Удалим лишние файлы. Создадим необходимые каталоги. Отправим файлы на сервер. (рис. 16)</w:t>
      </w:r>
    </w:p>
    <w:p>
      <w:pPr>
        <w:pStyle w:val="CaptionedFigure"/>
      </w:pPr>
      <w:bookmarkStart w:id="86" w:name="fig:016"/>
      <w:r>
        <w:drawing>
          <wp:inline>
            <wp:extent cx="5334000" cy="1669320"/>
            <wp:effectExtent b="0" l="0" r="0" t="0"/>
            <wp:docPr descr="Рис. 16: Настройка каталога курса" title="" id="84" name="Picture"/>
            <a:graphic>
              <a:graphicData uri="http://schemas.openxmlformats.org/drawingml/2006/picture">
                <pic:pic>
                  <pic:nvPicPr>
                    <pic:cNvPr descr="image/рис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Настройка каталога курса</w:t>
      </w:r>
    </w:p>
    <w:p>
      <w:pPr>
        <w:pStyle w:val="BodyText"/>
      </w:pPr>
      <w:r>
        <w:t xml:space="preserve">Продолжаем настройку каталога. (рис. 17)</w:t>
      </w:r>
    </w:p>
    <w:p>
      <w:pPr>
        <w:pStyle w:val="CaptionedFigure"/>
      </w:pPr>
      <w:bookmarkStart w:id="90" w:name="fig:017"/>
      <w:r>
        <w:drawing>
          <wp:inline>
            <wp:extent cx="5334000" cy="998144"/>
            <wp:effectExtent b="0" l="0" r="0" t="0"/>
            <wp:docPr descr="Рис. 17: Настройка каталога курса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Настройка каталога курса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средства контроля версий и научилась применять их. Освоила работу с git, научилась подключать репозитории, добавлять и удалять необходимые файлы.</w:t>
      </w:r>
    </w:p>
    <w:bookmarkEnd w:id="92"/>
    <w:bookmarkStart w:id="93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контроля версий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  <w:r>
        <w:t xml:space="preserve"> </w:t>
      </w:r>
      <w:r>
        <w:t xml:space="preserve">Системы контроля версий (Version Control System, VCS) применяются для:</w:t>
      </w:r>
      <w:r>
        <w:t xml:space="preserve"> </w:t>
      </w:r>
      <w:r>
        <w:t xml:space="preserve">• Хранение полной истории изменений</w:t>
      </w:r>
      <w:r>
        <w:t xml:space="preserve"> </w:t>
      </w:r>
      <w:r>
        <w:t xml:space="preserve">• причин всех производимых изменений</w:t>
      </w:r>
      <w:r>
        <w:t xml:space="preserve"> </w:t>
      </w:r>
      <w:r>
        <w:t xml:space="preserve">• Откат изменений, если что-то пошло не так</w:t>
      </w:r>
      <w:r>
        <w:t xml:space="preserve"> </w:t>
      </w:r>
      <w:r>
        <w:t xml:space="preserve">• Поиск причины и ответственного за появления ошибок в программе</w:t>
      </w:r>
      <w:r>
        <w:t xml:space="preserve"> </w:t>
      </w:r>
      <w:r>
        <w:t xml:space="preserve">• Совместная работа группы над одним проектом</w:t>
      </w:r>
      <w:r>
        <w:t xml:space="preserve"> </w:t>
      </w:r>
      <w:r>
        <w:t xml:space="preserve">• Возможность изменять код, не мешая работе других пользователей</w:t>
      </w:r>
    </w:p>
    <w:p>
      <w:pPr>
        <w:numPr>
          <w:ilvl w:val="0"/>
          <w:numId w:val="1001"/>
        </w:numPr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Репозиторий - хранилище версий - в нем хранятся все документы вместе с историей их изменения и другой служебной информацией.</w:t>
      </w:r>
      <w:r>
        <w:t xml:space="preserve"> </w:t>
      </w:r>
      <w:r>
        <w:t xml:space="preserve">Commit — отслеживание изменений, сохраняет разницу в изменениях</w:t>
      </w:r>
      <w:r>
        <w:t xml:space="preserve"> </w:t>
      </w:r>
      <w:r>
        <w:t xml:space="preserve">Рабочая копия - копия проекта, связанная с репозиторием (текущее состояние файлов проекта, основанное на версии из хранилища (обычно на последней))</w:t>
      </w:r>
      <w:r>
        <w:t xml:space="preserve"> </w:t>
      </w:r>
      <w:r>
        <w:t xml:space="preserve">История хранит все изменения в проекте и позволяет при необходимости обратиться к нужным данным.</w:t>
      </w:r>
    </w:p>
    <w:p>
      <w:pPr>
        <w:numPr>
          <w:ilvl w:val="0"/>
          <w:numId w:val="1001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Централизованные VCS (Subversion; CVS; TFS; VAULT; AccuRev):</w:t>
      </w:r>
      <w:r>
        <w:t xml:space="preserve"> </w:t>
      </w:r>
      <w:r>
        <w:t xml:space="preserve">• Одно основное хранилище всего проекта</w:t>
      </w:r>
      <w:r>
        <w:t xml:space="preserve"> </w:t>
      </w:r>
      <w:r>
        <w:t xml:space="preserve">• Каждый пользователь копирует себе необходимые ему файлы из этого репозитория, изменяет и, затем, добавляет свои изменения обратно</w:t>
      </w:r>
      <w:r>
        <w:t xml:space="preserve"> </w:t>
      </w:r>
      <w:r>
        <w:t xml:space="preserve">Децентрализованные VCS (Git; Mercurial; Bazaar):</w:t>
      </w:r>
      <w:r>
        <w:t xml:space="preserve"> </w:t>
      </w:r>
      <w:r>
        <w:t xml:space="preserve">• У каждого пользователя свой вариант (возможно не один) репозитория</w:t>
      </w:r>
      <w:r>
        <w:t xml:space="preserve"> </w:t>
      </w:r>
      <w:r>
        <w:t xml:space="preserve">• Присутствует возможность добавлять и забирать изменения из любого репозитория</w:t>
      </w:r>
      <w:r>
        <w:t xml:space="preserve"> </w:t>
      </w:r>
      <w:r>
        <w:t xml:space="preserve">[2]</w:t>
      </w:r>
      <w:r>
        <w:t xml:space="preserve"> </w:t>
      </w:r>
      <w:r>
        <w:t xml:space="preserve">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 В отличие от классических, в распределённых системах контроля версий центральный репозиторий не является обязательным.</w:t>
      </w:r>
    </w:p>
    <w:p>
      <w:pPr>
        <w:numPr>
          <w:ilvl w:val="0"/>
          <w:numId w:val="1001"/>
        </w:numPr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Сначала создаем и подключаем удаленный репозиторий. Затем по мере изменения проекта отправлять эти изменения на сервер.</w:t>
      </w:r>
    </w:p>
    <w:p>
      <w:pPr>
        <w:numPr>
          <w:ilvl w:val="0"/>
          <w:numId w:val="1001"/>
        </w:numPr>
      </w:pPr>
      <w:r>
        <w:t xml:space="preserve">Опишите порядок работы с общим хранилищем VCS.</w:t>
      </w:r>
      <w:r>
        <w:t xml:space="preserve"> </w:t>
      </w:r>
      <w:r>
        <w:t xml:space="preserve">Участник проекта (пользователь) перед началом работы посредством определённых 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</w:t>
      </w:r>
    </w:p>
    <w:p>
      <w:pPr>
        <w:numPr>
          <w:ilvl w:val="0"/>
          <w:numId w:val="1001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1"/>
        </w:numPr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Наиболее часто используемые команды git:</w:t>
      </w:r>
      <w:r>
        <w:t xml:space="preserve"> </w:t>
      </w:r>
      <w:r>
        <w:t xml:space="preserve">• создание основного дерева репозитория: git init</w:t>
      </w:r>
      <w:r>
        <w:t xml:space="preserve"> </w:t>
      </w:r>
      <w:r>
        <w:t xml:space="preserve">• получение обновлений (изменений) текущего дерева из центрального репозитория: git pull</w:t>
      </w:r>
      <w:r>
        <w:t xml:space="preserve"> </w:t>
      </w:r>
      <w:r>
        <w:t xml:space="preserve">• отправка всех произведённых изменений локального дерева в центральный репозиторий: git push</w:t>
      </w:r>
      <w:r>
        <w:t xml:space="preserve"> </w:t>
      </w:r>
      <w:r>
        <w:t xml:space="preserve">• просмотр списка изменённых файлов в текущей директории: git status</w:t>
      </w:r>
      <w:r>
        <w:t xml:space="preserve"> </w:t>
      </w:r>
      <w:r>
        <w:t xml:space="preserve">• просмотр текущих изменения: git diff</w:t>
      </w:r>
      <w:r>
        <w:t xml:space="preserve"> </w:t>
      </w:r>
      <w:r>
        <w:t xml:space="preserve">• сохранение текущих изменений:</w:t>
      </w:r>
      <w:r>
        <w:t xml:space="preserve"> </w:t>
      </w:r>
      <w:r>
        <w:t xml:space="preserve">– добавить все изменённые и/или созданные файлы и/или каталоги: git add.</w:t>
      </w:r>
      <w:r>
        <w:t xml:space="preserve"> </w:t>
      </w:r>
      <w:r>
        <w:t xml:space="preserve">– добавить конкретные изменённые и/или созданные файлы и/или каталоги: git add имена_файлов</w:t>
      </w:r>
      <w:r>
        <w:t xml:space="preserve"> </w:t>
      </w:r>
      <w:r>
        <w:t xml:space="preserve">• удалить файл и/или каталог из индекса репозитория (при этом файл и/или каталог остаётся в локальной директории): git rm имена_файлов</w:t>
      </w:r>
      <w:r>
        <w:t xml:space="preserve"> </w:t>
      </w:r>
      <w:r>
        <w:t xml:space="preserve">• сохранение добавленных изменений:</w:t>
      </w:r>
      <w:r>
        <w:t xml:space="preserve"> </w:t>
      </w:r>
      <w:r>
        <w:t xml:space="preserve">– 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– сохранить добавленные изменения с внесением комментария через встроенный редактор git commit</w:t>
      </w:r>
      <w:r>
        <w:t xml:space="preserve"> </w:t>
      </w:r>
      <w:r>
        <w:t xml:space="preserve">• создание новой ветки, базирующейся на текущей: git checkout -b имя_ветки</w:t>
      </w:r>
      <w:r>
        <w:t xml:space="preserve"> </w:t>
      </w:r>
      <w:r>
        <w:t xml:space="preserve">• 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• отправка изменений конкретной ветки в центральный репозиторий: git push origin имя_ветки</w:t>
      </w:r>
      <w:r>
        <w:t xml:space="preserve"> </w:t>
      </w:r>
      <w:r>
        <w:t xml:space="preserve">• слияние ветки с текущим деревом: git merge –no-ff имя_ветки</w:t>
      </w:r>
      <w:r>
        <w:t xml:space="preserve"> </w:t>
      </w:r>
      <w:r>
        <w:t xml:space="preserve">• удаление ветки:</w:t>
      </w:r>
      <w:r>
        <w:t xml:space="preserve"> </w:t>
      </w:r>
      <w:r>
        <w:t xml:space="preserve">– удаление локальной уже слитой с основным деревом ветки: git branch -d имя_ветки</w:t>
      </w:r>
      <w:r>
        <w:t xml:space="preserve"> </w:t>
      </w:r>
      <w:r>
        <w:t xml:space="preserve">– принудительное удаление локальной ветки: git branch -D имя_ветки</w:t>
      </w:r>
      <w:r>
        <w:t xml:space="preserve"> </w:t>
      </w:r>
      <w:r>
        <w:t xml:space="preserve">– удаление ветки с центрального репозитория: git push origin :имя_ветки</w:t>
      </w:r>
    </w:p>
    <w:p>
      <w:pPr>
        <w:numPr>
          <w:ilvl w:val="0"/>
          <w:numId w:val="1001"/>
        </w:numPr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git push –all (push origin master/любой branch)</w:t>
      </w:r>
    </w:p>
    <w:p>
      <w:pPr>
        <w:numPr>
          <w:ilvl w:val="0"/>
          <w:numId w:val="1001"/>
        </w:numPr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Ветвление («ветка», branch) — один из параллельных участков истории в одном хранилище, исходящих из одной версии (точки ветвления).</w:t>
      </w:r>
      <w:r>
        <w:t xml:space="preserve"> </w:t>
      </w:r>
      <w:r>
        <w:t xml:space="preserve">[3]</w:t>
      </w:r>
      <w:r>
        <w:t xml:space="preserve"> </w:t>
      </w:r>
      <w:r>
        <w:t xml:space="preserve">• Обычно есть главная ветка (master), или ствол (trunk).</w:t>
      </w:r>
      <w:r>
        <w:t xml:space="preserve"> </w:t>
      </w:r>
      <w:r>
        <w:t xml:space="preserve">• Между ветками, то есть их концами, возможно слияние.</w:t>
      </w:r>
      <w:r>
        <w:t xml:space="preserve"> </w:t>
      </w:r>
      <w:r>
        <w:t xml:space="preserve">Используются для разработки новых функций.</w:t>
      </w:r>
    </w:p>
    <w:p>
      <w:pPr>
        <w:numPr>
          <w:ilvl w:val="0"/>
          <w:numId w:val="1001"/>
        </w:numPr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Во время работы над проектом так или иначе могут создаваться 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 .gitignore с помощью сервисов.</w:t>
      </w:r>
    </w:p>
    <w:bookmarkEnd w:id="93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Start w:id="95" w:name="ref-VCS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О системе контроля версий</w:t>
      </w:r>
      <w:r>
        <w:t xml:space="preserve"> </w:t>
      </w:r>
      <w:r>
        <w:t xml:space="preserve">[Электронный ресурс]. 2016. URL:</w:t>
      </w:r>
      <w:r>
        <w:t xml:space="preserve"> </w:t>
      </w:r>
      <w:hyperlink r:id="rId94">
        <w:r>
          <w:rPr>
            <w:rStyle w:val="Hyperlink"/>
          </w:rPr>
          <w:t xml:space="preserve">https://git-scm.com/book/ru/v2/Введение-О-системе-контроля-версий</w:t>
        </w:r>
      </w:hyperlink>
      <w:r>
        <w:t xml:space="preserve">.</w:t>
      </w:r>
    </w:p>
    <w:bookmarkEnd w:id="95"/>
    <w:bookmarkStart w:id="97" w:name="ref-VCS-2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Евгений Г.</w:t>
      </w:r>
      <w:r>
        <w:t xml:space="preserve"> </w:t>
      </w:r>
      <w:r>
        <w:t xml:space="preserve">Системы контроля версий</w:t>
      </w:r>
      <w:r>
        <w:t xml:space="preserve"> </w:t>
      </w:r>
      <w:r>
        <w:t xml:space="preserve">[Электронный ресурс]. 2016. URL:</w:t>
      </w:r>
      <w:r>
        <w:t xml:space="preserve"> </w:t>
      </w:r>
      <w:hyperlink r:id="rId96">
        <w:r>
          <w:rPr>
            <w:rStyle w:val="Hyperlink"/>
          </w:rPr>
          <w:t xml:space="preserve">https://glebradchenko.susu.ru/courses/bachelor/engineering/2016/SUSU_SE_2016_REP_3_VCS.pdf</w:t>
        </w:r>
      </w:hyperlink>
      <w:r>
        <w:t xml:space="preserve">.</w:t>
      </w:r>
    </w:p>
    <w:bookmarkEnd w:id="97"/>
    <w:bookmarkStart w:id="99" w:name="ref-VCS-3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Системы контроля версий</w:t>
      </w:r>
      <w:r>
        <w:t xml:space="preserve"> </w:t>
      </w:r>
      <w:r>
        <w:t xml:space="preserve">[Электронный ресурс]. 2016. URL:</w:t>
      </w:r>
      <w:r>
        <w:t xml:space="preserve"> </w:t>
      </w:r>
      <w:hyperlink r:id="rId98">
        <w:r>
          <w:rPr>
            <w:rStyle w:val="Hyperlink"/>
          </w:rPr>
          <w:t xml:space="preserve">http://uii.mpei.ru/study/courses/sdt/16/lecture02.2_vcs.slides.pdf</w:t>
        </w:r>
      </w:hyperlink>
      <w:r>
        <w:t xml:space="preserve">.</w:t>
      </w:r>
    </w:p>
    <w:bookmarkEnd w:id="99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98" Target="http://uii.mpei.ru/study/courses/sdt/16/lecture02.2_vcs.slides.pdf" TargetMode="External" /><Relationship Type="http://schemas.openxmlformats.org/officeDocument/2006/relationships/hyperlink" Id="rId94" Target="https://git-scm.com/book/ru/v2/&#1042;&#1074;&#1077;&#1076;&#1077;&#1085;&#1080;&#1077;-&#1054;-&#1089;&#1080;&#1089;&#1090;&#1077;&#1084;&#1077;-&#1082;&#1086;&#1085;&#1090;&#1088;&#1086;&#1083;&#1103;-&#1074;&#1077;&#1088;&#1089;&#1080;&#1081;" TargetMode="External" /><Relationship Type="http://schemas.openxmlformats.org/officeDocument/2006/relationships/hyperlink" Id="rId96" Target="https://glebradchenko.susu.ru/courses/bachelor/engineering/2016/SUSU_SE_2016_REP_3_VC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://uii.mpei.ru/study/courses/sdt/16/lecture02.2_vcs.slides.pdf" TargetMode="External" /><Relationship Type="http://schemas.openxmlformats.org/officeDocument/2006/relationships/hyperlink" Id="rId94" Target="https://git-scm.com/book/ru/v2/&#1042;&#1074;&#1077;&#1076;&#1077;&#1085;&#1080;&#1077;-&#1054;-&#1089;&#1080;&#1089;&#1090;&#1077;&#1084;&#1077;-&#1082;&#1086;&#1085;&#1090;&#1088;&#1086;&#1083;&#1103;-&#1074;&#1077;&#1088;&#1089;&#1080;&#1081;" TargetMode="External" /><Relationship Type="http://schemas.openxmlformats.org/officeDocument/2006/relationships/hyperlink" Id="rId96" Target="https://glebradchenko.susu.ru/courses/bachelor/engineering/2016/SUSU_SE_2016_REP_3_VC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Беличева Д.М.</dc:creator>
  <dc:language>ru-RU</dc:language>
  <cp:keywords/>
  <dcterms:created xsi:type="dcterms:W3CDTF">2022-04-27T20:22:25Z</dcterms:created>
  <dcterms:modified xsi:type="dcterms:W3CDTF">2022-04-27T20:22:25Z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Управление версиями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