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9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сделанный в предыдущей лабораторной работе, где у нас уже размещены и подключены устройства, и начнем выполнять конфигурацию VLAN.</w:t>
      </w:r>
    </w:p>
    <w:p>
      <w:pPr>
        <w:pStyle w:val="BodyText"/>
      </w:pPr>
      <w:r>
        <w:t xml:space="preserve">Используя приведённую в файле лабораторной работы последовательность команд из примера по конфигурации Trunk-порта на интерфейсе g0/1 коммутатора msk-donskaya-sw-1, настроем Trunk-порты на соответствующих интерфейсах всех коммутаторов.(рис. [??]).</w:t>
      </w:r>
    </w:p>
    <w:p>
      <w:pPr>
        <w:pStyle w:val="CaptionedFigure"/>
      </w:pPr>
      <w:r>
        <w:drawing>
          <wp:inline>
            <wp:extent cx="3733800" cy="955852"/>
            <wp:effectExtent b="0" l="0" r="0" t="0"/>
            <wp:docPr descr="Настройка Trunk-порта на msk-donskaya-dmbelicheva-sw-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msk-donskaya-dmbelicheva-sw-1</w:t>
      </w:r>
    </w:p>
    <w:p>
      <w:pPr>
        <w:pStyle w:val="CaptionedFigure"/>
      </w:pPr>
      <w:r>
        <w:drawing>
          <wp:inline>
            <wp:extent cx="3733800" cy="1514373"/>
            <wp:effectExtent b="0" l="0" r="0" t="0"/>
            <wp:docPr descr="Настройка Trunk-порта на msk-donskaya-dmbelicheva-sw-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msk-donskaya-dmbelicheva-sw-2</w:t>
      </w:r>
    </w:p>
    <w:p>
      <w:pPr>
        <w:pStyle w:val="CaptionedFigure"/>
      </w:pPr>
      <w:r>
        <w:drawing>
          <wp:inline>
            <wp:extent cx="3733800" cy="855662"/>
            <wp:effectExtent b="0" l="0" r="0" t="0"/>
            <wp:docPr descr="Настройка Trunk-порта на msk-donskaya-dmbelicheva-sw-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msk-donskaya-dmbelicheva-sw-3</w:t>
      </w:r>
    </w:p>
    <w:p>
      <w:pPr>
        <w:pStyle w:val="CaptionedFigure"/>
      </w:pPr>
      <w:r>
        <w:drawing>
          <wp:inline>
            <wp:extent cx="3733800" cy="920115"/>
            <wp:effectExtent b="0" l="0" r="0" t="0"/>
            <wp:docPr descr="Настройка Trunk-порта на msk-donskaya-dmbelicheva-sw-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msk-donskaya-dmbelicheva-sw-4</w:t>
      </w:r>
    </w:p>
    <w:p>
      <w:pPr>
        <w:pStyle w:val="CaptionedFigure"/>
      </w:pPr>
      <w:r>
        <w:drawing>
          <wp:inline>
            <wp:extent cx="3733800" cy="1069738"/>
            <wp:effectExtent b="0" l="0" r="0" t="0"/>
            <wp:docPr descr="Настройка Trunk-порта на msk-donskaya-dmbelicheva-sw-1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msk-donskaya-dmbelicheva-sw-1</w:t>
      </w:r>
    </w:p>
    <w:p>
      <w:pPr>
        <w:pStyle w:val="CaptionedFigure"/>
      </w:pPr>
      <w:r>
        <w:drawing>
          <wp:inline>
            <wp:extent cx="3733800" cy="545608"/>
            <wp:effectExtent b="0" l="0" r="0" t="0"/>
            <wp:docPr descr="Настройка Trunk-порта на msk-pavlovskaya-dmbelicheva-sw-1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msk-pavlovskaya-dmbelicheva-sw-1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VTP, настроем коммутатор msk-donskaya-sw-1 как VTP-сервер и пропишем на нём номера и названия VLAN. Настроем коммутаторы msk-donskaya-sw-2 — msk-donskaya-sw-4, msk-pavlovskaya-sw-1 как VTP-клиенты.</w:t>
      </w:r>
    </w:p>
    <w:p>
      <w:pPr>
        <w:pStyle w:val="BodyText"/>
      </w:pPr>
      <w:r>
        <w:t xml:space="preserve">Сначала зададим список VLAN:</w:t>
      </w:r>
    </w:p>
    <w:p>
      <w:pPr>
        <w:pStyle w:val="CaptionedFigure"/>
      </w:pPr>
      <w:r>
        <w:drawing>
          <wp:inline>
            <wp:extent cx="3733800" cy="1660123"/>
            <wp:effectExtent b="0" l="0" r="0" t="0"/>
            <wp:docPr descr="Задания VLAN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VLAN</w:t>
      </w:r>
    </w:p>
    <w:p>
      <w:pPr>
        <w:pStyle w:val="BodyText"/>
      </w:pPr>
      <w:r>
        <w:t xml:space="preserve">Убедимся, что VLAN заданы, выполнив команду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:</w:t>
      </w:r>
    </w:p>
    <w:p>
      <w:pPr>
        <w:pStyle w:val="CaptionedFigure"/>
      </w:pPr>
      <w:r>
        <w:drawing>
          <wp:inline>
            <wp:extent cx="3733800" cy="1838178"/>
            <wp:effectExtent b="0" l="0" r="0" t="0"/>
            <wp:docPr descr="Команда show vlan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show vlan</w:t>
      </w:r>
    </w:p>
    <w:p>
      <w:pPr>
        <w:pStyle w:val="BodyText"/>
      </w:pPr>
      <w:r>
        <w:t xml:space="preserve">Теперь настроем msk-donskaya-dmbelicheva-sw-1 как VTP-сервер:</w:t>
      </w:r>
    </w:p>
    <w:p>
      <w:pPr>
        <w:pStyle w:val="CaptionedFigure"/>
      </w:pPr>
      <w:r>
        <w:drawing>
          <wp:inline>
            <wp:extent cx="3733800" cy="999185"/>
            <wp:effectExtent b="0" l="0" r="0" t="0"/>
            <wp:docPr descr="Конфигурация VTP msk-donskaya-dmbelicheva-sw-1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msk-donskaya-dmbelicheva-sw-1</w:t>
      </w:r>
    </w:p>
    <w:p>
      <w:pPr>
        <w:pStyle w:val="BodyText"/>
      </w:pPr>
      <w:r>
        <w:t xml:space="preserve">Благодаря протоколу VTP мы можем задать VLAN только на сервере, тогда на клиентах будут отражаться такие же VLAN.</w:t>
      </w:r>
    </w:p>
    <w:p>
      <w:pPr>
        <w:pStyle w:val="BodyText"/>
      </w:pPr>
      <w:r>
        <w:t xml:space="preserve">Настроем msk-donskaya-dmbelicheva-sw-2 как VTP-клиент:</w:t>
      </w:r>
    </w:p>
    <w:p>
      <w:pPr>
        <w:pStyle w:val="CaptionedFigure"/>
      </w:pPr>
      <w:r>
        <w:drawing>
          <wp:inline>
            <wp:extent cx="3733800" cy="1201206"/>
            <wp:effectExtent b="0" l="0" r="0" t="0"/>
            <wp:docPr descr="Конфигурация VTP msk-donskaya-dmbelicheva-sw-2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msk-donskaya-dmbelicheva-sw-2</w:t>
      </w:r>
    </w:p>
    <w:p>
      <w:pPr>
        <w:pStyle w:val="BodyText"/>
      </w:pPr>
      <w:r>
        <w:t xml:space="preserve">Настроем msk-donskaya-dmbelicheva-sw-3 как VTP-клиент:</w:t>
      </w:r>
    </w:p>
    <w:p>
      <w:pPr>
        <w:pStyle w:val="CaptionedFigure"/>
      </w:pPr>
      <w:r>
        <w:drawing>
          <wp:inline>
            <wp:extent cx="3733800" cy="808638"/>
            <wp:effectExtent b="0" l="0" r="0" t="0"/>
            <wp:docPr descr="Конфигурация VTP msk-donskaya-dmbelicheva-sw-3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msk-donskaya-dmbelicheva-sw-3</w:t>
      </w:r>
    </w:p>
    <w:p>
      <w:pPr>
        <w:pStyle w:val="BodyText"/>
      </w:pPr>
      <w:r>
        <w:t xml:space="preserve">Настроем msk-donskaya-dmbelicheva-sw-4 как VTP-клиент:</w:t>
      </w:r>
    </w:p>
    <w:p>
      <w:pPr>
        <w:pStyle w:val="CaptionedFigure"/>
      </w:pPr>
      <w:r>
        <w:drawing>
          <wp:inline>
            <wp:extent cx="3733800" cy="884468"/>
            <wp:effectExtent b="0" l="0" r="0" t="0"/>
            <wp:docPr descr="Конфигурация VTP msk-donskaya-dmbelicheva-sw-4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msk-donskaya-dmbelicheva-sw-4</w:t>
      </w:r>
    </w:p>
    <w:p>
      <w:pPr>
        <w:pStyle w:val="BodyText"/>
      </w:pPr>
      <w:r>
        <w:t xml:space="preserve">Посмотрим vtp статус, увидим, что у нас подключено 11 VLAN, и устройство является клиентом:</w:t>
      </w:r>
    </w:p>
    <w:p>
      <w:pPr>
        <w:pStyle w:val="CaptionedFigure"/>
      </w:pPr>
      <w:r>
        <w:drawing>
          <wp:inline>
            <wp:extent cx="3733800" cy="1098511"/>
            <wp:effectExtent b="0" l="0" r="0" t="0"/>
            <wp:docPr descr="vtp status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vtp status</w:t>
      </w:r>
    </w:p>
    <w:p>
      <w:pPr>
        <w:pStyle w:val="BodyText"/>
      </w:pPr>
      <w:r>
        <w:t xml:space="preserve">Проверим, что у нас отображаются нужные VLAN:</w:t>
      </w:r>
    </w:p>
    <w:p>
      <w:pPr>
        <w:pStyle w:val="CaptionedFigure"/>
      </w:pPr>
      <w:r>
        <w:drawing>
          <wp:inline>
            <wp:extent cx="3733800" cy="1866899"/>
            <wp:effectExtent b="0" l="0" r="0" t="0"/>
            <wp:docPr descr="Проверка отображения VLAN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отображения VLAN</w:t>
      </w:r>
    </w:p>
    <w:p>
      <w:pPr>
        <w:pStyle w:val="BodyText"/>
      </w:pPr>
      <w:r>
        <w:t xml:space="preserve">Настроем msk-pavlovskaya-dmbelicheva-sw-1 как VTP-клиент:</w:t>
      </w:r>
    </w:p>
    <w:p>
      <w:pPr>
        <w:pStyle w:val="CaptionedFigure"/>
      </w:pPr>
      <w:r>
        <w:drawing>
          <wp:inline>
            <wp:extent cx="3733800" cy="1038500"/>
            <wp:effectExtent b="0" l="0" r="0" t="0"/>
            <wp:docPr descr="Конфигурация VTP msk-pavlovskaya-dmbelicheva-sw-1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msk-pavlovskaya-dmbelicheva-sw-1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диапазонов портов и на интерфейсах</w:t>
      </w:r>
      <w:r>
        <w:t xml:space="preserve"> </w:t>
      </w:r>
      <w:r>
        <w:t xml:space="preserve">укажем принадлежность к VLAN.</w:t>
      </w:r>
    </w:p>
    <w:p>
      <w:pPr>
        <w:pStyle w:val="BodyText"/>
      </w:pPr>
      <w:r>
        <w:t xml:space="preserve">Выполним эту конфигурацию в соответствии с таблицей:</w:t>
      </w:r>
    </w:p>
    <w:p>
      <w:pPr>
        <w:pStyle w:val="TableCaption"/>
      </w:pPr>
      <w:r>
        <w:t xml:space="preserve">Таблица портов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msk-pavlovskaya-dmbelicheva-sw-1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aptionedFigure"/>
      </w:pPr>
      <w:r>
        <w:drawing>
          <wp:inline>
            <wp:extent cx="3733800" cy="1305684"/>
            <wp:effectExtent b="0" l="0" r="0" t="0"/>
            <wp:docPr descr="Конфигурация диапазона портов и указание принадлежности к VLAN для msk-donskaya-dmbelicheva-sw-4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msk-donskaya-dmbelicheva-sw-4</w:t>
      </w:r>
    </w:p>
    <w:p>
      <w:pPr>
        <w:pStyle w:val="CaptionedFigure"/>
      </w:pPr>
      <w:r>
        <w:drawing>
          <wp:inline>
            <wp:extent cx="3733800" cy="829060"/>
            <wp:effectExtent b="0" l="0" r="0" t="0"/>
            <wp:docPr descr="Конфигурация диапазона портов и указание принадлежности к VLAN для msk-pavlovskaya-dmbelicheva-sw-1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msk-pavlovskaya-dmbelicheva-sw-1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Конфигурация диапазона портов и указание принадлежности к VLAN для msk-donskaya-dmbelicheva-sw-2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msk-donskaya-dmbelicheva-sw-2</w:t>
      </w:r>
    </w:p>
    <w:p>
      <w:pPr>
        <w:pStyle w:val="CaptionedFigure"/>
      </w:pPr>
      <w:r>
        <w:drawing>
          <wp:inline>
            <wp:extent cx="3733800" cy="673417"/>
            <wp:effectExtent b="0" l="0" r="0" t="0"/>
            <wp:docPr descr="Конфигурация диапазона портов и указание принадлежности к VLAN для msk-donskaya-dmbelicheva-sw-3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msk-donskaya-dmbelicheva-sw-3</w:t>
      </w:r>
    </w:p>
    <w:p>
      <w:pPr>
        <w:pStyle w:val="BodyText"/>
      </w:pPr>
      <w:r>
        <w:t xml:space="preserve">Укажем статические IP-адреса на оконечных устройствах и проверим с помощью команды ping доступность устройств, принадлежащих</w:t>
      </w:r>
      <w:r>
        <w:t xml:space="preserve"> </w:t>
      </w:r>
      <w:r>
        <w:t xml:space="preserve">одному VLAN, и недоступность устройств, принадлежащих разным VLAN.</w:t>
      </w:r>
    </w:p>
    <w:p>
      <w:pPr>
        <w:pStyle w:val="BodyText"/>
      </w:pPr>
      <w:r>
        <w:t xml:space="preserve">Задавать IP-адреса будем в соответствии с таблицей:</w:t>
      </w:r>
    </w:p>
    <w:p>
      <w:pPr>
        <w:pStyle w:val="TableCaption"/>
      </w:pPr>
      <w:r>
        <w:t xml:space="preserve">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IP. Сеть 10.128.0.0/16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Задаем IP-адрес шлюзу и самому серверу web:</w:t>
      </w:r>
    </w:p>
    <w:p>
      <w:pPr>
        <w:pStyle w:val="CaptionedFigure"/>
      </w:pPr>
      <w:r>
        <w:drawing>
          <wp:inline>
            <wp:extent cx="3733800" cy="2025668"/>
            <wp:effectExtent b="0" l="0" r="0" t="0"/>
            <wp:docPr descr="Задание IP-адреса шлюзу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 шлюзу</w:t>
      </w:r>
    </w:p>
    <w:p>
      <w:pPr>
        <w:pStyle w:val="CaptionedFigure"/>
      </w:pPr>
      <w:r>
        <w:drawing>
          <wp:inline>
            <wp:extent cx="3733800" cy="3358789"/>
            <wp:effectExtent b="0" l="0" r="0" t="0"/>
            <wp:docPr descr="Задание IP-адрес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</w:t>
      </w:r>
    </w:p>
    <w:p>
      <w:pPr>
        <w:pStyle w:val="BodyText"/>
      </w:pPr>
      <w:r>
        <w:t xml:space="preserve">По аналогии и с помощью таблицы IP-адресов задаем IP-адреса всем оконечным устройствам.</w:t>
      </w:r>
    </w:p>
    <w:p>
      <w:pPr>
        <w:pStyle w:val="BodyText"/>
      </w:pPr>
      <w:r>
        <w:t xml:space="preserve">Далее выполним проверку нашей настройке устройств и пропингуем dk-pavlovskaya-dmbelicheva-1 с dk-donskaya-dmbelicheva-1.</w:t>
      </w:r>
    </w:p>
    <w:p>
      <w:pPr>
        <w:pStyle w:val="BodyText"/>
      </w:pPr>
      <w:r>
        <w:t xml:space="preserve">Выполнив команду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можем посмотреть заданные IP-адреса:</w:t>
      </w:r>
    </w:p>
    <w:p>
      <w:pPr>
        <w:pStyle w:val="CaptionedFigure"/>
      </w:pPr>
      <w:r>
        <w:drawing>
          <wp:inline>
            <wp:extent cx="3733800" cy="2069195"/>
            <wp:effectExtent b="0" l="0" r="0" t="0"/>
            <wp:docPr descr="ipconfig" title="fig:" id="86" name="Picture"/>
            <a:graphic>
              <a:graphicData uri="http://schemas.openxmlformats.org/drawingml/2006/picture">
                <pic:pic>
                  <pic:nvPicPr>
                    <pic:cNvPr descr="image/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ipconfig</w:t>
      </w:r>
    </w:p>
    <w:p>
      <w:pPr>
        <w:pStyle w:val="BodyText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Так как эти устройства находятся в одной сети, то пингование проходит успешно.</w:t>
      </w:r>
      <w:r>
        <w:t xml:space="preserve"> </w:t>
      </w:r>
      <w:r>
        <w:t xml:space="preserve">Но если мы попробуем с dk-donskaya-dmbelicheva-1 пропинговать dk-pavlovskaya-dmbelicheva-1, который находиться в другом VLAN, у нас ничего не получится.</w:t>
      </w:r>
    </w:p>
    <w:p>
      <w:pPr>
        <w:pStyle w:val="CaptionedFigure"/>
      </w:pPr>
      <w:r>
        <w:drawing>
          <wp:inline>
            <wp:extent cx="3672968" cy="2858460"/>
            <wp:effectExtent b="0" l="0" r="0" t="0"/>
            <wp:docPr descr="Пингование" title="fig:" id="89" name="Picture"/>
            <a:graphic>
              <a:graphicData uri="http://schemas.openxmlformats.org/drawingml/2006/picture">
                <pic:pic>
                  <pic:nvPicPr>
                    <pic:cNvPr descr="image/2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Пингование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Передача пакета между устройствами из одной сети проходит успешно.</w:t>
      </w:r>
    </w:p>
    <w:p>
      <w:pPr>
        <w:pStyle w:val="CaptionedFigure"/>
      </w:pPr>
      <w:r>
        <w:drawing>
          <wp:inline>
            <wp:extent cx="3733800" cy="2918372"/>
            <wp:effectExtent b="0" l="0" r="0" t="0"/>
            <wp:docPr descr="Режим симуляции" title="fig:" id="92" name="Picture"/>
            <a:graphic>
              <a:graphicData uri="http://schemas.openxmlformats.org/drawingml/2006/picture">
                <pic:pic>
                  <pic:nvPicPr>
                    <pic:cNvPr descr="image/2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симуляции</w:t>
      </w:r>
    </w:p>
    <w:p>
      <w:pPr>
        <w:pStyle w:val="BodyText"/>
      </w:pPr>
      <w:r>
        <w:t xml:space="preserve">Можем посмотреть информацию о пакете, его заголовки. Кадр физического уровня Ethernet, где указаны mac-адреса, кадр сетевого уровня IP, где указаны IP-адреса и ICMP кадр.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Информация о PDU" title="fig:" id="95" name="Picture"/>
            <a:graphic>
              <a:graphicData uri="http://schemas.openxmlformats.org/drawingml/2006/picture">
                <pic:pic>
                  <pic:nvPicPr>
                    <pic:cNvPr descr="image/2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</w:t>
      </w:r>
    </w:p>
    <w:p>
      <w:pPr>
        <w:pStyle w:val="BodyText"/>
      </w:pPr>
      <w:r>
        <w:t xml:space="preserve">При передачи пакетов между устройствами из разных сетей происходит сбой:</w:t>
      </w:r>
    </w:p>
    <w:p>
      <w:pPr>
        <w:pStyle w:val="CaptionedFigure"/>
      </w:pPr>
      <w:r>
        <w:drawing>
          <wp:inline>
            <wp:extent cx="3733800" cy="2981743"/>
            <wp:effectExtent b="0" l="0" r="0" t="0"/>
            <wp:docPr descr="Режим симуляции" title="fig:" id="98" name="Picture"/>
            <a:graphic>
              <a:graphicData uri="http://schemas.openxmlformats.org/drawingml/2006/picture">
                <pic:pic>
                  <pic:nvPicPr>
                    <pic:cNvPr descr="image/3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симуляции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основные навыки по настройке VLAN на коммутаторах сети.</w:t>
      </w:r>
    </w:p>
    <w:bookmarkEnd w:id="101"/>
    <w:bookmarkStart w:id="10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Охарактеризуйте VLAN Trunking Protocol (VTP). Приведите перечень</w:t>
      </w:r>
      <w:r>
        <w:t xml:space="preserve"> </w:t>
      </w:r>
      <w:r>
        <w:t xml:space="preserve">команд с пояснениями для настройки и просмотра информации о VLAN.</w:t>
      </w:r>
    </w:p>
    <w:p>
      <w:pPr>
        <w:pStyle w:val="FirstParagraph"/>
      </w:pPr>
      <w:r>
        <w:t xml:space="preserve">Протокол VTP (англ. VLAN Trunking Protocol) — протокол ЛВС, служащий для обмена информацией о VLAN (виртуальных сетях), имеющихся на выбранном транковом порту. Разработан и используется компанией Cisco.</w:t>
      </w:r>
    </w:p>
    <w:p>
      <w:pPr>
        <w:numPr>
          <w:ilvl w:val="0"/>
          <w:numId w:val="1004"/>
        </w:numPr>
      </w:pPr>
      <w:r>
        <w:t xml:space="preserve">show vlan — выводит подробный список номеров и имён VLAN, активных на коммутаторе, а также портов, назначенных в каждую из них;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отдельных портов в сети VLAN;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диапазонов портов в сети VLAN.</w:t>
      </w:r>
    </w:p>
    <w:p>
      <w:pPr>
        <w:numPr>
          <w:ilvl w:val="0"/>
          <w:numId w:val="1005"/>
        </w:numPr>
        <w:pStyle w:val="Compact"/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Протокол Internet Control Message Protocol (ICMP) – это набор коммуникационных правил, которые устройства используют для распространения информации об ошибках передачи данных в сети.</w:t>
      </w:r>
      <w:r>
        <w:t xml:space="preserve"> </w:t>
      </w:r>
      <w:r>
        <w:t xml:space="preserve">При обмене сообщениями между отправителем и получателем могут возникнуть непредвиденные ошибки. Например, сообщения могут быть слишком длинными или пакеты данных могут приходить не по порядку, поэтому получатель не может их организовать.</w:t>
      </w:r>
    </w:p>
    <w:p>
      <w:pPr>
        <w:pStyle w:val="BodyText"/>
      </w:pPr>
      <w:r>
        <w:t xml:space="preserve">Формат пакета ICMP включает следующие поля:</w:t>
      </w:r>
    </w:p>
    <w:p>
      <w:pPr>
        <w:numPr>
          <w:ilvl w:val="0"/>
          <w:numId w:val="1006"/>
        </w:numPr>
      </w:pPr>
      <w:r>
        <w:t xml:space="preserve">Идентификатор (обычно это идентификатор процесса) и номер по порядку (увеличивается на 1 при посылке каждого пакета). Эти поля служат для того, чтобы отправитель мог связать в пары запросы и отклики.</w:t>
      </w:r>
    </w:p>
    <w:p>
      <w:pPr>
        <w:numPr>
          <w:ilvl w:val="0"/>
          <w:numId w:val="1006"/>
        </w:numPr>
      </w:pPr>
      <w:r>
        <w:t xml:space="preserve">Тип определяет, является ли этот пакет запросом (8) или откликом (0).</w:t>
      </w:r>
    </w:p>
    <w:p>
      <w:pPr>
        <w:numPr>
          <w:ilvl w:val="0"/>
          <w:numId w:val="1006"/>
        </w:numPr>
      </w:pPr>
      <w:r>
        <w:t xml:space="preserve">Контрольная сумма представляет собой 16-разрядное дополнение по модулю 1 контрольной суммы всего ICMP-сообщения, начиная с поля тип.</w:t>
      </w:r>
    </w:p>
    <w:p>
      <w:pPr>
        <w:numPr>
          <w:ilvl w:val="0"/>
          <w:numId w:val="1006"/>
        </w:numPr>
      </w:pPr>
      <w:r>
        <w:t xml:space="preserve">Данные служит для записи информации, возвращаемой отправителю.</w:t>
      </w:r>
    </w:p>
    <w:p>
      <w:pPr>
        <w:numPr>
          <w:ilvl w:val="0"/>
          <w:numId w:val="1007"/>
        </w:numPr>
        <w:pStyle w:val="Compact"/>
      </w:pPr>
      <w:r>
        <w:t xml:space="preserve">Охарактеризуйте Address Resolution Protocol (ARP). Опишите формат</w:t>
      </w:r>
      <w:r>
        <w:t xml:space="preserve"> </w:t>
      </w:r>
      <w:r>
        <w:t xml:space="preserve">пакета ARP.</w:t>
      </w:r>
    </w:p>
    <w:p>
      <w:pPr>
        <w:pStyle w:val="FirstParagraph"/>
      </w:pPr>
      <w:r>
        <w:t xml:space="preserve">ARP - протокол разрешения адресов (Address Resolution Protocol) является протоколом третьего (сетевого) уровня модели OSI, используется для преобразования IP-адресов в MAC-адреса, играет важную функцию в множественном доступе сетей.</w:t>
      </w:r>
    </w:p>
    <w:p>
      <w:pPr>
        <w:pStyle w:val="BodyText"/>
      </w:pPr>
      <w:r>
        <w:t xml:space="preserve">Формат сообщения ARP включает следующие поля:</w:t>
      </w:r>
    </w:p>
    <w:p>
      <w:pPr>
        <w:numPr>
          <w:ilvl w:val="0"/>
          <w:numId w:val="1008"/>
        </w:numPr>
      </w:pPr>
      <w:r>
        <w:t xml:space="preserve">Тип оборудования. Размер поля равен 2 байтам. Определяет тип оборудования, используемое для передачи сообщения. Наиболее распространённый тип оборудования — Ethernet. Значение Ethernet равно 1.</w:t>
      </w:r>
    </w:p>
    <w:p>
      <w:pPr>
        <w:numPr>
          <w:ilvl w:val="0"/>
          <w:numId w:val="1008"/>
        </w:numPr>
      </w:pPr>
      <w:r>
        <w:t xml:space="preserve">Тип протокола. Указывает, какой протокол использовался для передачи сообщения. Значение этого поля равно 2048, что указывает на IPv4.</w:t>
      </w:r>
    </w:p>
    <w:p>
      <w:pPr>
        <w:numPr>
          <w:ilvl w:val="0"/>
          <w:numId w:val="1008"/>
        </w:numPr>
      </w:pPr>
      <w:r>
        <w:t xml:space="preserve">Длина аппаратного адреса. Показывает длину сетевого адреса в байтах. Размер MAC-адреса Ethernet составляет 6 байт.</w:t>
      </w:r>
    </w:p>
    <w:p>
      <w:pPr>
        <w:numPr>
          <w:ilvl w:val="0"/>
          <w:numId w:val="1008"/>
        </w:numPr>
      </w:pPr>
      <w:r>
        <w:t xml:space="preserve">Длина адреса протокола. Показывает размер IP-адреса в байтах. Размер IP-адреса равен 4 байтам.</w:t>
      </w:r>
    </w:p>
    <w:p>
      <w:pPr>
        <w:numPr>
          <w:ilvl w:val="0"/>
          <w:numId w:val="1008"/>
        </w:numPr>
      </w:pPr>
      <w:r>
        <w:t xml:space="preserve">Операционный закон. Указывает тип сообщения. Если значение этого поля равно 1, то это сообщение-запрос, а если значение этого поля равно 2, то это ответное сообщение.</w:t>
      </w:r>
    </w:p>
    <w:p>
      <w:pPr>
        <w:numPr>
          <w:ilvl w:val="0"/>
          <w:numId w:val="1008"/>
        </w:numPr>
      </w:pPr>
      <w:r>
        <w:t xml:space="preserve">Аппаратный адрес отправителя. Содержит MAC-адрес устройства, передающего сообщение.</w:t>
      </w:r>
    </w:p>
    <w:p>
      <w:pPr>
        <w:numPr>
          <w:ilvl w:val="0"/>
          <w:numId w:val="1009"/>
        </w:numPr>
        <w:pStyle w:val="Compact"/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— это уникальный код, присвоенный производителем сетевому устройству (например, беспроводному сетевому адаптеру или ethernet-адаптеру). MAC — это сокращение от Media Access Control. Предполагается, что каждый код является уникальным для определённого устройства.</w:t>
      </w:r>
      <w:r>
        <w:t xml:space="preserve"> </w:t>
      </w:r>
      <w:r>
        <w:t xml:space="preserve">MAC-адрес состоит из шести групп по два символа, разделённых двоеточиями, например, 00:1B:44:11:3A:B7.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Беличева Дарья Михайловна</dc:creator>
  <dc:language>ru-RU</dc:language>
  <cp:keywords/>
  <dcterms:created xsi:type="dcterms:W3CDTF">2024-03-16T18:07:28Z</dcterms:created>
  <dcterms:modified xsi:type="dcterms:W3CDTF">2024-03-16T18:07:28Z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Конфигурирование VLAN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