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Базовая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HTTP-сервера</w:t>
      </w:r>
      <w:r>
        <w:t xml:space="preserve"> </w:t>
      </w:r>
      <w:r>
        <w:t xml:space="preserve">Apache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установке и базовому конфигурированию HTTP-сервера Apache.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необходимые для работы HTTP-сервера пакеты.</w:t>
      </w:r>
    </w:p>
    <w:p>
      <w:pPr>
        <w:numPr>
          <w:ilvl w:val="0"/>
          <w:numId w:val="1001"/>
        </w:numPr>
        <w:pStyle w:val="Compact"/>
      </w:pPr>
      <w:r>
        <w:t xml:space="preserve">Запустить HTTP-сервер с базовой конфигурацией и проанализируйте его работу.</w:t>
      </w:r>
    </w:p>
    <w:p>
      <w:pPr>
        <w:numPr>
          <w:ilvl w:val="0"/>
          <w:numId w:val="1001"/>
        </w:numPr>
        <w:pStyle w:val="Compact"/>
      </w:pPr>
      <w:r>
        <w:t xml:space="preserve">Настроить виртуальный хостинг.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 для Vagrant, фиксирующий действия по установке и настройке HTTPсервера во внутреннем окружении виртуальной машины server. Соответствующим образом внесите изменения в Vagrantfile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Установка HTTP-сервера</w:t>
      </w:r>
    </w:p>
    <w:p>
      <w:pPr>
        <w:pStyle w:val="BodyText"/>
      </w:pPr>
      <w:r>
        <w:t xml:space="preserve">Загрузим операционную систему и перейдем в рабочий каталог с проектом:</w:t>
      </w:r>
      <w:r>
        <w:t xml:space="preserve"> </w:t>
      </w:r>
      <w:r>
        <w:rPr>
          <w:rStyle w:val="VerbatimChar"/>
        </w:rPr>
        <w:t xml:space="preserve">cd C:\Users\dasha\work\study\dmbelicheva\vagrant</w:t>
      </w:r>
    </w:p>
    <w:p>
      <w:pPr>
        <w:pStyle w:val="BodyText"/>
      </w:pPr>
      <w:r>
        <w:t xml:space="preserve">Запустим виртуальную машину server:</w:t>
      </w:r>
      <w:r>
        <w:t xml:space="preserve"> </w:t>
      </w:r>
      <w:r>
        <w:rPr>
          <w:rStyle w:val="VerbatimChar"/>
        </w:rPr>
        <w:t xml:space="preserve">make server-up</w:t>
      </w:r>
      <w:r>
        <w:t xml:space="preserve">.</w:t>
      </w:r>
    </w:p>
    <w:p>
      <w:pPr>
        <w:pStyle w:val="BodyText"/>
      </w:pPr>
      <w:r>
        <w:t xml:space="preserve">На виртуальной машине server войдем под своим пользователем и откроем терминал. Перейдем в режим суперпользователя.</w:t>
      </w:r>
    </w:p>
    <w:p>
      <w:pPr>
        <w:pStyle w:val="BodyText"/>
      </w:pPr>
      <w:r>
        <w:t xml:space="preserve">Установим из репозитория стандартный веб-сервер (HTTP-сервер и утилиты httpd, криптоутилиты и пр.):</w:t>
      </w:r>
    </w:p>
    <w:p>
      <w:pPr>
        <w:pStyle w:val="CaptionedFigure"/>
      </w:pPr>
      <w:r>
        <w:drawing>
          <wp:inline>
            <wp:extent cx="3733800" cy="2206156"/>
            <wp:effectExtent b="0" l="0" r="0" t="0"/>
            <wp:docPr descr="Вывод списка групп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 групп</w:t>
      </w:r>
    </w:p>
    <w:p>
      <w:pPr>
        <w:pStyle w:val="CaptionedFigure"/>
      </w:pPr>
      <w:r>
        <w:drawing>
          <wp:inline>
            <wp:extent cx="3733800" cy="1738013"/>
            <wp:effectExtent b="0" l="0" r="0" t="0"/>
            <wp:docPr descr="Установка веб-сервер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веб-сервера</w:t>
      </w:r>
    </w:p>
    <w:p>
      <w:pPr>
        <w:pStyle w:val="BodyText"/>
      </w:pPr>
      <w:r>
        <w:rPr>
          <w:bCs/>
          <w:b/>
        </w:rPr>
        <w:t xml:space="preserve">Базовое конфигурирование HTTP-сервера</w:t>
      </w:r>
    </w:p>
    <w:p>
      <w:pPr>
        <w:pStyle w:val="BodyText"/>
      </w:pPr>
      <w:r>
        <w:t xml:space="preserve">Внесем изменения в настройки межсетевого экрана узла server, разрешив работу</w:t>
      </w:r>
      <w:r>
        <w:t xml:space="preserve"> </w:t>
      </w:r>
      <w:r>
        <w:t xml:space="preserve">с http:</w:t>
      </w:r>
    </w:p>
    <w:p>
      <w:pPr>
        <w:pStyle w:val="CaptionedFigure"/>
      </w:pPr>
      <w:r>
        <w:drawing>
          <wp:inline>
            <wp:extent cx="3733800" cy="1752680"/>
            <wp:effectExtent b="0" l="0" r="0" t="0"/>
            <wp:docPr descr="Команда firewall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firewall</w:t>
      </w:r>
    </w:p>
    <w:p>
      <w:pPr>
        <w:pStyle w:val="BodyText"/>
      </w:pPr>
      <w:r>
        <w:t xml:space="preserve">В дополнительном терминале запустим в режиме реального времени расширенный</w:t>
      </w:r>
      <w:r>
        <w:t xml:space="preserve"> </w:t>
      </w:r>
      <w:r>
        <w:t xml:space="preserve">лог системных сообщений, чтобы проверить корректность работы системы:</w:t>
      </w:r>
    </w:p>
    <w:p>
      <w:pPr>
        <w:pStyle w:val="CaptionedFigure"/>
      </w:pPr>
      <w:r>
        <w:drawing>
          <wp:inline>
            <wp:extent cx="3733800" cy="2156865"/>
            <wp:effectExtent b="0" l="0" r="0" t="0"/>
            <wp:docPr descr="Расширенный лог системных сообщений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лог системных сообщений</w:t>
      </w:r>
    </w:p>
    <w:p>
      <w:pPr>
        <w:pStyle w:val="BodyText"/>
      </w:pPr>
      <w:r>
        <w:t xml:space="preserve">В первом терминале активируем и запустим HTTP-сервер:</w:t>
      </w:r>
    </w:p>
    <w:p>
      <w:pPr>
        <w:pStyle w:val="CaptionedFigure"/>
      </w:pPr>
      <w:r>
        <w:drawing>
          <wp:inline>
            <wp:extent cx="3733800" cy="222913"/>
            <wp:effectExtent b="0" l="0" r="0" t="0"/>
            <wp:docPr descr="Активация и запуск HTTP-сервер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Активация и запуск HTTP-сервер</w:t>
      </w:r>
    </w:p>
    <w:p>
      <w:pPr>
        <w:pStyle w:val="BodyText"/>
      </w:pPr>
      <w:r>
        <w:rPr>
          <w:bCs/>
          <w:b/>
        </w:rPr>
        <w:t xml:space="preserve">Анализ работы HTTP-сервера</w:t>
      </w:r>
    </w:p>
    <w:p>
      <w:pPr>
        <w:pStyle w:val="BodyText"/>
      </w:pPr>
      <w:r>
        <w:t xml:space="preserve">Запустим виртуальную машину client:</w:t>
      </w:r>
      <w:r>
        <w:t xml:space="preserve"> </w:t>
      </w:r>
      <w:r>
        <w:rPr>
          <w:rStyle w:val="VerbatimChar"/>
        </w:rPr>
        <w:t xml:space="preserve">make client-up</w:t>
      </w:r>
      <w:r>
        <w:t xml:space="preserve">.</w:t>
      </w:r>
    </w:p>
    <w:p>
      <w:pPr>
        <w:pStyle w:val="BodyText"/>
      </w:pPr>
      <w:r>
        <w:t xml:space="preserve">На виртуальной машине server просмотрим лог ошибок работы веб-сервера и мониторинг доступа к веб-серверу:</w:t>
      </w:r>
    </w:p>
    <w:p>
      <w:pPr>
        <w:pStyle w:val="CaptionedFigure"/>
      </w:pPr>
      <w:r>
        <w:drawing>
          <wp:inline>
            <wp:extent cx="3733800" cy="898002"/>
            <wp:effectExtent b="0" l="0" r="0" t="0"/>
            <wp:docPr descr="Лог ошибок и мониторинг доступ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 ошибок и мониторинг доступа</w:t>
      </w:r>
    </w:p>
    <w:p>
      <w:pPr>
        <w:pStyle w:val="BodyText"/>
      </w:pPr>
      <w:r>
        <w:t xml:space="preserve">На виртуальной машине client запустии браузер и в адресной строке введите</w:t>
      </w:r>
      <w:r>
        <w:t xml:space="preserve"> </w:t>
      </w:r>
      <w:r>
        <w:t xml:space="preserve">192.168.1.1.</w:t>
      </w:r>
    </w:p>
    <w:p>
      <w:pPr>
        <w:pStyle w:val="CaptionedFigure"/>
      </w:pPr>
      <w:r>
        <w:drawing>
          <wp:inline>
            <wp:extent cx="3733800" cy="2918372"/>
            <wp:effectExtent b="0" l="0" r="0" t="0"/>
            <wp:docPr descr="Тестовая страниц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Тестовая страница</w:t>
      </w:r>
    </w:p>
    <w:p>
      <w:pPr>
        <w:pStyle w:val="BodyText"/>
      </w:pPr>
      <w:r>
        <w:t xml:space="preserve">В браузере открылась тестовая страница HTTP-сервера, на котороц написано сообщение:</w:t>
      </w:r>
      <w:r>
        <w:t xml:space="preserve"> </w:t>
      </w:r>
      <w:r>
        <w:t xml:space="preserve">“</w:t>
      </w:r>
      <w:r>
        <w:t xml:space="preserve">Если вы можете это читать, то ПО работает корректно</w:t>
      </w:r>
      <w:r>
        <w:t xml:space="preserve">”</w:t>
      </w:r>
      <w:r>
        <w:t xml:space="preserve">. Следовательно, базовое конфигурирование HTTP-сервера выполнено правильно.</w:t>
      </w:r>
    </w:p>
    <w:p>
      <w:pPr>
        <w:pStyle w:val="CaptionedFigure"/>
      </w:pPr>
      <w:r>
        <w:drawing>
          <wp:inline>
            <wp:extent cx="3733800" cy="274233"/>
            <wp:effectExtent b="0" l="0" r="0" t="0"/>
            <wp:docPr descr="Результат мониторинг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мониторинга</w:t>
      </w:r>
    </w:p>
    <w:p>
      <w:pPr>
        <w:pStyle w:val="BodyText"/>
      </w:pPr>
      <w:r>
        <w:rPr>
          <w:bCs/>
          <w:b/>
        </w:rPr>
        <w:t xml:space="preserve">Настройка виртуального хостинга для HTTP-сервера</w:t>
      </w:r>
    </w:p>
    <w:p>
      <w:pPr>
        <w:pStyle w:val="BodyText"/>
      </w:pPr>
      <w:r>
        <w:t xml:space="preserve">Настроим виртуальный хостинг по двум DNS-адресам: server.dmbelicheva.net и www.dmbelicheva.net.</w:t>
      </w:r>
    </w:p>
    <w:p>
      <w:pPr>
        <w:pStyle w:val="BodyText"/>
      </w:pPr>
      <w:r>
        <w:t xml:space="preserve">Для этого сначала остановим работу DNS-сервера для внесения изменений в файлы описания DNS-зон:</w:t>
      </w:r>
      <w:r>
        <w:t xml:space="preserve"> </w:t>
      </w:r>
      <w:r>
        <w:rPr>
          <w:rStyle w:val="VerbatimChar"/>
        </w:rPr>
        <w:t xml:space="preserve">systemctl stop named</w:t>
      </w:r>
    </w:p>
    <w:p>
      <w:pPr>
        <w:pStyle w:val="BodyText"/>
      </w:pPr>
      <w:r>
        <w:t xml:space="preserve">Добавим запись для HTTP-сервера в конце файла прямой DNS-зоны /var/named/master/fz/dmbelicheva.net:</w:t>
      </w:r>
    </w:p>
    <w:p>
      <w:pPr>
        <w:pStyle w:val="CaptionedFigure"/>
      </w:pPr>
      <w:r>
        <w:drawing>
          <wp:inline>
            <wp:extent cx="3733800" cy="1947689"/>
            <wp:effectExtent b="0" l="0" r="0" t="0"/>
            <wp:docPr descr="Файл прямой зоны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прямой зоны</w:t>
      </w:r>
    </w:p>
    <w:p>
      <w:pPr>
        <w:pStyle w:val="BodyText"/>
      </w:pPr>
      <w:r>
        <w:t xml:space="preserve">и в конце файла обратной зоны /var/named/master/rz/192.168.1:</w:t>
      </w:r>
    </w:p>
    <w:p>
      <w:pPr>
        <w:pStyle w:val="CaptionedFigure"/>
      </w:pPr>
      <w:r>
        <w:drawing>
          <wp:inline>
            <wp:extent cx="3733800" cy="1816329"/>
            <wp:effectExtent b="0" l="0" r="0" t="0"/>
            <wp:docPr descr="Файл обратной зон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обратной зоны</w:t>
      </w:r>
    </w:p>
    <w:p>
      <w:pPr>
        <w:pStyle w:val="BodyText"/>
      </w:pPr>
      <w:r>
        <w:t xml:space="preserve">В обоих файлах изменим серийный номер файла зоны, указав текущую дату в нотации ГГГГММДДВВ. Также из соответствующих каталогов удалим файлы журналов DNS: dmbelicheva.net.jnl и 192.168.1.jnl.</w:t>
      </w:r>
    </w:p>
    <w:p>
      <w:pPr>
        <w:pStyle w:val="CaptionedFigure"/>
      </w:pPr>
      <w:r>
        <w:drawing>
          <wp:inline>
            <wp:extent cx="3733800" cy="2287836"/>
            <wp:effectExtent b="0" l="0" r="0" t="0"/>
            <wp:docPr descr="Удаление файлов журналов DNS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журналов DNS</w:t>
      </w:r>
    </w:p>
    <w:p>
      <w:pPr>
        <w:pStyle w:val="BodyText"/>
      </w:pPr>
      <w:r>
        <w:t xml:space="preserve">Перезапустим DNS-сервер:</w:t>
      </w:r>
      <w:r>
        <w:t xml:space="preserve"> </w:t>
      </w:r>
      <w:r>
        <w:rPr>
          <w:rStyle w:val="VerbatimChar"/>
        </w:rPr>
        <w:t xml:space="preserve">systemctl start named</w:t>
      </w:r>
    </w:p>
    <w:p>
      <w:pPr>
        <w:pStyle w:val="BodyText"/>
      </w:pPr>
      <w:r>
        <w:t xml:space="preserve">В каталоге /etc/httpd/conf.d создайте файлы server.dmbelicheva.net.conf и</w:t>
      </w:r>
      <w:r>
        <w:t xml:space="preserve"> </w:t>
      </w:r>
      <w:r>
        <w:t xml:space="preserve">www.dmbelicheva.net.conf:</w:t>
      </w:r>
    </w:p>
    <w:p>
      <w:pPr>
        <w:pStyle w:val="SourceCode"/>
      </w:pPr>
      <w:r>
        <w:rPr>
          <w:rStyle w:val="VerbatimChar"/>
        </w:rPr>
        <w:t xml:space="preserve">cd /etc/httpd/conf.d</w:t>
      </w:r>
      <w:r>
        <w:br/>
      </w:r>
      <w:r>
        <w:rPr>
          <w:rStyle w:val="VerbatimChar"/>
        </w:rPr>
        <w:t xml:space="preserve">touch server.dmbelicheva.net.conf</w:t>
      </w:r>
      <w:r>
        <w:br/>
      </w:r>
      <w:r>
        <w:rPr>
          <w:rStyle w:val="VerbatimChar"/>
        </w:rPr>
        <w:t xml:space="preserve">touch www.dmbelicheva.net.conf</w:t>
      </w:r>
    </w:p>
    <w:p>
      <w:pPr>
        <w:pStyle w:val="FirstParagraph"/>
      </w:pPr>
      <w:r>
        <w:t xml:space="preserve">Откроем на редактирование файл server.dmbelicheva.net.conf и внесем следующее содержание:</w:t>
      </w:r>
    </w:p>
    <w:p>
      <w:pPr>
        <w:pStyle w:val="CaptionedFigure"/>
      </w:pPr>
      <w:r>
        <w:drawing>
          <wp:inline>
            <wp:extent cx="3733800" cy="1214824"/>
            <wp:effectExtent b="0" l="0" r="0" t="0"/>
            <wp:docPr descr="Редактирование файл server.dmbelicheva.net.conf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 server.dmbelicheva.net.conf</w:t>
      </w:r>
    </w:p>
    <w:p>
      <w:pPr>
        <w:pStyle w:val="BodyText"/>
      </w:pPr>
      <w:r>
        <w:t xml:space="preserve">Откроем на редактирование файл www.dmbelicheva.net.conf и внесем следующее содержание:</w:t>
      </w:r>
    </w:p>
    <w:p>
      <w:pPr>
        <w:pStyle w:val="CaptionedFigure"/>
      </w:pPr>
      <w:r>
        <w:drawing>
          <wp:inline>
            <wp:extent cx="3733800" cy="867448"/>
            <wp:effectExtent b="0" l="0" r="0" t="0"/>
            <wp:docPr descr="Редактирование файл www.dmbelicheva.net.conf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 www.dmbelicheva.net.conf</w:t>
      </w:r>
    </w:p>
    <w:p>
      <w:pPr>
        <w:pStyle w:val="BodyText"/>
      </w:pPr>
      <w:r>
        <w:t xml:space="preserve">Перейдем в каталог /var/www/html, в котором должны находиться файлы с содержимым (контентом) веб-серверов, и создадим тестовые страницы для виртуальных веб-серверов server.dmbelicheva.net и www.dmbelicheva.net.</w:t>
      </w:r>
      <w:r>
        <w:t xml:space="preserve"> </w:t>
      </w:r>
      <w:r>
        <w:t xml:space="preserve">Для виртуального веб-сервера server.dmbelicheva.net:</w:t>
      </w:r>
    </w:p>
    <w:p>
      <w:pPr>
        <w:pStyle w:val="SourceCode"/>
      </w:pPr>
      <w:r>
        <w:rPr>
          <w:rStyle w:val="VerbatimChar"/>
        </w:rPr>
        <w:t xml:space="preserve">cd /var/www/html</w:t>
      </w:r>
      <w:r>
        <w:br/>
      </w:r>
      <w:r>
        <w:rPr>
          <w:rStyle w:val="VerbatimChar"/>
        </w:rPr>
        <w:t xml:space="preserve">mkdir server.dmbelicheva.net</w:t>
      </w:r>
      <w:r>
        <w:br/>
      </w:r>
      <w:r>
        <w:rPr>
          <w:rStyle w:val="VerbatimChar"/>
        </w:rPr>
        <w:t xml:space="preserve">cd /var/www/html/server.dmbelicheva.net</w:t>
      </w:r>
      <w:r>
        <w:br/>
      </w:r>
      <w:r>
        <w:rPr>
          <w:rStyle w:val="VerbatimChar"/>
        </w:rPr>
        <w:t xml:space="preserve">touch index.html</w:t>
      </w:r>
    </w:p>
    <w:p>
      <w:pPr>
        <w:pStyle w:val="FirstParagraph"/>
      </w:pPr>
      <w:r>
        <w:t xml:space="preserve">Откроем на редактирование файл index.html и внесем следующее содержание:</w:t>
      </w:r>
      <w:r>
        <w:t xml:space="preserve"> </w:t>
      </w:r>
      <w:r>
        <w:rPr>
          <w:rStyle w:val="VerbatimChar"/>
        </w:rPr>
        <w:t xml:space="preserve">Welcome to the server.dmbelicheva.net server.</w:t>
      </w:r>
    </w:p>
    <w:p>
      <w:pPr>
        <w:pStyle w:val="CaptionedFigure"/>
      </w:pPr>
      <w:r>
        <w:drawing>
          <wp:inline>
            <wp:extent cx="3733800" cy="645986"/>
            <wp:effectExtent b="0" l="0" r="0" t="0"/>
            <wp:docPr descr="Редактирование файл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Для виртуального веб-сервера www.dmbelicheva.net:</w:t>
      </w:r>
    </w:p>
    <w:p>
      <w:pPr>
        <w:pStyle w:val="SourceCode"/>
      </w:pPr>
      <w:r>
        <w:rPr>
          <w:rStyle w:val="VerbatimChar"/>
        </w:rPr>
        <w:t xml:space="preserve">cd /var/www/html</w:t>
      </w:r>
      <w:r>
        <w:br/>
      </w:r>
      <w:r>
        <w:rPr>
          <w:rStyle w:val="VerbatimChar"/>
        </w:rPr>
        <w:t xml:space="preserve">mkdir www.dmbelicheva.net</w:t>
      </w:r>
      <w:r>
        <w:br/>
      </w:r>
      <w:r>
        <w:rPr>
          <w:rStyle w:val="VerbatimChar"/>
        </w:rPr>
        <w:t xml:space="preserve">cd /var/www/html/www.dmbelicheva.net</w:t>
      </w:r>
      <w:r>
        <w:br/>
      </w:r>
      <w:r>
        <w:rPr>
          <w:rStyle w:val="VerbatimChar"/>
        </w:rPr>
        <w:t xml:space="preserve">touch index.html</w:t>
      </w:r>
    </w:p>
    <w:p>
      <w:pPr>
        <w:pStyle w:val="FirstParagraph"/>
      </w:pPr>
      <w:r>
        <w:t xml:space="preserve">Откроем на редактирование файл index.html и внесем следующее содержание:</w:t>
      </w:r>
      <w:r>
        <w:t xml:space="preserve"> </w:t>
      </w:r>
      <w:r>
        <w:rPr>
          <w:rStyle w:val="VerbatimChar"/>
        </w:rPr>
        <w:t xml:space="preserve">Welcome to the www.dmbelicheva.net server.</w:t>
      </w:r>
    </w:p>
    <w:p>
      <w:pPr>
        <w:pStyle w:val="CaptionedFigure"/>
      </w:pPr>
      <w:r>
        <w:drawing>
          <wp:inline>
            <wp:extent cx="3733800" cy="880078"/>
            <wp:effectExtent b="0" l="0" r="0" t="0"/>
            <wp:docPr descr="Редактирование файл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Скорректируем права доступа в каталог с веб-контентом:</w:t>
      </w:r>
      <w:r>
        <w:t xml:space="preserve"> </w:t>
      </w:r>
      <w:r>
        <w:rPr>
          <w:rStyle w:val="VerbatimChar"/>
        </w:rPr>
        <w:t xml:space="preserve">chown -R apache:apache /var/www</w:t>
      </w:r>
    </w:p>
    <w:p>
      <w:pPr>
        <w:pStyle w:val="BodyText"/>
      </w:pPr>
      <w:r>
        <w:t xml:space="preserve">Восстановим контекст безопасности в SELinux и перезапустим HTTP-сервер.</w:t>
      </w:r>
    </w:p>
    <w:p>
      <w:pPr>
        <w:pStyle w:val="CaptionedFigure"/>
      </w:pPr>
      <w:r>
        <w:drawing>
          <wp:inline>
            <wp:extent cx="3733800" cy="540277"/>
            <wp:effectExtent b="0" l="0" r="0" t="0"/>
            <wp:docPr descr="Редактирование файл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На виртуальной машине client убедимся в корректном доступе к веб-серверу по</w:t>
      </w:r>
      <w:r>
        <w:t xml:space="preserve"> </w:t>
      </w:r>
      <w:r>
        <w:t xml:space="preserve">адресам server.dmbelicheva.net и www.dmbelicheva.net в адресной строке веб-браузера.</w:t>
      </w:r>
    </w:p>
    <w:p>
      <w:pPr>
        <w:pStyle w:val="CaptionedFigure"/>
      </w:pPr>
      <w:r>
        <w:drawing>
          <wp:inline>
            <wp:extent cx="3733800" cy="1215563"/>
            <wp:effectExtent b="0" l="0" r="0" t="0"/>
            <wp:docPr descr="Содержимое сайт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сайта</w:t>
      </w:r>
    </w:p>
    <w:p>
      <w:pPr>
        <w:pStyle w:val="CaptionedFigure"/>
      </w:pPr>
      <w:r>
        <w:drawing>
          <wp:inline>
            <wp:extent cx="3733800" cy="1088243"/>
            <wp:effectExtent b="0" l="0" r="0" t="0"/>
            <wp:docPr descr="Содержимое сайт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сайта</w:t>
      </w:r>
    </w:p>
    <w:p>
      <w:pPr>
        <w:pStyle w:val="BodyText"/>
      </w:pPr>
      <w:r>
        <w:rPr>
          <w:bCs/>
          <w:b/>
        </w:rPr>
        <w:t xml:space="preserve">Внесение изменений в настройки внутреннего окружения виртуальной машины</w:t>
      </w:r>
    </w:p>
    <w:p>
      <w:pPr>
        <w:pStyle w:val="BodyText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</w:t>
      </w:r>
      <w:r>
        <w:t xml:space="preserve"> </w:t>
      </w:r>
      <w:r>
        <w:t xml:space="preserve">каталог http, в который поместим в соответствующие подкаталоги конфигурационные файлы HTTP-сервера.</w:t>
      </w:r>
      <w:r>
        <w:t xml:space="preserve"> </w:t>
      </w:r>
      <w:r>
        <w:t xml:space="preserve">Заменим конфигурационные файлы DNS-сервера.</w:t>
      </w:r>
      <w:r>
        <w:t xml:space="preserve"> </w:t>
      </w:r>
      <w:r>
        <w:t xml:space="preserve">В каталоге /vagrant/provision/server создадим исполняемый файл http.sh.</w:t>
      </w:r>
    </w:p>
    <w:p>
      <w:pPr>
        <w:pStyle w:val="CaptionedFigure"/>
      </w:pPr>
      <w:r>
        <w:drawing>
          <wp:inline>
            <wp:extent cx="3733800" cy="1540742"/>
            <wp:effectExtent b="0" l="0" r="0" t="0"/>
            <wp:docPr descr="Окно терминала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терминала</w:t>
      </w:r>
    </w:p>
    <w:p>
      <w:pPr>
        <w:pStyle w:val="BodyText"/>
      </w:pPr>
      <w:r>
        <w:t xml:space="preserve">Открыв его на редактирование, пропишим в нём следующий скрипт:</w:t>
      </w:r>
    </w:p>
    <w:p>
      <w:pPr>
        <w:pStyle w:val="CaptionedFigure"/>
      </w:pPr>
      <w:r>
        <w:drawing>
          <wp:inline>
            <wp:extent cx="3733800" cy="2429867"/>
            <wp:effectExtent b="0" l="0" r="0" t="0"/>
            <wp:docPr descr="Редактирование файла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Этот скрипт повторяет произведённые вами действия по установке и настройке HTTP-сервера.</w:t>
      </w:r>
    </w:p>
    <w:p>
      <w:pPr>
        <w:pStyle w:val="BodyText"/>
      </w:pPr>
      <w:r>
        <w:t xml:space="preserve">Для отработки созданного скрипта во время загрузки виртуальных машин в конфигурационном файле Vagrantfile необходимо добавить в конфигурации сервера</w:t>
      </w:r>
      <w:r>
        <w:t xml:space="preserve"> </w:t>
      </w:r>
      <w:r>
        <w:t xml:space="preserve">следующую запись:</w:t>
      </w:r>
    </w:p>
    <w:p>
      <w:pPr>
        <w:pStyle w:val="SourceCode"/>
      </w:pPr>
      <w:r>
        <w:rPr>
          <w:rStyle w:val="VerbatimChar"/>
        </w:rPr>
        <w:t xml:space="preserve">server.vm.provision "server http",</w:t>
      </w:r>
      <w:r>
        <w:br/>
      </w:r>
      <w:r>
        <w:rPr>
          <w:rStyle w:val="VerbatimChar"/>
        </w:rPr>
        <w:t xml:space="preserve">type: "shell",</w:t>
      </w:r>
      <w:r>
        <w:br/>
      </w:r>
      <w:r>
        <w:rPr>
          <w:rStyle w:val="VerbatimChar"/>
        </w:rPr>
        <w:t xml:space="preserve">preserve_order: true,</w:t>
      </w:r>
      <w:r>
        <w:br/>
      </w:r>
      <w:r>
        <w:rPr>
          <w:rStyle w:val="VerbatimChar"/>
        </w:rPr>
        <w:t xml:space="preserve">path: "provision/server/http.sh"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Через какой порт по умолчанию работает Apache?</w:t>
      </w:r>
    </w:p>
    <w:p>
      <w:pPr>
        <w:pStyle w:val="FirstParagraph"/>
      </w:pPr>
      <w:r>
        <w:t xml:space="preserve">Сервер Apache по умолчанию настроен на ожидание входящих соединений через порт 80.</w:t>
      </w:r>
    </w:p>
    <w:p>
      <w:pPr>
        <w:numPr>
          <w:ilvl w:val="0"/>
          <w:numId w:val="1003"/>
        </w:numPr>
        <w:pStyle w:val="Compact"/>
      </w:pPr>
      <w:r>
        <w:t xml:space="preserve">Под каким пользователем запускается Apache и к какой группе относится этот пользователь?</w:t>
      </w:r>
    </w:p>
    <w:p>
      <w:pPr>
        <w:pStyle w:val="FirstParagraph"/>
      </w:pPr>
      <w:r>
        <w:t xml:space="preserve">По умолчанию, Apache запускается от пользователя, называемого apache или www-data, в зависимости от операционной системы. Этот пользователь обладает минимальными привилегиями, что делает его безопасным для запуска веб-сервера.</w:t>
      </w:r>
      <w:r>
        <w:t xml:space="preserve"> </w:t>
      </w:r>
      <w:r>
        <w:t xml:space="preserve">Группа www-data.</w:t>
      </w:r>
    </w:p>
    <w:p>
      <w:pPr>
        <w:numPr>
          <w:ilvl w:val="0"/>
          <w:numId w:val="1004"/>
        </w:numPr>
        <w:pStyle w:val="Compact"/>
      </w:pPr>
      <w:r>
        <w:t xml:space="preserve">Где располагаются лог-файлы веб-сервера? Что можно по ним отслеживать?</w:t>
      </w:r>
    </w:p>
    <w:p>
      <w:pPr>
        <w:pStyle w:val="FirstParagraph"/>
      </w:pPr>
      <w:r>
        <w:t xml:space="preserve">Логи сервера , в том числе логи apache хранятся в каталоге /var/log/ .</w:t>
      </w:r>
      <w:r>
        <w:t xml:space="preserve"> </w:t>
      </w:r>
      <w:r>
        <w:t xml:space="preserve">Лог-файлы (файлы регистрации, журнальные файлы ) на Linux - это текстовые файлы о событиях, произошедших на сайте: информация о параметрах посещений сайта и ошибках, которые возникали на нем.</w:t>
      </w:r>
    </w:p>
    <w:p>
      <w:pPr>
        <w:numPr>
          <w:ilvl w:val="0"/>
          <w:numId w:val="1005"/>
        </w:numPr>
        <w:pStyle w:val="Compact"/>
      </w:pPr>
      <w:r>
        <w:t xml:space="preserve">Где по умолчанию содержится контент веб-серверов?</w:t>
      </w:r>
    </w:p>
    <w:p>
      <w:pPr>
        <w:pStyle w:val="FirstParagraph"/>
      </w:pPr>
      <w:r>
        <w:t xml:space="preserve">В каталоге /var/www/html</w:t>
      </w:r>
    </w:p>
    <w:p>
      <w:pPr>
        <w:numPr>
          <w:ilvl w:val="0"/>
          <w:numId w:val="1006"/>
        </w:numPr>
        <w:pStyle w:val="Compact"/>
      </w:pPr>
      <w:r>
        <w:t xml:space="preserve">Каким образом реализуется виртуальный хостинг? Что он даёт?</w:t>
      </w:r>
    </w:p>
    <w:p>
      <w:pPr>
        <w:pStyle w:val="FirstParagraph"/>
      </w:pPr>
      <w:r>
        <w:t xml:space="preserve">Виртуальный хостинг реализуется путем размещения нескольких сайтов на одном физическом сервере. Веб-сервер использует виртуальные хосты (обычно на основе доменных имен) для определения, какой сайт обслуживать при запросе. Это позволяет разделить ресурсы сервера между разными сайтами и обеспечивает эффективное использование аппаратных ресурсов.</w:t>
      </w:r>
      <w:r>
        <w:t xml:space="preserve"> </w:t>
      </w:r>
      <w:r>
        <w:t xml:space="preserve">Виртуальный хостинг позволяет размещать сайты с базовыми потребностями.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приобрела пра ктические навыки по установке и базовому конфигурированию HTTP-сервера Apache.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Беличева Дарья Михайловна</dc:creator>
  <dc:language>ru-RU</dc:language>
  <cp:keywords/>
  <dcterms:created xsi:type="dcterms:W3CDTF">2023-11-18T19:14:27Z</dcterms:created>
  <dcterms:modified xsi:type="dcterms:W3CDTF">2023-11-18T19:14:27Z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Базовая настройка HTTP-сервера Apache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